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EB" w:rsidRPr="00E069B6" w:rsidRDefault="002E11EB" w:rsidP="002E11EB">
      <w:pPr>
        <w:spacing w:after="0" w:line="240" w:lineRule="auto"/>
        <w:ind w:left="-1134" w:righ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29375" cy="9153525"/>
            <wp:effectExtent l="19050" t="0" r="9525" b="0"/>
            <wp:docPr id="3" name="Рисунок 3" descr="D:\Диск G\Лора институт\2005-2006\Кафедра\Аккредитация\2018\Пат.физо ветеринария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к G\Лора институт\2005-2006\Кафедра\Аккредитация\2018\Пат.физо ветеринария 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EB" w:rsidRPr="001C11DF" w:rsidRDefault="002E11EB" w:rsidP="002E11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11EB" w:rsidRDefault="002E11EB" w:rsidP="002E11EB">
      <w:pPr>
        <w:spacing w:after="0" w:line="240" w:lineRule="auto"/>
        <w:ind w:left="-1134" w:right="-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89290" cy="8382000"/>
            <wp:effectExtent l="19050" t="0" r="6760" b="0"/>
            <wp:docPr id="6" name="Рисунок 3" descr="D:\Диск G\Лора институт\2005-2006\Кафедра\Аккредитация\2018\Сканы титутлов\ПАтфизо ветеринария титу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к G\Лора институт\2005-2006\Кафедра\Аккредитация\2018\Сканы титутлов\ПАтфизо ветеринария титул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290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EB" w:rsidRDefault="002E11EB" w:rsidP="002E11EB">
      <w:pPr>
        <w:spacing w:after="0" w:line="240" w:lineRule="auto"/>
        <w:ind w:left="-1134" w:right="-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E11EB" w:rsidRDefault="002E11EB" w:rsidP="002E11EB">
      <w:pPr>
        <w:spacing w:after="0" w:line="240" w:lineRule="auto"/>
        <w:ind w:left="-1134" w:right="-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E11EB" w:rsidRDefault="002E11EB" w:rsidP="002E11EB">
      <w:pPr>
        <w:spacing w:after="0" w:line="240" w:lineRule="auto"/>
        <w:ind w:left="-1134" w:right="-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E11EB" w:rsidRDefault="002E11EB" w:rsidP="002E11EB">
      <w:pPr>
        <w:spacing w:after="0" w:line="240" w:lineRule="auto"/>
        <w:ind w:left="-1134" w:right="-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</w:t>
      </w:r>
    </w:p>
    <w:p w:rsidR="002E11EB" w:rsidRPr="00E069B6" w:rsidRDefault="002E11EB" w:rsidP="002E11EB">
      <w:pPr>
        <w:pStyle w:val="Default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8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200"/>
        <w:gridCol w:w="4962"/>
      </w:tblGrid>
      <w:tr w:rsidR="002E11EB" w:rsidRPr="00E069B6" w:rsidTr="009A1489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EB" w:rsidRPr="00185E1D" w:rsidRDefault="002E11EB" w:rsidP="009A1489">
            <w:pPr>
              <w:pStyle w:val="ae"/>
              <w:jc w:val="center"/>
              <w:rPr>
                <w:sz w:val="22"/>
                <w:szCs w:val="22"/>
              </w:rPr>
            </w:pPr>
            <w:r w:rsidRPr="00185E1D">
              <w:rPr>
                <w:bCs/>
                <w:i/>
                <w:iCs/>
                <w:sz w:val="22"/>
                <w:szCs w:val="22"/>
              </w:rPr>
              <w:t xml:space="preserve">Коды компетенции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pStyle w:val="Default1"/>
              <w:jc w:val="center"/>
              <w:rPr>
                <w:sz w:val="22"/>
                <w:szCs w:val="22"/>
              </w:rPr>
            </w:pPr>
            <w:r w:rsidRPr="00185E1D">
              <w:rPr>
                <w:bCs/>
                <w:sz w:val="22"/>
                <w:szCs w:val="22"/>
              </w:rPr>
              <w:t>Результаты освоения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85E1D">
              <w:rPr>
                <w:bCs/>
                <w:color w:val="auto"/>
                <w:sz w:val="22"/>
                <w:szCs w:val="22"/>
              </w:rPr>
              <w:t xml:space="preserve">Перечень планируемых результатов </w:t>
            </w:r>
            <w:proofErr w:type="gramStart"/>
            <w:r w:rsidRPr="00185E1D">
              <w:rPr>
                <w:bCs/>
                <w:color w:val="auto"/>
                <w:sz w:val="22"/>
                <w:szCs w:val="22"/>
              </w:rPr>
              <w:t>обучения по дисциплине</w:t>
            </w:r>
            <w:proofErr w:type="gramEnd"/>
          </w:p>
        </w:tc>
      </w:tr>
      <w:tr w:rsidR="002E11EB" w:rsidRPr="00E069B6" w:rsidTr="009A1489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</w:rPr>
              <w:t>ОПК-3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11EB" w:rsidRPr="00EB05FE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>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 xml:space="preserve"> - Закономерности развития патологических процессов, затрагивающих как отдельные органы и ткани, так и системы организма и организм в целом;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 xml:space="preserve">-    Закономерности действия причин патологий, механизм развития типовых патологических процессов и изменения, происходящие в организме при воздействии факторов среды.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b/>
                <w:bCs/>
                <w:i/>
                <w:iCs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 xml:space="preserve"> - определять причину возникновения и механизм развития патологического процесса;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 xml:space="preserve"> - предотвращать осложнения, вызванные патологическими процессами, своевременно выявлять жизненно опасные состояния.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2E11EB" w:rsidRPr="00185E1D" w:rsidRDefault="002E11EB" w:rsidP="009A1489">
            <w:pPr>
              <w:pStyle w:val="a"/>
              <w:numPr>
                <w:ilvl w:val="0"/>
                <w:numId w:val="0"/>
              </w:numPr>
              <w:spacing w:line="240" w:lineRule="auto"/>
              <w:ind w:firstLine="567"/>
              <w:rPr>
                <w:sz w:val="22"/>
                <w:szCs w:val="22"/>
              </w:rPr>
            </w:pPr>
            <w:r w:rsidRPr="00185E1D">
              <w:rPr>
                <w:sz w:val="22"/>
                <w:szCs w:val="22"/>
              </w:rPr>
              <w:t>Врачебным мышлением, позволяющим планировать комплекс лечебно-профилактических мероприятий, направленных на купирование патологических процессов, оценивать тяжесть патологического процесса в зависимости от показателей констант гомеостаза у животных;</w:t>
            </w:r>
          </w:p>
          <w:p w:rsidR="002E11EB" w:rsidRPr="00185E1D" w:rsidRDefault="002E11EB" w:rsidP="009A1489">
            <w:pPr>
              <w:pStyle w:val="a"/>
              <w:numPr>
                <w:ilvl w:val="0"/>
                <w:numId w:val="0"/>
              </w:numPr>
              <w:spacing w:line="240" w:lineRule="auto"/>
              <w:ind w:firstLine="567"/>
              <w:rPr>
                <w:sz w:val="22"/>
                <w:szCs w:val="22"/>
              </w:rPr>
            </w:pPr>
            <w:r w:rsidRPr="00185E1D">
              <w:rPr>
                <w:sz w:val="22"/>
                <w:szCs w:val="22"/>
              </w:rPr>
              <w:t>Способностью дифференциации опасных состояний и алгоритмом действий предотвращения необратимых последствий патологических процессов.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</w:p>
        </w:tc>
      </w:tr>
      <w:tr w:rsidR="002E11EB" w:rsidRPr="00E069B6" w:rsidTr="009A1489">
        <w:trPr>
          <w:trHeight w:val="26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5E1D">
              <w:rPr>
                <w:rFonts w:ascii="Times New Roman" w:hAnsi="Times New Roman"/>
                <w:b/>
                <w:bCs/>
              </w:rPr>
              <w:t>ПК-1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B05FE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 xml:space="preserve"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</w:t>
            </w:r>
            <w:proofErr w:type="spellStart"/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>общеоздоровительные</w:t>
            </w:r>
            <w:proofErr w:type="spellEnd"/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мероприятия по формированию здорового поголовья животных, давать рекомендации по </w:t>
            </w:r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содержанию и кормлению, оценивать эффективность диспансерного наблюдения за здоровыми и больными животными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 xml:space="preserve">знать: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>- Принципы влияния природных и социально-хозяйственных факторов на организм;</w:t>
            </w:r>
          </w:p>
          <w:p w:rsidR="002E11EB" w:rsidRPr="00185E1D" w:rsidRDefault="002E11EB" w:rsidP="009A1489">
            <w:pPr>
              <w:pStyle w:val="af7"/>
              <w:jc w:val="both"/>
            </w:pPr>
            <w:r w:rsidRPr="00185E1D">
              <w:t xml:space="preserve">-    Закономерности действия причин патологий, механизм развития типовых патологических процессов и изменения, происходящие в организме при воздействии факторов среды.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классифицировать заболевания в зависимости от причин возникновения, определять тяжесть заболевания;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>- предотвращать осложнения, вызванные патологическими процессами, своевременно выявлять жизненно опасные состояния.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анализировать результаты влияния природных и социально-хозяйственных факторов на организм и планировать профилактические мероприятия.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</w:t>
            </w: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- врачебным мышлением, позволяющим планировать комплекс лечебно-профилактических мероприятий, направленных </w:t>
            </w:r>
            <w:r w:rsidRPr="00185E1D">
              <w:rPr>
                <w:rFonts w:ascii="Times New Roman" w:hAnsi="Times New Roman"/>
              </w:rPr>
              <w:lastRenderedPageBreak/>
              <w:t>на купирование патологических процессов, оценивать тяжесть патологического процесса в зависимости от показателей констант гомеостаза у животных;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навыками определения границ влияния природных и социально-хозяйственных факторов на организм и интерпретации  функционального состояния организма при заболеваниях различной природы и генеза с учетом физиологических особенностей животного.</w:t>
            </w:r>
          </w:p>
        </w:tc>
      </w:tr>
      <w:tr w:rsidR="002E11EB" w:rsidRPr="00E069B6" w:rsidTr="009A1489">
        <w:trPr>
          <w:trHeight w:val="26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5E1D">
              <w:rPr>
                <w:rFonts w:ascii="Times New Roman" w:hAnsi="Times New Roman"/>
                <w:b/>
                <w:bCs/>
              </w:rPr>
              <w:lastRenderedPageBreak/>
              <w:t>ПК-4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B05FE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2E11EB" w:rsidRPr="00185E1D" w:rsidRDefault="002E11EB" w:rsidP="009A1489">
            <w:pPr>
              <w:pStyle w:val="af7"/>
              <w:ind w:firstLine="567"/>
              <w:jc w:val="both"/>
            </w:pPr>
            <w:r w:rsidRPr="00185E1D">
              <w:t>- Формы и проявления типовых патологических процессов, происходящих в животном организме, этапы течения основных патологических процессов, предполагать их исходы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планировать профилактические мероприятия, предполагать исходы патологий;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анализировать результаты специальных исследований и ставить предположительный диагноз.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врачебным мышлением, позволяющим планировать комплекс лечебно-профилактических мероприятий, направленных на купирование патологических процессов, оценивать тяжесть патологического процесса в зависимости от показателей констант гомеостаза у животных;</w:t>
            </w:r>
          </w:p>
          <w:p w:rsidR="002E11EB" w:rsidRPr="00185E1D" w:rsidRDefault="002E11EB" w:rsidP="009A1489">
            <w:pPr>
              <w:pStyle w:val="a"/>
              <w:numPr>
                <w:ilvl w:val="0"/>
                <w:numId w:val="0"/>
              </w:numPr>
              <w:spacing w:line="240" w:lineRule="auto"/>
              <w:ind w:firstLine="567"/>
              <w:rPr>
                <w:sz w:val="22"/>
                <w:szCs w:val="22"/>
              </w:rPr>
            </w:pPr>
            <w:r w:rsidRPr="00185E1D">
              <w:rPr>
                <w:sz w:val="22"/>
                <w:szCs w:val="22"/>
              </w:rPr>
              <w:t>Способностью дифференциации опасных состояний и алгоритмом действий предотвращения необратимых последствий патологических процессов.</w:t>
            </w:r>
          </w:p>
        </w:tc>
      </w:tr>
    </w:tbl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Pr="00C3380C" w:rsidRDefault="002E11EB" w:rsidP="002E11EB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C3380C">
        <w:rPr>
          <w:rFonts w:ascii="Times New Roman" w:hAnsi="Times New Roman"/>
          <w:b/>
          <w:sz w:val="26"/>
          <w:szCs w:val="26"/>
        </w:rPr>
        <w:t>2. Место дисциплины в структуре образовательной программы</w:t>
      </w:r>
    </w:p>
    <w:p w:rsidR="002E11EB" w:rsidRPr="00C3380C" w:rsidRDefault="002E11EB" w:rsidP="002E11E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sz w:val="26"/>
          <w:szCs w:val="26"/>
        </w:rPr>
        <w:t>Дисциплина «</w:t>
      </w:r>
      <w:r>
        <w:rPr>
          <w:rFonts w:ascii="Times New Roman" w:hAnsi="Times New Roman"/>
          <w:sz w:val="26"/>
          <w:szCs w:val="26"/>
        </w:rPr>
        <w:t>Патологическая физиология</w:t>
      </w:r>
      <w:r w:rsidRPr="00C3380C">
        <w:rPr>
          <w:rFonts w:ascii="Times New Roman" w:hAnsi="Times New Roman"/>
          <w:sz w:val="26"/>
          <w:szCs w:val="26"/>
        </w:rPr>
        <w:t xml:space="preserve">» относится к </w:t>
      </w:r>
      <w:r>
        <w:rPr>
          <w:rFonts w:ascii="Times New Roman" w:hAnsi="Times New Roman"/>
          <w:sz w:val="26"/>
          <w:szCs w:val="26"/>
        </w:rPr>
        <w:t>Блоку 1 базовая</w:t>
      </w:r>
      <w:r w:rsidRPr="00C3380C">
        <w:rPr>
          <w:rFonts w:ascii="Times New Roman" w:hAnsi="Times New Roman"/>
          <w:sz w:val="26"/>
          <w:szCs w:val="26"/>
        </w:rPr>
        <w:t xml:space="preserve"> част</w:t>
      </w:r>
      <w:r>
        <w:rPr>
          <w:rFonts w:ascii="Times New Roman" w:hAnsi="Times New Roman"/>
          <w:sz w:val="26"/>
          <w:szCs w:val="26"/>
        </w:rPr>
        <w:t>ь</w:t>
      </w:r>
      <w:r w:rsidRPr="00C3380C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согласно</w:t>
      </w:r>
      <w:proofErr w:type="gramEnd"/>
      <w:r w:rsidRPr="00C71D99">
        <w:rPr>
          <w:rFonts w:ascii="Times New Roman" w:hAnsi="Times New Roman"/>
          <w:sz w:val="26"/>
          <w:szCs w:val="26"/>
        </w:rPr>
        <w:t xml:space="preserve"> учебного плана по специальности 36.05.01 </w:t>
      </w:r>
      <w:r>
        <w:rPr>
          <w:rFonts w:ascii="Times New Roman" w:hAnsi="Times New Roman"/>
          <w:sz w:val="26"/>
          <w:szCs w:val="26"/>
        </w:rPr>
        <w:t>В</w:t>
      </w:r>
      <w:r w:rsidRPr="00C71D99">
        <w:rPr>
          <w:rFonts w:ascii="Times New Roman" w:hAnsi="Times New Roman"/>
          <w:sz w:val="26"/>
          <w:szCs w:val="26"/>
        </w:rPr>
        <w:t>етеринария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2E11EB" w:rsidRPr="00C3380C" w:rsidRDefault="002E11EB" w:rsidP="002E11EB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C3380C">
        <w:rPr>
          <w:sz w:val="26"/>
          <w:szCs w:val="26"/>
        </w:rPr>
        <w:t>Дисциплина «</w:t>
      </w:r>
      <w:r>
        <w:rPr>
          <w:sz w:val="26"/>
          <w:szCs w:val="26"/>
        </w:rPr>
        <w:t>Патологическая физиология</w:t>
      </w:r>
      <w:r w:rsidRPr="00C3380C">
        <w:rPr>
          <w:sz w:val="26"/>
          <w:szCs w:val="26"/>
        </w:rPr>
        <w:t xml:space="preserve">» базируется на теоретических знаниях и практических навыках, приобретенных при изучении </w:t>
      </w:r>
      <w:r>
        <w:rPr>
          <w:sz w:val="26"/>
          <w:szCs w:val="26"/>
        </w:rPr>
        <w:t xml:space="preserve">предшествующих </w:t>
      </w:r>
      <w:r w:rsidRPr="00C3380C">
        <w:rPr>
          <w:sz w:val="26"/>
          <w:szCs w:val="26"/>
        </w:rPr>
        <w:t xml:space="preserve">дисциплин: биологическая физика, биология с основами экологии, физиология и этология животных, неорганическая </w:t>
      </w:r>
      <w:r>
        <w:rPr>
          <w:sz w:val="26"/>
          <w:szCs w:val="26"/>
        </w:rPr>
        <w:t>и</w:t>
      </w:r>
      <w:r w:rsidRPr="00C3380C">
        <w:rPr>
          <w:sz w:val="26"/>
          <w:szCs w:val="26"/>
        </w:rPr>
        <w:t xml:space="preserve"> аналитическая химия, органическая и </w:t>
      </w:r>
      <w:proofErr w:type="spellStart"/>
      <w:r w:rsidRPr="00C3380C">
        <w:rPr>
          <w:sz w:val="26"/>
          <w:szCs w:val="26"/>
        </w:rPr>
        <w:t>физколлоидная</w:t>
      </w:r>
      <w:proofErr w:type="spellEnd"/>
      <w:r w:rsidRPr="00C3380C">
        <w:rPr>
          <w:sz w:val="26"/>
          <w:szCs w:val="26"/>
        </w:rPr>
        <w:t xml:space="preserve"> химия, биологическая химия, анатомия животных</w:t>
      </w:r>
      <w:r>
        <w:rPr>
          <w:sz w:val="26"/>
          <w:szCs w:val="26"/>
        </w:rPr>
        <w:t xml:space="preserve">. </w:t>
      </w:r>
    </w:p>
    <w:p w:rsidR="002E11EB" w:rsidRPr="00631590" w:rsidRDefault="002E11EB" w:rsidP="002E11E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sz w:val="26"/>
          <w:szCs w:val="26"/>
        </w:rPr>
        <w:t>Знания и умения, полученные при освоении дисциплины «</w:t>
      </w:r>
      <w:r>
        <w:rPr>
          <w:rFonts w:ascii="Times New Roman" w:hAnsi="Times New Roman"/>
          <w:sz w:val="26"/>
          <w:szCs w:val="26"/>
        </w:rPr>
        <w:t>Патологическая физиология</w:t>
      </w:r>
      <w:r w:rsidRPr="00C3380C">
        <w:rPr>
          <w:rFonts w:ascii="Times New Roman" w:hAnsi="Times New Roman"/>
          <w:sz w:val="26"/>
          <w:szCs w:val="26"/>
        </w:rPr>
        <w:t xml:space="preserve">» лежат в основе изучения </w:t>
      </w:r>
      <w:r>
        <w:rPr>
          <w:rFonts w:ascii="Times New Roman" w:hAnsi="Times New Roman"/>
          <w:sz w:val="26"/>
          <w:szCs w:val="26"/>
        </w:rPr>
        <w:t xml:space="preserve">последующих </w:t>
      </w:r>
      <w:r w:rsidRPr="00C3380C">
        <w:rPr>
          <w:rFonts w:ascii="Times New Roman" w:hAnsi="Times New Roman"/>
          <w:sz w:val="26"/>
          <w:szCs w:val="26"/>
        </w:rPr>
        <w:t xml:space="preserve">дисциплин: </w:t>
      </w:r>
      <w:r w:rsidRPr="00631590">
        <w:rPr>
          <w:rFonts w:ascii="Times New Roman" w:hAnsi="Times New Roman"/>
          <w:sz w:val="26"/>
          <w:szCs w:val="26"/>
        </w:rPr>
        <w:t xml:space="preserve">патологическая </w:t>
      </w:r>
      <w:r w:rsidRPr="00631590">
        <w:rPr>
          <w:rFonts w:ascii="Times New Roman" w:hAnsi="Times New Roman"/>
          <w:sz w:val="26"/>
          <w:szCs w:val="26"/>
        </w:rPr>
        <w:lastRenderedPageBreak/>
        <w:t xml:space="preserve">анатомия и судебно-ветеринарная экспертиза, </w:t>
      </w:r>
      <w:r w:rsidRPr="00C3380C">
        <w:rPr>
          <w:rFonts w:ascii="Times New Roman" w:hAnsi="Times New Roman"/>
          <w:sz w:val="26"/>
          <w:szCs w:val="26"/>
        </w:rPr>
        <w:t xml:space="preserve">ветеринарная микробиология и </w:t>
      </w:r>
      <w:r>
        <w:rPr>
          <w:rFonts w:ascii="Times New Roman" w:hAnsi="Times New Roman"/>
          <w:sz w:val="26"/>
          <w:szCs w:val="26"/>
        </w:rPr>
        <w:t>иммунология</w:t>
      </w:r>
      <w:r w:rsidRPr="00C3380C">
        <w:rPr>
          <w:rFonts w:ascii="Times New Roman" w:hAnsi="Times New Roman"/>
          <w:sz w:val="26"/>
          <w:szCs w:val="26"/>
        </w:rPr>
        <w:t xml:space="preserve">, вирусология и биотехнология, внутренние незаразные болезни, </w:t>
      </w:r>
      <w:r w:rsidRPr="00631590">
        <w:rPr>
          <w:rFonts w:ascii="Times New Roman" w:hAnsi="Times New Roman"/>
          <w:sz w:val="26"/>
          <w:szCs w:val="26"/>
        </w:rPr>
        <w:t xml:space="preserve">эпизоотология и инфекционные болезни, </w:t>
      </w:r>
      <w:r>
        <w:rPr>
          <w:rFonts w:ascii="Times New Roman" w:hAnsi="Times New Roman"/>
          <w:sz w:val="26"/>
          <w:szCs w:val="26"/>
        </w:rPr>
        <w:t xml:space="preserve">акушерство и гинекология, </w:t>
      </w:r>
      <w:r w:rsidRPr="00631590">
        <w:rPr>
          <w:rFonts w:ascii="Times New Roman" w:hAnsi="Times New Roman"/>
          <w:sz w:val="26"/>
          <w:szCs w:val="26"/>
        </w:rPr>
        <w:t>ветеринарно-санитарная экспертиза, паразитология и инвазионные болезни, организация ветеринарного дела</w:t>
      </w:r>
      <w:r>
        <w:rPr>
          <w:rFonts w:ascii="Times New Roman" w:hAnsi="Times New Roman"/>
          <w:sz w:val="26"/>
          <w:szCs w:val="26"/>
        </w:rPr>
        <w:t>, клиническая диагностика, ветеринарная фармакология</w:t>
      </w:r>
      <w:r w:rsidRPr="00631590">
        <w:rPr>
          <w:rFonts w:ascii="Times New Roman" w:hAnsi="Times New Roman"/>
          <w:sz w:val="26"/>
          <w:szCs w:val="26"/>
        </w:rPr>
        <w:t xml:space="preserve">. </w:t>
      </w:r>
    </w:p>
    <w:p w:rsidR="002E11EB" w:rsidRPr="00631590" w:rsidRDefault="002E11EB" w:rsidP="002E11EB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31590">
        <w:rPr>
          <w:rFonts w:ascii="Times New Roman" w:hAnsi="Times New Roman"/>
          <w:color w:val="000000" w:themeColor="text1"/>
          <w:sz w:val="26"/>
          <w:szCs w:val="26"/>
        </w:rPr>
        <w:t xml:space="preserve">Дисциплина </w:t>
      </w:r>
      <w:r w:rsidRPr="00631590">
        <w:rPr>
          <w:rFonts w:ascii="Times New Roman" w:hAnsi="Times New Roman"/>
          <w:sz w:val="26"/>
          <w:szCs w:val="26"/>
        </w:rPr>
        <w:t xml:space="preserve">«Патологическая физиология» </w:t>
      </w:r>
      <w:r w:rsidRPr="00631590">
        <w:rPr>
          <w:rFonts w:ascii="Times New Roman" w:hAnsi="Times New Roman"/>
          <w:color w:val="000000" w:themeColor="text1"/>
          <w:sz w:val="26"/>
          <w:szCs w:val="26"/>
        </w:rPr>
        <w:t xml:space="preserve">изучается на 2-3 курсе  в 4-5-ом семестре по очной форме обучения, на 2-3 курсе  в 4-5-ом семестре по заочной форме обучения и на 2-3 курсе  в 4-5-ом семестре по </w:t>
      </w:r>
      <w:proofErr w:type="spellStart"/>
      <w:r w:rsidRPr="00631590">
        <w:rPr>
          <w:rFonts w:ascii="Times New Roman" w:hAnsi="Times New Roman"/>
          <w:color w:val="000000" w:themeColor="text1"/>
          <w:sz w:val="26"/>
          <w:szCs w:val="26"/>
        </w:rPr>
        <w:t>очно-заочной</w:t>
      </w:r>
      <w:proofErr w:type="spellEnd"/>
      <w:r w:rsidRPr="00631590">
        <w:rPr>
          <w:rFonts w:ascii="Times New Roman" w:hAnsi="Times New Roman"/>
          <w:color w:val="000000" w:themeColor="text1"/>
          <w:sz w:val="26"/>
          <w:szCs w:val="26"/>
        </w:rPr>
        <w:t xml:space="preserve"> форме.</w:t>
      </w: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3380C">
        <w:rPr>
          <w:rFonts w:ascii="Times New Roman" w:hAnsi="Times New Roman"/>
          <w:b/>
          <w:sz w:val="26"/>
          <w:szCs w:val="26"/>
        </w:rPr>
        <w:t>3. Объем дисциплины и виды учебной работы</w:t>
      </w: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sz w:val="26"/>
          <w:szCs w:val="26"/>
        </w:rPr>
        <w:t xml:space="preserve">Общая трудоемкость дисциплины составляет </w:t>
      </w:r>
      <w:r>
        <w:rPr>
          <w:rFonts w:ascii="Times New Roman" w:hAnsi="Times New Roman"/>
          <w:sz w:val="26"/>
          <w:szCs w:val="26"/>
        </w:rPr>
        <w:t>288</w:t>
      </w:r>
      <w:r w:rsidRPr="00C3380C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>ов</w:t>
      </w:r>
      <w:r w:rsidRPr="00C3380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8 </w:t>
      </w:r>
      <w:r w:rsidRPr="00C3380C">
        <w:rPr>
          <w:rFonts w:ascii="Times New Roman" w:hAnsi="Times New Roman"/>
          <w:sz w:val="26"/>
          <w:szCs w:val="26"/>
        </w:rPr>
        <w:t>зачетных единиц)</w:t>
      </w: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1"/>
        <w:tblW w:w="0" w:type="auto"/>
        <w:tblLook w:val="04A0"/>
      </w:tblPr>
      <w:tblGrid>
        <w:gridCol w:w="3123"/>
        <w:gridCol w:w="927"/>
        <w:gridCol w:w="591"/>
        <w:gridCol w:w="634"/>
        <w:gridCol w:w="927"/>
        <w:gridCol w:w="620"/>
        <w:gridCol w:w="601"/>
        <w:gridCol w:w="927"/>
        <w:gridCol w:w="620"/>
        <w:gridCol w:w="601"/>
      </w:tblGrid>
      <w:tr w:rsidR="002E11EB" w:rsidRPr="00211990" w:rsidTr="009A1489"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0" w:type="auto"/>
            <w:gridSpan w:val="3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Очная форма</w:t>
            </w:r>
          </w:p>
        </w:tc>
        <w:tc>
          <w:tcPr>
            <w:tcW w:w="0" w:type="auto"/>
            <w:gridSpan w:val="3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Заочная форма</w:t>
            </w:r>
          </w:p>
        </w:tc>
        <w:tc>
          <w:tcPr>
            <w:tcW w:w="0" w:type="auto"/>
            <w:gridSpan w:val="3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11990">
              <w:rPr>
                <w:rFonts w:ascii="Times New Roman" w:hAnsi="Times New Roman"/>
              </w:rPr>
              <w:t>Очно-заочная</w:t>
            </w:r>
            <w:proofErr w:type="spellEnd"/>
            <w:r w:rsidRPr="00211990">
              <w:rPr>
                <w:rFonts w:ascii="Times New Roman" w:hAnsi="Times New Roman"/>
              </w:rPr>
              <w:t xml:space="preserve"> форма</w:t>
            </w:r>
          </w:p>
        </w:tc>
      </w:tr>
      <w:tr w:rsidR="002E11EB" w:rsidRPr="00211990" w:rsidTr="009A1489">
        <w:tc>
          <w:tcPr>
            <w:tcW w:w="0" w:type="auto"/>
            <w:vMerge/>
          </w:tcPr>
          <w:p w:rsidR="002E11EB" w:rsidRPr="00211990" w:rsidRDefault="002E11EB" w:rsidP="009A148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семестр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2E11EB" w:rsidRPr="00211990" w:rsidRDefault="002E11EB" w:rsidP="009A1489">
            <w:pPr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семестр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семестр</w:t>
            </w:r>
          </w:p>
        </w:tc>
      </w:tr>
      <w:tr w:rsidR="002E11EB" w:rsidRPr="00211990" w:rsidTr="009A1489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2E11EB" w:rsidRPr="00211990" w:rsidTr="009A1489"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b/>
                <w:lang w:eastAsia="ru-RU"/>
              </w:rPr>
              <w:t>Аудиторные занятия (всего)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144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Лекции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2E11EB" w:rsidRPr="00211990" w:rsidTr="009A1489"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Лабораторные занятия (ЛЗ)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2E11EB" w:rsidRPr="00211990" w:rsidTr="009A1489"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b/>
                <w:lang w:eastAsia="ru-RU"/>
              </w:rPr>
              <w:t>Самостоятельная работа (всего)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144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94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158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134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E11EB" w:rsidRPr="00211990" w:rsidTr="009A1489">
        <w:trPr>
          <w:trHeight w:val="115"/>
        </w:trPr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подготовка к занятиям 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</w:rPr>
              <w:t>162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136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62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74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Экзамен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Контрольные работы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Доклад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2E11EB" w:rsidRPr="00211990" w:rsidTr="009A1489"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Вид промежуточной аттестации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., 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11990"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., 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., 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экз.</w:t>
            </w:r>
          </w:p>
        </w:tc>
      </w:tr>
      <w:tr w:rsidR="002E11EB" w:rsidRPr="00211990" w:rsidTr="009A1489"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b/>
                <w:lang w:eastAsia="ru-RU"/>
              </w:rPr>
              <w:t>Общая трудоемкость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8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11990">
              <w:rPr>
                <w:rFonts w:ascii="Times New Roman" w:hAnsi="Times New Roman"/>
                <w:b/>
                <w:color w:val="000000" w:themeColor="text1"/>
              </w:rPr>
              <w:t>144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4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11990">
              <w:rPr>
                <w:rFonts w:ascii="Times New Roman" w:hAnsi="Times New Roman"/>
                <w:b/>
                <w:color w:val="000000" w:themeColor="text1"/>
              </w:rPr>
              <w:t>144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4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8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180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8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180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</w:tr>
    </w:tbl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Pr="00AF1F9E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1F9E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2E11EB" w:rsidRDefault="002E11EB" w:rsidP="002E11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1F9E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2E11EB" w:rsidRPr="00AF1F9E" w:rsidRDefault="002E11EB" w:rsidP="002E11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73"/>
        <w:gridCol w:w="4156"/>
        <w:gridCol w:w="5016"/>
      </w:tblGrid>
      <w:tr w:rsidR="002E11EB" w:rsidRPr="00CF4F17" w:rsidTr="009A1489">
        <w:trPr>
          <w:cantSplit/>
          <w:trHeight w:val="14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F4F17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CF4F17">
              <w:rPr>
                <w:bCs/>
                <w:sz w:val="22"/>
                <w:szCs w:val="22"/>
              </w:rPr>
              <w:t>/</w:t>
            </w:r>
            <w:proofErr w:type="spellStart"/>
            <w:r w:rsidRPr="00CF4F17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tabs>
                <w:tab w:val="right" w:pos="2903"/>
              </w:tabs>
              <w:spacing w:after="0"/>
              <w:ind w:left="-108"/>
              <w:jc w:val="center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Название раздела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Содержание раздела</w:t>
            </w:r>
          </w:p>
        </w:tc>
      </w:tr>
      <w:tr w:rsidR="002E11EB" w:rsidRPr="00CF4F17" w:rsidTr="009A1489">
        <w:trPr>
          <w:cantSplit/>
          <w:trHeight w:val="14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-108" w:right="-108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4F17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CF4F17">
              <w:rPr>
                <w:rFonts w:ascii="Times New Roman" w:hAnsi="Times New Roman"/>
                <w:bCs/>
              </w:rPr>
              <w:t>. Общая этиология. Классификация причин болезни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F4F17">
              <w:rPr>
                <w:rFonts w:ascii="Times New Roman" w:hAnsi="Times New Roman"/>
                <w:bCs/>
              </w:rPr>
              <w:t>Определение патологической физиологии как науки, связь патологической физиологии с другими дисциплинами. Развитие и становление патологической физиологии как науки. Понятие о причинах возникновения заболевания. Теории</w:t>
            </w:r>
            <w:r>
              <w:rPr>
                <w:rFonts w:ascii="Times New Roman" w:hAnsi="Times New Roman"/>
                <w:bCs/>
              </w:rPr>
              <w:t>,</w:t>
            </w:r>
            <w:r w:rsidRPr="00CF4F17">
              <w:rPr>
                <w:rFonts w:ascii="Times New Roman" w:hAnsi="Times New Roman"/>
                <w:bCs/>
              </w:rPr>
              <w:t xml:space="preserve"> объясняющие происхождение болезни. Значение механических, физических, химических и биологических факторов как причин возникновения болезни.</w:t>
            </w:r>
          </w:p>
        </w:tc>
      </w:tr>
      <w:tr w:rsidR="002E11EB" w:rsidRPr="00CF4F17" w:rsidTr="009A1489">
        <w:trPr>
          <w:cantSplit/>
          <w:trHeight w:val="14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-108" w:right="-108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CF4F17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CF4F17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CF4F17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CF4F17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CF4F17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CF4F17">
              <w:rPr>
                <w:bCs/>
                <w:sz w:val="22"/>
                <w:szCs w:val="22"/>
              </w:rPr>
              <w:t>. Классификация анемий.  Воспаление. Этиология, патогенез.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F4F17">
              <w:rPr>
                <w:rFonts w:ascii="Times New Roman" w:hAnsi="Times New Roman"/>
                <w:bCs/>
              </w:rPr>
              <w:t xml:space="preserve">Понятие и суть структурных изменений в тканях, возникающих под действие патологических агентов. Некроз и его виды. Гипертрофии, атрофии,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апоптоз</w:t>
            </w:r>
            <w:proofErr w:type="spellEnd"/>
            <w:r w:rsidRPr="00CF4F17">
              <w:rPr>
                <w:rFonts w:ascii="Times New Roman" w:hAnsi="Times New Roman"/>
                <w:bCs/>
              </w:rPr>
              <w:t>, регенерация, дистрофии. Понятие периферического кровообращения</w:t>
            </w:r>
            <w:proofErr w:type="gramStart"/>
            <w:r w:rsidRPr="00CF4F17">
              <w:rPr>
                <w:rFonts w:ascii="Times New Roman" w:hAnsi="Times New Roman"/>
                <w:bCs/>
              </w:rPr>
              <w:t>.</w:t>
            </w:r>
            <w:proofErr w:type="gramEnd"/>
            <w:r w:rsidRPr="00CF4F17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CF4F17">
              <w:rPr>
                <w:rFonts w:ascii="Times New Roman" w:hAnsi="Times New Roman"/>
                <w:bCs/>
              </w:rPr>
              <w:t>п</w:t>
            </w:r>
            <w:proofErr w:type="gramEnd"/>
            <w:r w:rsidRPr="00CF4F17">
              <w:rPr>
                <w:rFonts w:ascii="Times New Roman" w:hAnsi="Times New Roman"/>
                <w:bCs/>
              </w:rPr>
              <w:t xml:space="preserve">ричины нарушающие местное кровообращение. </w:t>
            </w:r>
            <w:proofErr w:type="gramStart"/>
            <w:r w:rsidRPr="00CF4F17">
              <w:rPr>
                <w:rFonts w:ascii="Times New Roman" w:hAnsi="Times New Roman"/>
                <w:bCs/>
              </w:rPr>
              <w:t>Виды расстройства местного расстройства кровообращения: артериальная и венозная гиперемия, тромбоз, эмболии, анемии, инфаркты, стазы, кровотечения.</w:t>
            </w:r>
            <w:proofErr w:type="gramEnd"/>
            <w:r w:rsidRPr="00CF4F17">
              <w:rPr>
                <w:rFonts w:ascii="Times New Roman" w:hAnsi="Times New Roman"/>
                <w:bCs/>
              </w:rPr>
              <w:t xml:space="preserve"> Этиология и патогенез отеков и водянок, их классификация и механизмы образования. Понятие индивидуальной реактивности. Причины</w:t>
            </w:r>
            <w:r>
              <w:rPr>
                <w:rFonts w:ascii="Times New Roman" w:hAnsi="Times New Roman"/>
                <w:bCs/>
              </w:rPr>
              <w:t xml:space="preserve"> и компоненты </w:t>
            </w:r>
            <w:r w:rsidRPr="00CF4F17">
              <w:rPr>
                <w:rFonts w:ascii="Times New Roman" w:hAnsi="Times New Roman"/>
                <w:bCs/>
              </w:rPr>
              <w:t xml:space="preserve"> реактивности. Понятие опухоли. Причины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опухолеобразования</w:t>
            </w:r>
            <w:proofErr w:type="spellEnd"/>
            <w:r w:rsidRPr="00CF4F17">
              <w:rPr>
                <w:rFonts w:ascii="Times New Roman" w:hAnsi="Times New Roman"/>
                <w:bCs/>
              </w:rPr>
              <w:t xml:space="preserve">. </w:t>
            </w:r>
            <w:proofErr w:type="gramStart"/>
            <w:r w:rsidRPr="00CF4F17">
              <w:rPr>
                <w:rFonts w:ascii="Times New Roman" w:hAnsi="Times New Roman"/>
                <w:bCs/>
              </w:rPr>
              <w:t>Морфологический</w:t>
            </w:r>
            <w:proofErr w:type="gramEnd"/>
            <w:r w:rsidRPr="00CF4F17">
              <w:rPr>
                <w:rFonts w:ascii="Times New Roman" w:hAnsi="Times New Roman"/>
                <w:bCs/>
              </w:rPr>
              <w:t xml:space="preserve"> и функциональный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атипизм</w:t>
            </w:r>
            <w:proofErr w:type="spellEnd"/>
            <w:r w:rsidRPr="00CF4F17">
              <w:rPr>
                <w:rFonts w:ascii="Times New Roman" w:hAnsi="Times New Roman"/>
                <w:bCs/>
              </w:rPr>
              <w:t xml:space="preserve"> опухолей. Номенклатура опухолей. Классификация опухолей. Рецидивы и метастазы. Патологические формы эритроцитов, гемоглобина. Нарушение количественного и качественного состава лейкоцитов. Количественные изменения лейкоцитов. Понятие воспаления. Причины, способствующие развитию воспалительной реакции. Внешние признаки </w:t>
            </w:r>
            <w:proofErr w:type="gramStart"/>
            <w:r w:rsidRPr="00CF4F17">
              <w:rPr>
                <w:rFonts w:ascii="Times New Roman" w:hAnsi="Times New Roman"/>
                <w:bCs/>
              </w:rPr>
              <w:t>воспалении</w:t>
            </w:r>
            <w:proofErr w:type="gramEnd"/>
            <w:r w:rsidRPr="00CF4F17">
              <w:rPr>
                <w:rFonts w:ascii="Times New Roman" w:hAnsi="Times New Roman"/>
                <w:bCs/>
              </w:rPr>
              <w:t>. Виды воспаления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CF4F17">
              <w:rPr>
                <w:rFonts w:ascii="Times New Roman" w:hAnsi="Times New Roman"/>
                <w:bCs/>
              </w:rPr>
              <w:t>Физико-химические изменения при воспалении.</w:t>
            </w:r>
          </w:p>
        </w:tc>
      </w:tr>
      <w:tr w:rsidR="002E11EB" w:rsidRPr="00CF4F17" w:rsidTr="009A1489">
        <w:trPr>
          <w:cantSplit/>
          <w:trHeight w:val="1240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ind w:left="-108" w:right="-108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F4F17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CF4F17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CF4F17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Виды нарушения обмена веществ</w:t>
            </w:r>
            <w:r>
              <w:rPr>
                <w:bCs/>
                <w:sz w:val="22"/>
                <w:szCs w:val="22"/>
              </w:rPr>
              <w:t xml:space="preserve"> и виды </w:t>
            </w:r>
            <w:r w:rsidRPr="00CF4F17">
              <w:rPr>
                <w:bCs/>
                <w:sz w:val="22"/>
                <w:szCs w:val="22"/>
              </w:rPr>
              <w:t xml:space="preserve">голодания. Изменение общего количества крови. Гематокрит.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Гиперволемия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Гиповолемия</w:t>
            </w:r>
            <w:proofErr w:type="spellEnd"/>
            <w:r w:rsidRPr="00CF4F17">
              <w:rPr>
                <w:bCs/>
                <w:sz w:val="22"/>
                <w:szCs w:val="22"/>
              </w:rPr>
              <w:t>. Компенсаторные реакции организма после острой кровопотери. Недостаточность кровообращения сердечного происхождения. Патология миокарда и перикарда. Нарушение коронарного кровообращения, патогенез и последствия. Расстройство кровообращения при деформации (пороках) клапанов сердца. Нарушение функции проводниковой системы сердца (аритмии), функции автоматизма. Экстрасистолические расстройства ритмов сердца. Блокады</w:t>
            </w:r>
            <w:r>
              <w:rPr>
                <w:bCs/>
                <w:sz w:val="22"/>
                <w:szCs w:val="22"/>
              </w:rPr>
              <w:t xml:space="preserve"> в проводящей системе сердца. </w:t>
            </w:r>
            <w:r w:rsidRPr="00CF4F17">
              <w:rPr>
                <w:bCs/>
                <w:sz w:val="22"/>
                <w:szCs w:val="22"/>
              </w:rPr>
              <w:t xml:space="preserve">Нарушение регуляции кровяного давления. Гипотензия. Гипертензия. Нарушение внешнего и внутреннего дыхания. Одышка, её виды и патогенез. Расстройство дыхания при патологии легких (бронхиты, пневмония, гиперемия, отёк, эмфизема). </w:t>
            </w:r>
          </w:p>
          <w:p w:rsidR="002E11EB" w:rsidRPr="00CF4F17" w:rsidRDefault="002E11EB" w:rsidP="009A1489">
            <w:pPr>
              <w:pStyle w:val="a9"/>
              <w:ind w:left="0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Основные формы п</w:t>
            </w:r>
            <w:r>
              <w:rPr>
                <w:bCs/>
                <w:sz w:val="22"/>
                <w:szCs w:val="22"/>
              </w:rPr>
              <w:t xml:space="preserve">роявления патологии пищеварения. </w:t>
            </w:r>
            <w:r w:rsidRPr="00CF4F17">
              <w:rPr>
                <w:bCs/>
                <w:sz w:val="22"/>
                <w:szCs w:val="22"/>
              </w:rPr>
              <w:t xml:space="preserve"> Патология желудка. Виды количественного нарушения секреторной функции желудка. Нарушение моторной функции желудка. Расстройство кишечного пищеварения. Нарушение секреции пищеварительного сока. Ахолия. Нарушение всасывающей функции кишечника в тонком отделе. Нарушение моторной функции. Виды нарушения обмена веществ: липидный, белковый, углеводный, минеральный, гормональный и т.д.  Понятие голодания. Изменение общего количества крови. Гематокрит.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Гиперволемия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Гиповолемия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Их виды и механизм возникновения. </w:t>
            </w:r>
            <w:proofErr w:type="spellStart"/>
            <w:r w:rsidRPr="00CF4F17">
              <w:rPr>
                <w:bCs/>
                <w:sz w:val="22"/>
                <w:szCs w:val="22"/>
              </w:rPr>
              <w:t>Экстраренальные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 ренальные </w:t>
            </w:r>
            <w:r w:rsidRPr="00CF4F17">
              <w:rPr>
                <w:bCs/>
                <w:sz w:val="22"/>
                <w:szCs w:val="22"/>
              </w:rPr>
              <w:t>факторы, ведущие к расстройству функций почек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bCs/>
                <w:sz w:val="22"/>
                <w:szCs w:val="22"/>
              </w:rPr>
              <w:t xml:space="preserve">Нарушение фильтрации, секреции и </w:t>
            </w:r>
            <w:proofErr w:type="spellStart"/>
            <w:r w:rsidRPr="00CF4F17">
              <w:rPr>
                <w:bCs/>
                <w:sz w:val="22"/>
                <w:szCs w:val="22"/>
              </w:rPr>
              <w:t>реабсорбции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 (воды, белков, продуктов обмена веществ, гормонов и др.). Количественные нарушения диуреза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bCs/>
                <w:sz w:val="22"/>
                <w:szCs w:val="22"/>
              </w:rPr>
              <w:t>Уремия, её виды и патогенез. Качественные нарушения мочеотделения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bCs/>
                <w:sz w:val="22"/>
                <w:szCs w:val="22"/>
              </w:rPr>
              <w:t xml:space="preserve">Механизм действия гормонов. Этиология и патогенез эндокринных нарушений. Экзогенные и эндогенные причины, вызывающие нарушения функции нервной системы.  Расстройство двигательной функции нервной системы. Параличи и парезы. Гиперкинезы. Атаксия. Астения. Астазия. Нарушение чувствительности.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Гипостезия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, гиперестезия, анестезия, парестезия. Боль, её патогенез и защитное значение. </w:t>
            </w:r>
          </w:p>
        </w:tc>
      </w:tr>
    </w:tbl>
    <w:p w:rsidR="002E11EB" w:rsidRPr="00CF4F17" w:rsidRDefault="002E11EB" w:rsidP="002E11E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3380C">
        <w:rPr>
          <w:rFonts w:ascii="Times New Roman" w:hAnsi="Times New Roman"/>
          <w:b/>
          <w:sz w:val="26"/>
          <w:szCs w:val="26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645"/>
        <w:gridCol w:w="1786"/>
        <w:gridCol w:w="1786"/>
        <w:gridCol w:w="1786"/>
      </w:tblGrid>
      <w:tr w:rsidR="002E11EB" w:rsidRPr="00C3380C" w:rsidTr="009A1489">
        <w:tc>
          <w:tcPr>
            <w:tcW w:w="0" w:type="auto"/>
            <w:vMerge w:val="restart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3380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3380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C3380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Наименование обеспечиваемых (последующих) дисциплин</w:t>
            </w:r>
          </w:p>
        </w:tc>
        <w:tc>
          <w:tcPr>
            <w:tcW w:w="0" w:type="auto"/>
            <w:gridSpan w:val="3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 xml:space="preserve">Номера разделов данной дисциплины, необходимых для изучения обеспечиваемых (последующих) дисциплин </w:t>
            </w:r>
          </w:p>
        </w:tc>
      </w:tr>
      <w:tr w:rsidR="002E11EB" w:rsidRPr="00C3380C" w:rsidTr="009A1489">
        <w:tc>
          <w:tcPr>
            <w:tcW w:w="0" w:type="auto"/>
            <w:vMerge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E11EB" w:rsidRPr="00C3380C" w:rsidTr="009A1489">
        <w:trPr>
          <w:trHeight w:val="720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Патологическая анатомия и судебно-ветеринарная экспертиза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788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Ветеринарная микробиология и иммунология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177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Ветеринарная вирусология и биотехнология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323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Внутренние незаразные болезни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190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Эпизоотология и инфекционные болезни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179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Акушерство и гинекология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325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1EB" w:rsidRPr="00C3380C" w:rsidTr="009A1489">
        <w:trPr>
          <w:trHeight w:val="319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Паразитология и инвазионные болезни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186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Организация ветеринарного дела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55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Клиническая диагностика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339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Ветеринарная фармакология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</w:tbl>
    <w:p w:rsidR="002E11EB" w:rsidRDefault="002E11EB" w:rsidP="002E11EB">
      <w:pPr>
        <w:shd w:val="clear" w:color="auto" w:fill="FFFFFF"/>
        <w:spacing w:after="0" w:line="240" w:lineRule="auto"/>
        <w:ind w:right="5" w:firstLine="5"/>
        <w:jc w:val="center"/>
        <w:rPr>
          <w:b/>
          <w:bCs/>
          <w:i/>
          <w:color w:val="000000"/>
          <w:spacing w:val="-3"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3380C">
        <w:rPr>
          <w:rFonts w:ascii="Times New Roman" w:hAnsi="Times New Roman"/>
          <w:b/>
          <w:sz w:val="26"/>
          <w:szCs w:val="26"/>
        </w:rPr>
        <w:t xml:space="preserve">4.3. Разделы дисциплин и виды занятий </w:t>
      </w:r>
    </w:p>
    <w:p w:rsidR="002E11EB" w:rsidRDefault="002E11EB" w:rsidP="002E1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Практические занятия не предусмотрены </w:t>
      </w:r>
      <w:r w:rsidRPr="00AB566E">
        <w:rPr>
          <w:rFonts w:ascii="Times New Roman" w:hAnsi="Times New Roman"/>
          <w:sz w:val="24"/>
          <w:szCs w:val="24"/>
        </w:rPr>
        <w:t>учебным планом</w:t>
      </w: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Pr="00C3380C" w:rsidRDefault="002E11EB" w:rsidP="002E11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sz w:val="26"/>
          <w:szCs w:val="26"/>
        </w:rPr>
        <w:t>очная форма обучения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68"/>
        <w:gridCol w:w="4819"/>
        <w:gridCol w:w="992"/>
        <w:gridCol w:w="1418"/>
        <w:gridCol w:w="850"/>
        <w:gridCol w:w="958"/>
      </w:tblGrid>
      <w:tr w:rsidR="002E11EB" w:rsidRPr="00776C87" w:rsidTr="009A1489">
        <w:trPr>
          <w:cantSplit/>
        </w:trPr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</w:p>
        </w:tc>
        <w:tc>
          <w:tcPr>
            <w:tcW w:w="4819" w:type="dxa"/>
          </w:tcPr>
          <w:p w:rsidR="002E11EB" w:rsidRPr="00110DD0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C87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776C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6C87">
              <w:rPr>
                <w:rFonts w:ascii="Times New Roman" w:hAnsi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 w:rsidRPr="00776C87">
              <w:t>час.</w:t>
            </w:r>
          </w:p>
        </w:tc>
      </w:tr>
      <w:tr w:rsidR="002E11EB" w:rsidRPr="00776C87" w:rsidTr="009A1489">
        <w:trPr>
          <w:cantSplit/>
        </w:trPr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  <w:r w:rsidRPr="00776C87">
              <w:rPr>
                <w:bCs/>
              </w:rPr>
              <w:t>1</w:t>
            </w:r>
          </w:p>
        </w:tc>
        <w:tc>
          <w:tcPr>
            <w:tcW w:w="4819" w:type="dxa"/>
          </w:tcPr>
          <w:p w:rsidR="002E11EB" w:rsidRPr="00110DD0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 w:rsidRPr="00110DD0">
              <w:rPr>
                <w:bCs/>
              </w:rPr>
              <w:t>2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EB" w:rsidRPr="00776C87" w:rsidTr="009A1489"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  <w:r w:rsidRPr="00776C87">
              <w:rPr>
                <w:bCs/>
              </w:rPr>
              <w:t>1</w:t>
            </w:r>
          </w:p>
        </w:tc>
        <w:tc>
          <w:tcPr>
            <w:tcW w:w="4819" w:type="dxa"/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4F17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CF4F17">
              <w:rPr>
                <w:rFonts w:ascii="Times New Roman" w:hAnsi="Times New Roman"/>
                <w:bCs/>
              </w:rPr>
              <w:t>. Общая этиология. Классификация причин болезни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t>6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 w:rsidRPr="00776C87">
              <w:rPr>
                <w:bCs/>
              </w:rPr>
              <w:t>2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2E11EB" w:rsidRPr="00776C87" w:rsidTr="009A1489"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  <w:r w:rsidRPr="00776C87">
              <w:rPr>
                <w:bCs/>
              </w:rPr>
              <w:t>2</w:t>
            </w:r>
          </w:p>
        </w:tc>
        <w:tc>
          <w:tcPr>
            <w:tcW w:w="4819" w:type="dxa"/>
          </w:tcPr>
          <w:p w:rsidR="002E11EB" w:rsidRPr="00CF4F17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CF4F17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CF4F17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</w:t>
            </w:r>
            <w:r w:rsidRPr="00CF4F17">
              <w:rPr>
                <w:bCs/>
                <w:sz w:val="22"/>
                <w:szCs w:val="22"/>
              </w:rPr>
              <w:lastRenderedPageBreak/>
              <w:t xml:space="preserve">температурных кривых. Стадии лихорадок. </w:t>
            </w:r>
            <w:r w:rsidRPr="00CF4F17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CF4F17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CF4F17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CF4F17">
              <w:rPr>
                <w:bCs/>
                <w:sz w:val="22"/>
                <w:szCs w:val="22"/>
              </w:rPr>
              <w:t>. Классификация анемий.  Воспаление</w:t>
            </w:r>
            <w:r>
              <w:rPr>
                <w:bCs/>
                <w:sz w:val="22"/>
                <w:szCs w:val="22"/>
              </w:rPr>
              <w:t>, э</w:t>
            </w:r>
            <w:r w:rsidRPr="00CF4F17">
              <w:rPr>
                <w:bCs/>
                <w:sz w:val="22"/>
                <w:szCs w:val="22"/>
              </w:rPr>
              <w:t>тиология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CF4F17">
              <w:rPr>
                <w:bCs/>
                <w:sz w:val="22"/>
                <w:szCs w:val="22"/>
              </w:rPr>
              <w:t xml:space="preserve"> патогенез.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lastRenderedPageBreak/>
              <w:t>30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</w:tr>
      <w:tr w:rsidR="002E11EB" w:rsidRPr="00776C87" w:rsidTr="009A1489"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  <w:r w:rsidRPr="00776C87">
              <w:rPr>
                <w:bCs/>
              </w:rPr>
              <w:lastRenderedPageBreak/>
              <w:t>3</w:t>
            </w:r>
          </w:p>
        </w:tc>
        <w:tc>
          <w:tcPr>
            <w:tcW w:w="4819" w:type="dxa"/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F4F17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CF4F17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CF4F17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 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</w:tr>
      <w:tr w:rsidR="002E11EB" w:rsidRPr="00776C87" w:rsidTr="009A1489"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</w:p>
        </w:tc>
        <w:tc>
          <w:tcPr>
            <w:tcW w:w="4819" w:type="dxa"/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Экзамен </w:t>
            </w:r>
          </w:p>
        </w:tc>
        <w:tc>
          <w:tcPr>
            <w:tcW w:w="992" w:type="dxa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1418" w:type="dxa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58" w:type="dxa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2E11EB" w:rsidRPr="00212907" w:rsidTr="009A1489">
        <w:tc>
          <w:tcPr>
            <w:tcW w:w="5387" w:type="dxa"/>
            <w:gridSpan w:val="2"/>
          </w:tcPr>
          <w:p w:rsidR="002E11EB" w:rsidRPr="00212907" w:rsidRDefault="002E11EB" w:rsidP="009A148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Всего: 288 часов</w:t>
            </w:r>
          </w:p>
        </w:tc>
        <w:tc>
          <w:tcPr>
            <w:tcW w:w="992" w:type="dxa"/>
          </w:tcPr>
          <w:p w:rsidR="002E11EB" w:rsidRPr="0021290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2E11EB" w:rsidRPr="0021290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2E11EB" w:rsidRPr="0021290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958" w:type="dxa"/>
          </w:tcPr>
          <w:p w:rsidR="002E11EB" w:rsidRPr="0021290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</w:p>
        </w:tc>
      </w:tr>
    </w:tbl>
    <w:p w:rsidR="002E11EB" w:rsidRPr="00776C87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70"/>
        <w:gridCol w:w="708"/>
        <w:gridCol w:w="993"/>
        <w:gridCol w:w="850"/>
        <w:gridCol w:w="851"/>
      </w:tblGrid>
      <w:tr w:rsidR="002E11EB" w:rsidRPr="005228AB" w:rsidTr="009A1489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proofErr w:type="spellStart"/>
            <w:r w:rsidRPr="005228AB">
              <w:rPr>
                <w:rFonts w:ascii="Times New Roman" w:hAnsi="Times New Roman"/>
              </w:rPr>
              <w:t>Лекц</w:t>
            </w:r>
            <w:proofErr w:type="spellEnd"/>
            <w:r w:rsidRPr="005228AB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Лаборат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СРС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Всего</w:t>
            </w:r>
          </w:p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час.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6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16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  <w:r w:rsidRPr="005228AB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5228AB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>. Классиф</w:t>
            </w:r>
            <w:r>
              <w:rPr>
                <w:bCs/>
                <w:sz w:val="22"/>
                <w:szCs w:val="22"/>
              </w:rPr>
              <w:t>икация анемий.  Воспаление, э</w:t>
            </w:r>
            <w:r w:rsidRPr="005228AB">
              <w:rPr>
                <w:bCs/>
                <w:sz w:val="22"/>
                <w:szCs w:val="22"/>
              </w:rPr>
              <w:t>тиология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228AB">
              <w:rPr>
                <w:bCs/>
                <w:sz w:val="22"/>
                <w:szCs w:val="22"/>
              </w:rPr>
              <w:t xml:space="preserve"> патогенез.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5228AB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5228AB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Экзамен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288</w:t>
            </w:r>
          </w:p>
        </w:tc>
      </w:tr>
    </w:tbl>
    <w:p w:rsidR="002E11EB" w:rsidRDefault="002E11EB" w:rsidP="002E11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очно-</w:t>
      </w:r>
      <w:r w:rsidRPr="000542E8">
        <w:rPr>
          <w:rFonts w:ascii="Times New Roman" w:hAnsi="Times New Roman"/>
          <w:sz w:val="24"/>
          <w:szCs w:val="24"/>
        </w:rPr>
        <w:t>заочная</w:t>
      </w:r>
      <w:proofErr w:type="spellEnd"/>
      <w:r w:rsidRPr="000542E8">
        <w:rPr>
          <w:rFonts w:ascii="Times New Roman" w:hAnsi="Times New Roman"/>
          <w:sz w:val="24"/>
          <w:szCs w:val="24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4965"/>
        <w:gridCol w:w="709"/>
        <w:gridCol w:w="1134"/>
        <w:gridCol w:w="992"/>
        <w:gridCol w:w="1276"/>
      </w:tblGrid>
      <w:tr w:rsidR="002E11EB" w:rsidRPr="00D010C0" w:rsidTr="009A1489"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bottom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C87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776C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E11EB" w:rsidRPr="00D010C0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16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  <w:r w:rsidRPr="005228AB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5228AB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>. Классификация анемий.  Воспаление. Этиология, патогенез.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5228AB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5228AB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Экзамен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C71D99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</w:p>
        </w:tc>
      </w:tr>
    </w:tbl>
    <w:p w:rsidR="002E11EB" w:rsidRDefault="002E11EB" w:rsidP="002E11EB">
      <w:pPr>
        <w:spacing w:after="0" w:line="240" w:lineRule="auto"/>
        <w:rPr>
          <w:rFonts w:ascii="Times New Roman" w:hAnsi="Times New Roman"/>
          <w:sz w:val="24"/>
          <w:szCs w:val="24"/>
        </w:rPr>
        <w:sectPr w:rsidR="002E11EB" w:rsidSect="00AA52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1EB" w:rsidRPr="00AB566E" w:rsidRDefault="002E11EB" w:rsidP="002E1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Pr="00E069B6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4</w:t>
      </w:r>
      <w:r w:rsidRPr="00E069B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Лабораторный практикум</w:t>
      </w:r>
    </w:p>
    <w:tbl>
      <w:tblPr>
        <w:tblW w:w="14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75"/>
        <w:gridCol w:w="9123"/>
        <w:gridCol w:w="1134"/>
        <w:gridCol w:w="1276"/>
        <w:gridCol w:w="1545"/>
      </w:tblGrid>
      <w:tr w:rsidR="002E11EB" w:rsidRPr="00AB566E" w:rsidTr="009A1489">
        <w:trPr>
          <w:trHeight w:val="455"/>
        </w:trPr>
        <w:tc>
          <w:tcPr>
            <w:tcW w:w="1475" w:type="dxa"/>
            <w:vMerge w:val="restart"/>
            <w:tcBorders>
              <w:top w:val="single" w:sz="12" w:space="0" w:color="auto"/>
            </w:tcBorders>
            <w:vAlign w:val="center"/>
          </w:tcPr>
          <w:p w:rsidR="002E11EB" w:rsidRPr="00FA3B6A" w:rsidRDefault="002E11EB" w:rsidP="009A1489">
            <w:pPr>
              <w:pStyle w:val="ae"/>
              <w:jc w:val="center"/>
              <w:rPr>
                <w:sz w:val="22"/>
                <w:szCs w:val="22"/>
              </w:rPr>
            </w:pPr>
            <w:r w:rsidRPr="00FA3B6A">
              <w:rPr>
                <w:sz w:val="22"/>
                <w:szCs w:val="22"/>
              </w:rPr>
              <w:t>№ раздела дисциплины</w:t>
            </w:r>
          </w:p>
        </w:tc>
        <w:tc>
          <w:tcPr>
            <w:tcW w:w="9123" w:type="dxa"/>
            <w:vMerge w:val="restart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Тематика практических занятий (семинаров)</w:t>
            </w:r>
          </w:p>
        </w:tc>
        <w:tc>
          <w:tcPr>
            <w:tcW w:w="3955" w:type="dxa"/>
            <w:gridSpan w:val="3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Трудоемкость</w:t>
            </w:r>
          </w:p>
          <w:p w:rsidR="002E11EB" w:rsidRPr="00AB566E" w:rsidRDefault="002E11EB" w:rsidP="009A1489">
            <w:pPr>
              <w:pStyle w:val="ae"/>
              <w:jc w:val="center"/>
            </w:pPr>
            <w:r w:rsidRPr="00AB566E">
              <w:t>(час.)</w:t>
            </w:r>
          </w:p>
        </w:tc>
      </w:tr>
      <w:tr w:rsidR="002E11EB" w:rsidRPr="00AB566E" w:rsidTr="009A1489">
        <w:trPr>
          <w:trHeight w:val="121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</w:p>
        </w:tc>
        <w:tc>
          <w:tcPr>
            <w:tcW w:w="9123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очная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заочная</w:t>
            </w:r>
          </w:p>
        </w:tc>
        <w:tc>
          <w:tcPr>
            <w:tcW w:w="1545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proofErr w:type="spellStart"/>
            <w:r w:rsidRPr="00AB566E">
              <w:t>очно-заочная</w:t>
            </w:r>
            <w:proofErr w:type="spellEnd"/>
          </w:p>
        </w:tc>
      </w:tr>
      <w:tr w:rsidR="002E11EB" w:rsidRPr="00AB566E" w:rsidTr="009A1489">
        <w:trPr>
          <w:trHeight w:val="236"/>
        </w:trPr>
        <w:tc>
          <w:tcPr>
            <w:tcW w:w="1475" w:type="dxa"/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2</w:t>
            </w:r>
          </w:p>
        </w:tc>
        <w:tc>
          <w:tcPr>
            <w:tcW w:w="9123" w:type="dxa"/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5</w:t>
            </w:r>
          </w:p>
        </w:tc>
        <w:tc>
          <w:tcPr>
            <w:tcW w:w="1545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6</w:t>
            </w:r>
          </w:p>
        </w:tc>
      </w:tr>
      <w:tr w:rsidR="002E11EB" w:rsidRPr="00AB566E" w:rsidTr="009A1489">
        <w:trPr>
          <w:trHeight w:val="375"/>
        </w:trPr>
        <w:tc>
          <w:tcPr>
            <w:tcW w:w="1475" w:type="dxa"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  <w:r w:rsidRPr="00AB566E">
              <w:rPr>
                <w:b/>
              </w:rPr>
              <w:t>1</w:t>
            </w: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1EB" w:rsidRPr="00AB566E" w:rsidTr="009A1489">
        <w:trPr>
          <w:trHeight w:val="389"/>
        </w:trPr>
        <w:tc>
          <w:tcPr>
            <w:tcW w:w="1475" w:type="dxa"/>
            <w:vMerge w:val="restart"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  <w:r w:rsidRPr="00AB566E">
              <w:rPr>
                <w:b/>
              </w:rPr>
              <w:t>2</w:t>
            </w: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11EB" w:rsidRPr="00AB566E" w:rsidTr="009A1489">
        <w:trPr>
          <w:trHeight w:val="389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Реактивность организма и её значение в нозологии.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333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sz w:val="22"/>
                <w:szCs w:val="22"/>
              </w:rPr>
              <w:t>Нарушение обмена жидкостей в тканях и полостях организма. Отеки и водянки.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253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Опухоли. Роль канцерогенных веществ в онкологии.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399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324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Классификация анемий.  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407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Воспаление. Этиология, патогенез.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412"/>
        </w:trPr>
        <w:tc>
          <w:tcPr>
            <w:tcW w:w="1475" w:type="dxa"/>
            <w:vMerge w:val="restart"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23" w:type="dxa"/>
            <w:vAlign w:val="center"/>
          </w:tcPr>
          <w:p w:rsidR="002E11EB" w:rsidRPr="00C3380C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8AB">
              <w:rPr>
                <w:rFonts w:ascii="Times New Roman" w:hAnsi="Times New Roman"/>
                <w:bCs/>
              </w:rPr>
              <w:t>Патологическая физиология сердечнососудистой системы.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E11EB" w:rsidRPr="00AB566E" w:rsidTr="009A1489">
        <w:trPr>
          <w:trHeight w:val="405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C3380C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8AB">
              <w:rPr>
                <w:rFonts w:ascii="Times New Roman" w:hAnsi="Times New Roman"/>
                <w:bCs/>
              </w:rPr>
              <w:t>Патологическая физиология дыхания.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11EB" w:rsidRPr="00AB566E" w:rsidTr="009A1489">
        <w:trPr>
          <w:trHeight w:val="411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bCs/>
              </w:rPr>
              <w:t>Патологическая физиология пищеварения.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EB" w:rsidRPr="00AB566E" w:rsidTr="009A1489">
        <w:trPr>
          <w:trHeight w:val="417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bCs/>
              </w:rPr>
              <w:t xml:space="preserve">Патологическая физиология почек. 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11EB" w:rsidRPr="00AB566E" w:rsidTr="009A1489">
        <w:trPr>
          <w:trHeight w:val="267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bCs/>
              </w:rPr>
              <w:t xml:space="preserve">Патологическая физиология эндокринной системы. 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EB" w:rsidRPr="00AB566E" w:rsidTr="009A1489">
        <w:trPr>
          <w:trHeight w:val="400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bCs/>
              </w:rPr>
              <w:t>Патологическая физиология нервной системы.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236"/>
        </w:trPr>
        <w:tc>
          <w:tcPr>
            <w:tcW w:w="10598" w:type="dxa"/>
            <w:gridSpan w:val="2"/>
            <w:vAlign w:val="center"/>
          </w:tcPr>
          <w:p w:rsidR="002E11EB" w:rsidRPr="00C3380C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2E11EB" w:rsidRPr="00C71D99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2E11EB" w:rsidRPr="00C71D99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45" w:type="dxa"/>
            <w:vAlign w:val="center"/>
          </w:tcPr>
          <w:p w:rsidR="002E11EB" w:rsidRPr="00C71D99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</w:tbl>
    <w:p w:rsidR="002E11EB" w:rsidRPr="00E069B6" w:rsidRDefault="002E11EB" w:rsidP="002E11EB">
      <w:pPr>
        <w:spacing w:after="0" w:line="240" w:lineRule="auto"/>
        <w:rPr>
          <w:rFonts w:ascii="Times New Roman" w:hAnsi="Times New Roman"/>
          <w:b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2E11EB" w:rsidSect="00AA523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 xml:space="preserve">4.5. Примерная тематика курсовых проектов (работ) </w:t>
      </w:r>
    </w:p>
    <w:p w:rsidR="002E11EB" w:rsidRDefault="002E11EB" w:rsidP="002E1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566E">
        <w:rPr>
          <w:rFonts w:ascii="Times New Roman" w:hAnsi="Times New Roman"/>
          <w:sz w:val="24"/>
          <w:szCs w:val="24"/>
        </w:rPr>
        <w:t>Не предусмотрен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AB566E">
        <w:rPr>
          <w:rFonts w:ascii="Times New Roman" w:hAnsi="Times New Roman"/>
          <w:sz w:val="24"/>
          <w:szCs w:val="24"/>
        </w:rPr>
        <w:t>учебным планом</w:t>
      </w:r>
    </w:p>
    <w:p w:rsidR="002E11EB" w:rsidRPr="00E069B6" w:rsidRDefault="002E11EB" w:rsidP="002E11E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"/>
        <w:gridCol w:w="1123"/>
        <w:gridCol w:w="4571"/>
        <w:gridCol w:w="2552"/>
        <w:gridCol w:w="1134"/>
        <w:gridCol w:w="1134"/>
        <w:gridCol w:w="1559"/>
        <w:gridCol w:w="1894"/>
      </w:tblGrid>
      <w:tr w:rsidR="002E11EB" w:rsidRPr="00E069B6" w:rsidTr="009A1489">
        <w:trPr>
          <w:trHeight w:val="203"/>
        </w:trPr>
        <w:tc>
          <w:tcPr>
            <w:tcW w:w="79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4571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552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94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E11EB" w:rsidRPr="00E069B6" w:rsidTr="009A1489">
        <w:trPr>
          <w:trHeight w:val="20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4E77">
              <w:rPr>
                <w:rFonts w:ascii="Times New Roman" w:hAnsi="Times New Roman"/>
                <w:b/>
                <w:bCs/>
                <w:sz w:val="20"/>
                <w:szCs w:val="20"/>
              </w:rPr>
              <w:t>Очная форма</w:t>
            </w:r>
          </w:p>
        </w:tc>
        <w:tc>
          <w:tcPr>
            <w:tcW w:w="1134" w:type="dxa"/>
            <w:vAlign w:val="center"/>
          </w:tcPr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4E77">
              <w:rPr>
                <w:rFonts w:ascii="Times New Roman" w:hAnsi="Times New Roman"/>
                <w:b/>
                <w:bCs/>
                <w:sz w:val="20"/>
                <w:szCs w:val="20"/>
              </w:rPr>
              <w:t>Заочная форма</w:t>
            </w:r>
          </w:p>
        </w:tc>
        <w:tc>
          <w:tcPr>
            <w:tcW w:w="1559" w:type="dxa"/>
            <w:vAlign w:val="center"/>
          </w:tcPr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204E77">
              <w:rPr>
                <w:rFonts w:ascii="Times New Roman" w:hAnsi="Times New Roman"/>
                <w:b/>
                <w:bCs/>
                <w:sz w:val="20"/>
                <w:szCs w:val="20"/>
              </w:rPr>
              <w:t>Очно-заочная</w:t>
            </w:r>
            <w:proofErr w:type="spellEnd"/>
            <w:r w:rsidRPr="00204E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форма</w:t>
            </w:r>
          </w:p>
        </w:tc>
        <w:tc>
          <w:tcPr>
            <w:tcW w:w="1894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71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2E11EB" w:rsidRPr="00D50C5F" w:rsidTr="009A1489">
        <w:trPr>
          <w:trHeight w:val="99"/>
        </w:trPr>
        <w:tc>
          <w:tcPr>
            <w:tcW w:w="79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2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1" w:type="dxa"/>
            <w:vMerge w:val="restart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94" w:type="dxa"/>
            <w:vMerge w:val="restart"/>
            <w:vAlign w:val="center"/>
          </w:tcPr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</w:tc>
      </w:tr>
      <w:tr w:rsidR="002E11EB" w:rsidRPr="00D50C5F" w:rsidTr="009A1489">
        <w:trPr>
          <w:trHeight w:val="262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D50C5F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 w:val="restart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  <w:r w:rsidRPr="005228AB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5228AB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lastRenderedPageBreak/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>. Классификация анемий.  Воспаление. Этиология, патогенез.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Проработка материала лекций,</w:t>
            </w:r>
          </w:p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94" w:type="dxa"/>
            <w:vMerge w:val="restart"/>
            <w:vAlign w:val="center"/>
          </w:tcPr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E11EB" w:rsidRPr="00E069B6" w:rsidTr="009A1489">
        <w:trPr>
          <w:trHeight w:val="382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274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2E11EB" w:rsidRPr="00E069B6" w:rsidTr="009A1489">
        <w:trPr>
          <w:trHeight w:val="70"/>
        </w:trPr>
        <w:tc>
          <w:tcPr>
            <w:tcW w:w="793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23" w:type="dxa"/>
            <w:gridSpan w:val="2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pStyle w:val="a9"/>
              <w:spacing w:after="0"/>
              <w:ind w:left="0"/>
              <w:jc w:val="center"/>
              <w:rPr>
                <w:b/>
                <w:bCs/>
              </w:rPr>
            </w:pPr>
            <w:r w:rsidRPr="00EA2551">
              <w:rPr>
                <w:b/>
                <w:bCs/>
              </w:rPr>
              <w:t>72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559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419"/>
        </w:trPr>
        <w:tc>
          <w:tcPr>
            <w:tcW w:w="79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 w:val="restart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5228AB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5228AB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134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94" w:type="dxa"/>
            <w:vMerge w:val="restart"/>
            <w:vAlign w:val="center"/>
          </w:tcPr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  <w:r w:rsidRPr="00AA22AC">
              <w:rPr>
                <w:rFonts w:ascii="Times New Roman" w:hAnsi="Times New Roman"/>
                <w:bCs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ирование,</w:t>
            </w:r>
          </w:p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</w:tc>
      </w:tr>
      <w:tr w:rsidR="002E11EB" w:rsidRPr="00E069B6" w:rsidTr="009A1489">
        <w:trPr>
          <w:trHeight w:val="99"/>
        </w:trPr>
        <w:tc>
          <w:tcPr>
            <w:tcW w:w="9039" w:type="dxa"/>
            <w:gridSpan w:val="4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1559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99"/>
        </w:trPr>
        <w:tc>
          <w:tcPr>
            <w:tcW w:w="9039" w:type="dxa"/>
            <w:gridSpan w:val="4"/>
            <w:vAlign w:val="center"/>
          </w:tcPr>
          <w:p w:rsidR="002E11EB" w:rsidRPr="00EA2551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1559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94" w:type="dxa"/>
            <w:vAlign w:val="center"/>
          </w:tcPr>
          <w:p w:rsidR="002E11EB" w:rsidRPr="00EA2551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E11EB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  <w:sectPr w:rsidR="002E11EB" w:rsidSect="00AA523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 w:rsidRPr="006E2781">
        <w:rPr>
          <w:rFonts w:ascii="Times New Roman" w:hAnsi="Times New Roman"/>
          <w:b/>
          <w:iCs/>
          <w:sz w:val="26"/>
          <w:szCs w:val="26"/>
        </w:rPr>
        <w:lastRenderedPageBreak/>
        <w:t>5.1. Учебно-методические материалы для самостоятельной работы:</w:t>
      </w: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  <w:r w:rsidRPr="006E2781">
        <w:rPr>
          <w:rFonts w:ascii="Times New Roman" w:hAnsi="Times New Roman"/>
          <w:i/>
          <w:iCs/>
          <w:sz w:val="26"/>
          <w:szCs w:val="26"/>
        </w:rPr>
        <w:t xml:space="preserve">Глазунова Л.А. Учебно-методическое пособие для самостоятельной работы по дисциплине «Патологическая физиология» для  студентов специальности «Ветеринария». Тюмень, 2016. – 32 </w:t>
      </w:r>
      <w:proofErr w:type="gramStart"/>
      <w:r w:rsidRPr="006E2781">
        <w:rPr>
          <w:rFonts w:ascii="Times New Roman" w:hAnsi="Times New Roman"/>
          <w:i/>
          <w:iCs/>
          <w:sz w:val="26"/>
          <w:szCs w:val="26"/>
        </w:rPr>
        <w:t>с</w:t>
      </w:r>
      <w:proofErr w:type="gramEnd"/>
      <w:r w:rsidRPr="006E2781"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 w:rsidRPr="006E2781">
        <w:rPr>
          <w:rFonts w:ascii="Times New Roman" w:hAnsi="Times New Roman"/>
          <w:b/>
          <w:iCs/>
          <w:sz w:val="26"/>
          <w:szCs w:val="26"/>
        </w:rPr>
        <w:t>5.2. Темы, выносимые на самостоятельное изучение: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Становление и развитие патологической физиологии в России.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Патологическая физиология в эпоху научно-технического прогресса.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Уровни исследований в патологической физиологии.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Исторические аспекты учения о болезни.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Специфические и неспецифические изменения при болезни.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Влияние промышленного скотоводства на заболеваемость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Роль причины и условий в возникновении болезней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Биологические ритмы в патологии.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Роль наследственности в генезе болезней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Современные представления о старении.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Механизмы радиационного поражения и восстановления.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Механизм действия низко интенсивного лазерного излучения на организм животного.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Повреждающее действие звукового раздражителя на организм животного.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Современная трактовка простудных заболеваний.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Основные функции клетки, их возможные нарушения.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Нарушение ионной проницаемости плазматической мембраны.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Нарушение хранения и передачи генетической информации.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Индукция толерантности и рантовая болезнь.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Роль тимуса в </w:t>
      </w:r>
      <w:proofErr w:type="gramStart"/>
      <w:r w:rsidRPr="006E2781">
        <w:rPr>
          <w:sz w:val="26"/>
          <w:szCs w:val="26"/>
        </w:rPr>
        <w:t>естественной</w:t>
      </w:r>
      <w:proofErr w:type="gramEnd"/>
      <w:r w:rsidRPr="006E2781">
        <w:rPr>
          <w:sz w:val="26"/>
          <w:szCs w:val="26"/>
        </w:rPr>
        <w:t xml:space="preserve"> резистентности животного организма.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Аутоиммунные болезни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Причины и механизмы </w:t>
      </w:r>
      <w:proofErr w:type="spellStart"/>
      <w:r w:rsidRPr="006E2781">
        <w:rPr>
          <w:sz w:val="26"/>
          <w:szCs w:val="26"/>
        </w:rPr>
        <w:t>иммунодефицитных</w:t>
      </w:r>
      <w:proofErr w:type="spellEnd"/>
      <w:r w:rsidRPr="006E2781">
        <w:rPr>
          <w:sz w:val="26"/>
          <w:szCs w:val="26"/>
        </w:rPr>
        <w:t xml:space="preserve"> состояний у сельскохозяйственных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Этиология и патогенез расстройств </w:t>
      </w:r>
      <w:proofErr w:type="spellStart"/>
      <w:r w:rsidRPr="006E2781">
        <w:rPr>
          <w:sz w:val="26"/>
          <w:szCs w:val="26"/>
        </w:rPr>
        <w:t>микроциркуляции</w:t>
      </w:r>
      <w:proofErr w:type="spellEnd"/>
      <w:r w:rsidRPr="006E2781">
        <w:rPr>
          <w:sz w:val="26"/>
          <w:szCs w:val="26"/>
        </w:rPr>
        <w:t>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Эмболии паразитарного происхождения </w:t>
      </w:r>
      <w:proofErr w:type="gramStart"/>
      <w:r w:rsidRPr="006E2781">
        <w:rPr>
          <w:sz w:val="26"/>
          <w:szCs w:val="26"/>
        </w:rPr>
        <w:t>у</w:t>
      </w:r>
      <w:proofErr w:type="gramEnd"/>
      <w:r w:rsidRPr="006E2781">
        <w:rPr>
          <w:sz w:val="26"/>
          <w:szCs w:val="26"/>
        </w:rPr>
        <w:t xml:space="preserve"> </w:t>
      </w:r>
      <w:proofErr w:type="gramStart"/>
      <w:r w:rsidRPr="006E2781">
        <w:rPr>
          <w:sz w:val="26"/>
          <w:szCs w:val="26"/>
        </w:rPr>
        <w:t>с</w:t>
      </w:r>
      <w:proofErr w:type="gramEnd"/>
      <w:r w:rsidRPr="006E2781">
        <w:rPr>
          <w:sz w:val="26"/>
          <w:szCs w:val="26"/>
        </w:rPr>
        <w:t>/</w:t>
      </w:r>
      <w:proofErr w:type="spellStart"/>
      <w:r w:rsidRPr="006E2781">
        <w:rPr>
          <w:sz w:val="26"/>
          <w:szCs w:val="26"/>
        </w:rPr>
        <w:t>х</w:t>
      </w:r>
      <w:proofErr w:type="spellEnd"/>
      <w:r w:rsidRPr="006E2781">
        <w:rPr>
          <w:sz w:val="26"/>
          <w:szCs w:val="26"/>
        </w:rPr>
        <w:t xml:space="preserve">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Патогенетические аспекты </w:t>
      </w:r>
      <w:proofErr w:type="spellStart"/>
      <w:r w:rsidRPr="006E2781">
        <w:rPr>
          <w:sz w:val="26"/>
          <w:szCs w:val="26"/>
        </w:rPr>
        <w:t>тромбообразования</w:t>
      </w:r>
      <w:proofErr w:type="spellEnd"/>
      <w:r w:rsidRPr="006E2781">
        <w:rPr>
          <w:sz w:val="26"/>
          <w:szCs w:val="26"/>
        </w:rPr>
        <w:t>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Видовые особенности воспаления </w:t>
      </w:r>
      <w:proofErr w:type="gramStart"/>
      <w:r w:rsidRPr="006E2781">
        <w:rPr>
          <w:sz w:val="26"/>
          <w:szCs w:val="26"/>
        </w:rPr>
        <w:t>у</w:t>
      </w:r>
      <w:proofErr w:type="gramEnd"/>
      <w:r w:rsidRPr="006E2781">
        <w:rPr>
          <w:sz w:val="26"/>
          <w:szCs w:val="26"/>
        </w:rPr>
        <w:t xml:space="preserve"> </w:t>
      </w:r>
      <w:proofErr w:type="gramStart"/>
      <w:r w:rsidRPr="006E2781">
        <w:rPr>
          <w:sz w:val="26"/>
          <w:szCs w:val="26"/>
        </w:rPr>
        <w:t>с</w:t>
      </w:r>
      <w:proofErr w:type="gramEnd"/>
      <w:r w:rsidRPr="006E2781">
        <w:rPr>
          <w:sz w:val="26"/>
          <w:szCs w:val="26"/>
        </w:rPr>
        <w:t>/</w:t>
      </w:r>
      <w:proofErr w:type="spellStart"/>
      <w:r w:rsidRPr="006E2781">
        <w:rPr>
          <w:sz w:val="26"/>
          <w:szCs w:val="26"/>
        </w:rPr>
        <w:t>х</w:t>
      </w:r>
      <w:proofErr w:type="spellEnd"/>
      <w:r w:rsidRPr="006E2781">
        <w:rPr>
          <w:sz w:val="26"/>
          <w:szCs w:val="26"/>
        </w:rPr>
        <w:t xml:space="preserve">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proofErr w:type="spellStart"/>
      <w:r w:rsidRPr="006E2781">
        <w:rPr>
          <w:sz w:val="26"/>
          <w:szCs w:val="26"/>
        </w:rPr>
        <w:t>Стероидные</w:t>
      </w:r>
      <w:proofErr w:type="spellEnd"/>
      <w:r w:rsidRPr="006E2781">
        <w:rPr>
          <w:sz w:val="26"/>
          <w:szCs w:val="26"/>
        </w:rPr>
        <w:t xml:space="preserve"> гормоны в патогенезе воспаления.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Взаимоотношение воспалительной и иммунной реакции.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Роль первичных (экзогенных) и вторичных (эндогенных) </w:t>
      </w:r>
      <w:proofErr w:type="spellStart"/>
      <w:r w:rsidRPr="006E2781">
        <w:rPr>
          <w:sz w:val="26"/>
          <w:szCs w:val="26"/>
        </w:rPr>
        <w:t>пирогенов</w:t>
      </w:r>
      <w:proofErr w:type="spellEnd"/>
      <w:r w:rsidRPr="006E2781">
        <w:rPr>
          <w:sz w:val="26"/>
          <w:szCs w:val="26"/>
        </w:rPr>
        <w:t xml:space="preserve">  в патогенезе лихорадочной реакции.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Значение лихорадки для организма.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Видовые особенности лихорадочной реакции у лошадей.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Патогенетические аспекты </w:t>
      </w:r>
      <w:proofErr w:type="gramStart"/>
      <w:r w:rsidRPr="006E2781">
        <w:rPr>
          <w:sz w:val="26"/>
          <w:szCs w:val="26"/>
        </w:rPr>
        <w:t>первичного</w:t>
      </w:r>
      <w:proofErr w:type="gramEnd"/>
      <w:r w:rsidRPr="006E2781">
        <w:rPr>
          <w:sz w:val="26"/>
          <w:szCs w:val="26"/>
        </w:rPr>
        <w:t xml:space="preserve"> </w:t>
      </w:r>
      <w:proofErr w:type="spellStart"/>
      <w:r w:rsidRPr="006E2781">
        <w:rPr>
          <w:sz w:val="26"/>
          <w:szCs w:val="26"/>
        </w:rPr>
        <w:t>кетоза</w:t>
      </w:r>
      <w:proofErr w:type="spellEnd"/>
      <w:r w:rsidRPr="006E2781">
        <w:rPr>
          <w:sz w:val="26"/>
          <w:szCs w:val="26"/>
        </w:rPr>
        <w:t xml:space="preserve"> у коров.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гиповитаминоза</w:t>
      </w:r>
      <w:proofErr w:type="gramStart"/>
      <w:r w:rsidRPr="006E2781">
        <w:rPr>
          <w:sz w:val="26"/>
          <w:szCs w:val="26"/>
        </w:rPr>
        <w:t xml:space="preserve"> А</w:t>
      </w:r>
      <w:proofErr w:type="gramEnd"/>
      <w:r w:rsidRPr="006E2781">
        <w:rPr>
          <w:sz w:val="26"/>
          <w:szCs w:val="26"/>
        </w:rPr>
        <w:t xml:space="preserve"> у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Последствия кобальтовой недостаточности у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лейкоза крупного рогатого скота.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железодефицитной анемии у различных видов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lastRenderedPageBreak/>
        <w:t>Патогенез травматического перикардита крупного рогатого скота.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Аритмии сердца у лошадей.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асфиксий у сельскохозяйственных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Патогенез простудных заболеваний органов дыхания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Патогенетические механизмы периодического дыхания.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Роль желудочно-кишечных гормонов в патологии системы пищеварения.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Микрофлора </w:t>
      </w:r>
      <w:proofErr w:type="spellStart"/>
      <w:r w:rsidRPr="006E2781">
        <w:rPr>
          <w:sz w:val="26"/>
          <w:szCs w:val="26"/>
        </w:rPr>
        <w:t>преджелудков</w:t>
      </w:r>
      <w:proofErr w:type="spellEnd"/>
      <w:r w:rsidRPr="006E2781">
        <w:rPr>
          <w:sz w:val="26"/>
          <w:szCs w:val="26"/>
        </w:rPr>
        <w:t>, её влияние на состояние и продуктивность жвачных.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недостаточности пищеварения у телят.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Эволюция представлений об этиологии и патогенезе язвенной болезни.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Влияние токсического поражения печени на генеративную функцию.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Жировая дистрофия печени, как универсальная реакция органа на повреждение.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Этиология и патогенез </w:t>
      </w:r>
      <w:proofErr w:type="spellStart"/>
      <w:r w:rsidRPr="006E2781">
        <w:rPr>
          <w:sz w:val="26"/>
          <w:szCs w:val="26"/>
        </w:rPr>
        <w:t>желчекаменной</w:t>
      </w:r>
      <w:proofErr w:type="spellEnd"/>
      <w:r w:rsidRPr="006E2781">
        <w:rPr>
          <w:sz w:val="26"/>
          <w:szCs w:val="26"/>
        </w:rPr>
        <w:t xml:space="preserve"> болезни.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Представление функциональной недостаточности печени.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Этиология и патогенез </w:t>
      </w:r>
      <w:proofErr w:type="spellStart"/>
      <w:r w:rsidRPr="006E2781">
        <w:rPr>
          <w:sz w:val="26"/>
          <w:szCs w:val="26"/>
        </w:rPr>
        <w:t>желчекаменной</w:t>
      </w:r>
      <w:proofErr w:type="spellEnd"/>
      <w:r w:rsidRPr="006E2781">
        <w:rPr>
          <w:sz w:val="26"/>
          <w:szCs w:val="26"/>
        </w:rPr>
        <w:t xml:space="preserve"> болезни у домашних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Патогенетические аспекты </w:t>
      </w:r>
      <w:proofErr w:type="gramStart"/>
      <w:r w:rsidRPr="006E2781">
        <w:rPr>
          <w:sz w:val="26"/>
          <w:szCs w:val="26"/>
        </w:rPr>
        <w:t>острого</w:t>
      </w:r>
      <w:proofErr w:type="gramEnd"/>
      <w:r w:rsidRPr="006E2781">
        <w:rPr>
          <w:sz w:val="26"/>
          <w:szCs w:val="26"/>
        </w:rPr>
        <w:t xml:space="preserve"> диффузного </w:t>
      </w:r>
      <w:proofErr w:type="spellStart"/>
      <w:r w:rsidRPr="006E2781">
        <w:rPr>
          <w:sz w:val="26"/>
          <w:szCs w:val="26"/>
        </w:rPr>
        <w:t>гломерулонефрита</w:t>
      </w:r>
      <w:proofErr w:type="spellEnd"/>
      <w:r w:rsidRPr="006E2781">
        <w:rPr>
          <w:sz w:val="26"/>
          <w:szCs w:val="26"/>
        </w:rPr>
        <w:t>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Функциональная недостаточность почек.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Общий адаптационный синдром. Учение Г. </w:t>
      </w:r>
      <w:proofErr w:type="spellStart"/>
      <w:r w:rsidRPr="006E2781">
        <w:rPr>
          <w:sz w:val="26"/>
          <w:szCs w:val="26"/>
        </w:rPr>
        <w:t>Селье</w:t>
      </w:r>
      <w:proofErr w:type="spellEnd"/>
      <w:r w:rsidRPr="006E2781">
        <w:rPr>
          <w:sz w:val="26"/>
          <w:szCs w:val="26"/>
        </w:rPr>
        <w:t xml:space="preserve"> о стрессе.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Функциональная недостаточность щитовидной железы у коров.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Влияние стресса на продуктивность с/</w:t>
      </w:r>
      <w:proofErr w:type="spellStart"/>
      <w:r w:rsidRPr="006E2781">
        <w:rPr>
          <w:sz w:val="26"/>
          <w:szCs w:val="26"/>
        </w:rPr>
        <w:t>х</w:t>
      </w:r>
      <w:proofErr w:type="spellEnd"/>
      <w:r w:rsidRPr="006E2781">
        <w:rPr>
          <w:sz w:val="26"/>
          <w:szCs w:val="26"/>
        </w:rPr>
        <w:t xml:space="preserve"> животных.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Боль, её влияние на животный организм.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Учение о нервной трофике и её нарушениях.</w:t>
      </w:r>
    </w:p>
    <w:p w:rsidR="002E11EB" w:rsidRPr="006E2781" w:rsidRDefault="002E11EB" w:rsidP="002E11EB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Этиологические принципы профилактики болезней с/</w:t>
      </w:r>
      <w:proofErr w:type="spellStart"/>
      <w:r w:rsidRPr="006E2781">
        <w:rPr>
          <w:sz w:val="26"/>
          <w:szCs w:val="26"/>
        </w:rPr>
        <w:t>х</w:t>
      </w:r>
      <w:proofErr w:type="spellEnd"/>
      <w:r w:rsidRPr="006E2781">
        <w:rPr>
          <w:sz w:val="26"/>
          <w:szCs w:val="26"/>
        </w:rPr>
        <w:t xml:space="preserve"> животных.</w:t>
      </w:r>
    </w:p>
    <w:p w:rsidR="002E11EB" w:rsidRPr="006E2781" w:rsidRDefault="002E11EB" w:rsidP="002E11EB">
      <w:pPr>
        <w:pStyle w:val="ac"/>
        <w:spacing w:after="0"/>
        <w:ind w:left="113"/>
        <w:jc w:val="both"/>
        <w:rPr>
          <w:sz w:val="26"/>
          <w:szCs w:val="26"/>
        </w:rPr>
      </w:pPr>
    </w:p>
    <w:p w:rsidR="002E11EB" w:rsidRDefault="002E11EB" w:rsidP="002E11EB">
      <w:pPr>
        <w:pStyle w:val="ac"/>
        <w:spacing w:after="0"/>
        <w:ind w:left="113"/>
        <w:jc w:val="both"/>
        <w:rPr>
          <w:b/>
          <w:sz w:val="26"/>
          <w:szCs w:val="26"/>
        </w:rPr>
      </w:pPr>
      <w:r w:rsidRPr="006E2781">
        <w:rPr>
          <w:b/>
          <w:sz w:val="26"/>
          <w:szCs w:val="26"/>
        </w:rPr>
        <w:t>5.3. Темы докладов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Патологическая физиология в эпоху научно-технического прогресса.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Уровни исследований в патологической физиологии.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Исторические аспекты учения о болезни.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Специфические и неспецифические изменения при болезни.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Влияние промышленного скотоводства на заболеваемость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Роль причины и условий в возникновении болезней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Биологические ритмы в патологии.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Роль наследственности в генезе болезней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Современные представления о старении.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Механизмы радиационного поражения и восстановления.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Механизм действия низко интенсивного лазерного излучения на организм животного.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Повреждающее действие звукового раздражителя на организм животного.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Современная трактовка простудных заболеваний.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Основные функции клетки, их возможные нарушения.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Нарушение ионной проницаемости плазматической мембраны.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Нарушение хранения и передачи генетической информации.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Индукция толерантности и рантовая болезнь.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Роль тимуса в </w:t>
      </w:r>
      <w:proofErr w:type="gramStart"/>
      <w:r w:rsidRPr="00BB42CF">
        <w:rPr>
          <w:sz w:val="26"/>
          <w:szCs w:val="26"/>
        </w:rPr>
        <w:t>естественной</w:t>
      </w:r>
      <w:proofErr w:type="gramEnd"/>
      <w:r w:rsidRPr="00BB42CF">
        <w:rPr>
          <w:sz w:val="26"/>
          <w:szCs w:val="26"/>
        </w:rPr>
        <w:t xml:space="preserve"> резистентности животного организма.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Аутоиммунные болезни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lastRenderedPageBreak/>
        <w:t xml:space="preserve">Причины и механизмы </w:t>
      </w:r>
      <w:proofErr w:type="spellStart"/>
      <w:r w:rsidRPr="00BB42CF">
        <w:rPr>
          <w:sz w:val="26"/>
          <w:szCs w:val="26"/>
        </w:rPr>
        <w:t>иммунодефицитных</w:t>
      </w:r>
      <w:proofErr w:type="spellEnd"/>
      <w:r w:rsidRPr="00BB42CF">
        <w:rPr>
          <w:sz w:val="26"/>
          <w:szCs w:val="26"/>
        </w:rPr>
        <w:t xml:space="preserve"> состояний у сельскохозяйственных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Этиология и патогенез расстройств </w:t>
      </w:r>
      <w:proofErr w:type="spellStart"/>
      <w:r w:rsidRPr="00BB42CF">
        <w:rPr>
          <w:sz w:val="26"/>
          <w:szCs w:val="26"/>
        </w:rPr>
        <w:t>микроциркуляции</w:t>
      </w:r>
      <w:proofErr w:type="spellEnd"/>
      <w:r w:rsidRPr="00BB42CF">
        <w:rPr>
          <w:sz w:val="26"/>
          <w:szCs w:val="26"/>
        </w:rPr>
        <w:t>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Эмболии паразитарного происхождения </w:t>
      </w:r>
      <w:proofErr w:type="gramStart"/>
      <w:r w:rsidRPr="00BB42CF">
        <w:rPr>
          <w:sz w:val="26"/>
          <w:szCs w:val="26"/>
        </w:rPr>
        <w:t>у</w:t>
      </w:r>
      <w:proofErr w:type="gramEnd"/>
      <w:r w:rsidRPr="00BB42CF">
        <w:rPr>
          <w:sz w:val="26"/>
          <w:szCs w:val="26"/>
        </w:rPr>
        <w:t xml:space="preserve"> </w:t>
      </w:r>
      <w:proofErr w:type="gramStart"/>
      <w:r w:rsidRPr="00BB42CF">
        <w:rPr>
          <w:sz w:val="26"/>
          <w:szCs w:val="26"/>
        </w:rPr>
        <w:t>с</w:t>
      </w:r>
      <w:proofErr w:type="gramEnd"/>
      <w:r w:rsidRPr="00BB42CF">
        <w:rPr>
          <w:sz w:val="26"/>
          <w:szCs w:val="26"/>
        </w:rPr>
        <w:t>/</w:t>
      </w:r>
      <w:proofErr w:type="spellStart"/>
      <w:r w:rsidRPr="00BB42CF">
        <w:rPr>
          <w:sz w:val="26"/>
          <w:szCs w:val="26"/>
        </w:rPr>
        <w:t>х</w:t>
      </w:r>
      <w:proofErr w:type="spellEnd"/>
      <w:r w:rsidRPr="00BB42CF">
        <w:rPr>
          <w:sz w:val="26"/>
          <w:szCs w:val="26"/>
        </w:rPr>
        <w:t xml:space="preserve">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Патогенетические аспекты </w:t>
      </w:r>
      <w:proofErr w:type="spellStart"/>
      <w:r w:rsidRPr="00BB42CF">
        <w:rPr>
          <w:sz w:val="26"/>
          <w:szCs w:val="26"/>
        </w:rPr>
        <w:t>тромбообразования</w:t>
      </w:r>
      <w:proofErr w:type="spellEnd"/>
      <w:r w:rsidRPr="00BB42CF">
        <w:rPr>
          <w:sz w:val="26"/>
          <w:szCs w:val="26"/>
        </w:rPr>
        <w:t>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Видовые особенности воспаления </w:t>
      </w:r>
      <w:proofErr w:type="gramStart"/>
      <w:r w:rsidRPr="00BB42CF">
        <w:rPr>
          <w:sz w:val="26"/>
          <w:szCs w:val="26"/>
        </w:rPr>
        <w:t>у</w:t>
      </w:r>
      <w:proofErr w:type="gramEnd"/>
      <w:r w:rsidRPr="00BB42CF">
        <w:rPr>
          <w:sz w:val="26"/>
          <w:szCs w:val="26"/>
        </w:rPr>
        <w:t xml:space="preserve"> </w:t>
      </w:r>
      <w:proofErr w:type="gramStart"/>
      <w:r w:rsidRPr="00BB42CF">
        <w:rPr>
          <w:sz w:val="26"/>
          <w:szCs w:val="26"/>
        </w:rPr>
        <w:t>с</w:t>
      </w:r>
      <w:proofErr w:type="gramEnd"/>
      <w:r w:rsidRPr="00BB42CF">
        <w:rPr>
          <w:sz w:val="26"/>
          <w:szCs w:val="26"/>
        </w:rPr>
        <w:t>/</w:t>
      </w:r>
      <w:proofErr w:type="spellStart"/>
      <w:r w:rsidRPr="00BB42CF">
        <w:rPr>
          <w:sz w:val="26"/>
          <w:szCs w:val="26"/>
        </w:rPr>
        <w:t>х</w:t>
      </w:r>
      <w:proofErr w:type="spellEnd"/>
      <w:r w:rsidRPr="00BB42CF">
        <w:rPr>
          <w:sz w:val="26"/>
          <w:szCs w:val="26"/>
        </w:rPr>
        <w:t xml:space="preserve">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proofErr w:type="spellStart"/>
      <w:r w:rsidRPr="00BB42CF">
        <w:rPr>
          <w:sz w:val="26"/>
          <w:szCs w:val="26"/>
        </w:rPr>
        <w:t>Стероидные</w:t>
      </w:r>
      <w:proofErr w:type="spellEnd"/>
      <w:r w:rsidRPr="00BB42CF">
        <w:rPr>
          <w:sz w:val="26"/>
          <w:szCs w:val="26"/>
        </w:rPr>
        <w:t xml:space="preserve"> гормоны в патогенезе воспаления.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Взаимоотношение воспалительной и иммунной реакции.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Роль первичных (экзогенных) и вторичных (эндогенных) </w:t>
      </w:r>
      <w:proofErr w:type="spellStart"/>
      <w:r w:rsidRPr="00BB42CF">
        <w:rPr>
          <w:sz w:val="26"/>
          <w:szCs w:val="26"/>
        </w:rPr>
        <w:t>пирогенов</w:t>
      </w:r>
      <w:proofErr w:type="spellEnd"/>
      <w:r w:rsidRPr="00BB42CF">
        <w:rPr>
          <w:sz w:val="26"/>
          <w:szCs w:val="26"/>
        </w:rPr>
        <w:t xml:space="preserve">  в патогенезе лихорадочной реакции.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Значение лихорадки для организма.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Видовые особенности лихорадочной реакции у лошадей.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Патогенетические аспекты </w:t>
      </w:r>
      <w:proofErr w:type="gramStart"/>
      <w:r w:rsidRPr="00BB42CF">
        <w:rPr>
          <w:sz w:val="26"/>
          <w:szCs w:val="26"/>
        </w:rPr>
        <w:t>первичного</w:t>
      </w:r>
      <w:proofErr w:type="gramEnd"/>
      <w:r w:rsidRPr="00BB42CF">
        <w:rPr>
          <w:sz w:val="26"/>
          <w:szCs w:val="26"/>
        </w:rPr>
        <w:t xml:space="preserve"> </w:t>
      </w:r>
      <w:proofErr w:type="spellStart"/>
      <w:r w:rsidRPr="00BB42CF">
        <w:rPr>
          <w:sz w:val="26"/>
          <w:szCs w:val="26"/>
        </w:rPr>
        <w:t>кетоза</w:t>
      </w:r>
      <w:proofErr w:type="spellEnd"/>
      <w:r w:rsidRPr="00BB42CF">
        <w:rPr>
          <w:sz w:val="26"/>
          <w:szCs w:val="26"/>
        </w:rPr>
        <w:t xml:space="preserve"> у коров.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гиповитаминоза</w:t>
      </w:r>
      <w:proofErr w:type="gramStart"/>
      <w:r w:rsidRPr="00BB42CF">
        <w:rPr>
          <w:sz w:val="26"/>
          <w:szCs w:val="26"/>
        </w:rPr>
        <w:t xml:space="preserve"> А</w:t>
      </w:r>
      <w:proofErr w:type="gramEnd"/>
      <w:r w:rsidRPr="00BB42CF">
        <w:rPr>
          <w:sz w:val="26"/>
          <w:szCs w:val="26"/>
        </w:rPr>
        <w:t xml:space="preserve"> у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Последствия кобальтовой недостаточности у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лейкоза крупного рогатого скота.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железодефицитной анемии у различных видов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Патогенез травматического перикардита крупного рогатого скота.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Аритмии сердца у лошадей.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асфиксий у сельскохозяйственных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Патогенез простудных заболеваний органов дыхания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Патогенетические механизмы периодического дыхания.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Роль желудочно-кишечных гормонов в патологии системы пищеварения.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Микрофлора </w:t>
      </w:r>
      <w:proofErr w:type="spellStart"/>
      <w:r w:rsidRPr="00BB42CF">
        <w:rPr>
          <w:sz w:val="26"/>
          <w:szCs w:val="26"/>
        </w:rPr>
        <w:t>преджелудков</w:t>
      </w:r>
      <w:proofErr w:type="spellEnd"/>
      <w:r w:rsidRPr="00BB42CF">
        <w:rPr>
          <w:sz w:val="26"/>
          <w:szCs w:val="26"/>
        </w:rPr>
        <w:t>, её влияние на состояние и продуктивность жвачных.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недостаточности пищеварения у телят.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Эволюция представлений об этиологии и патогенезе язвенной болезни.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Влияние токсического поражения печени на генеративную функцию.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Жировая дистрофия печени, как универсальная реакция органа на повреждение.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Этиология и патогенез </w:t>
      </w:r>
      <w:proofErr w:type="spellStart"/>
      <w:r w:rsidRPr="00BB42CF">
        <w:rPr>
          <w:sz w:val="26"/>
          <w:szCs w:val="26"/>
        </w:rPr>
        <w:t>желчекаменной</w:t>
      </w:r>
      <w:proofErr w:type="spellEnd"/>
      <w:r w:rsidRPr="00BB42CF">
        <w:rPr>
          <w:sz w:val="26"/>
          <w:szCs w:val="26"/>
        </w:rPr>
        <w:t xml:space="preserve"> болезни.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Представление функциональной недостаточности печени.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Этиология и патогенез </w:t>
      </w:r>
      <w:proofErr w:type="spellStart"/>
      <w:r w:rsidRPr="00BB42CF">
        <w:rPr>
          <w:sz w:val="26"/>
          <w:szCs w:val="26"/>
        </w:rPr>
        <w:t>желчекаменной</w:t>
      </w:r>
      <w:proofErr w:type="spellEnd"/>
      <w:r w:rsidRPr="00BB42CF">
        <w:rPr>
          <w:sz w:val="26"/>
          <w:szCs w:val="26"/>
        </w:rPr>
        <w:t xml:space="preserve"> болезни у домашних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Патогенетические аспекты </w:t>
      </w:r>
      <w:proofErr w:type="gramStart"/>
      <w:r w:rsidRPr="00BB42CF">
        <w:rPr>
          <w:sz w:val="26"/>
          <w:szCs w:val="26"/>
        </w:rPr>
        <w:t>острого</w:t>
      </w:r>
      <w:proofErr w:type="gramEnd"/>
      <w:r w:rsidRPr="00BB42CF">
        <w:rPr>
          <w:sz w:val="26"/>
          <w:szCs w:val="26"/>
        </w:rPr>
        <w:t xml:space="preserve"> диффузного </w:t>
      </w:r>
      <w:proofErr w:type="spellStart"/>
      <w:r w:rsidRPr="00BB42CF">
        <w:rPr>
          <w:sz w:val="26"/>
          <w:szCs w:val="26"/>
        </w:rPr>
        <w:t>гломерулонефрита</w:t>
      </w:r>
      <w:proofErr w:type="spellEnd"/>
      <w:r w:rsidRPr="00BB42CF">
        <w:rPr>
          <w:sz w:val="26"/>
          <w:szCs w:val="26"/>
        </w:rPr>
        <w:t>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Функциональная недостаточность почек.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Общий адаптационный синдром. Учение Г. </w:t>
      </w:r>
      <w:proofErr w:type="spellStart"/>
      <w:r w:rsidRPr="00BB42CF">
        <w:rPr>
          <w:sz w:val="26"/>
          <w:szCs w:val="26"/>
        </w:rPr>
        <w:t>Селье</w:t>
      </w:r>
      <w:proofErr w:type="spellEnd"/>
      <w:r w:rsidRPr="00BB42CF">
        <w:rPr>
          <w:sz w:val="26"/>
          <w:szCs w:val="26"/>
        </w:rPr>
        <w:t xml:space="preserve"> о стрессе.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Функциональная недостаточность щитовидной железы у коров.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Влияние стресса на продуктивность с/</w:t>
      </w:r>
      <w:proofErr w:type="spellStart"/>
      <w:r w:rsidRPr="00BB42CF">
        <w:rPr>
          <w:sz w:val="26"/>
          <w:szCs w:val="26"/>
        </w:rPr>
        <w:t>х</w:t>
      </w:r>
      <w:proofErr w:type="spellEnd"/>
      <w:r w:rsidRPr="00BB42CF">
        <w:rPr>
          <w:sz w:val="26"/>
          <w:szCs w:val="26"/>
        </w:rPr>
        <w:t xml:space="preserve"> животных.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Боль, её влияние на животный организм.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Учение о нервной трофике и её нарушениях.</w:t>
      </w:r>
    </w:p>
    <w:p w:rsidR="002E11EB" w:rsidRPr="00BB42CF" w:rsidRDefault="002E11EB" w:rsidP="002E11EB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Этиологические принципы профилактики болезней с/</w:t>
      </w:r>
      <w:proofErr w:type="spellStart"/>
      <w:r w:rsidRPr="00BB42CF">
        <w:rPr>
          <w:sz w:val="26"/>
          <w:szCs w:val="26"/>
        </w:rPr>
        <w:t>х</w:t>
      </w:r>
      <w:proofErr w:type="spellEnd"/>
      <w:r w:rsidRPr="00BB42CF">
        <w:rPr>
          <w:sz w:val="26"/>
          <w:szCs w:val="26"/>
        </w:rPr>
        <w:t xml:space="preserve"> животных.</w:t>
      </w:r>
    </w:p>
    <w:p w:rsidR="002E11EB" w:rsidRPr="006E2781" w:rsidRDefault="002E11EB" w:rsidP="002E11EB">
      <w:pPr>
        <w:pStyle w:val="ac"/>
        <w:spacing w:after="0"/>
        <w:ind w:left="113"/>
        <w:jc w:val="both"/>
        <w:rPr>
          <w:b/>
          <w:sz w:val="26"/>
          <w:szCs w:val="26"/>
        </w:rPr>
      </w:pPr>
    </w:p>
    <w:p w:rsidR="002E11EB" w:rsidRPr="00127161" w:rsidRDefault="002E11EB" w:rsidP="002E11E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 xml:space="preserve"> 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2E11EB" w:rsidRPr="00127161" w:rsidRDefault="002E11EB" w:rsidP="002E11EB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lastRenderedPageBreak/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2E11EB" w:rsidRPr="00E069B6" w:rsidTr="009A1489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347ED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EDA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2E11EB" w:rsidRPr="00E069B6" w:rsidTr="009A1489">
        <w:trPr>
          <w:trHeight w:val="57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sz w:val="23"/>
                <w:szCs w:val="23"/>
              </w:rPr>
              <w:t>3 (знать, уметь)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Собеседования 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11EB" w:rsidRPr="00E069B6" w:rsidTr="009A1489">
        <w:trPr>
          <w:trHeight w:val="303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  <w:r w:rsidRPr="005228AB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5228AB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>. Классификация анемий.  Воспаление</w:t>
            </w:r>
            <w:r>
              <w:rPr>
                <w:bCs/>
                <w:sz w:val="22"/>
                <w:szCs w:val="22"/>
              </w:rPr>
              <w:t>, э</w:t>
            </w:r>
            <w:r w:rsidRPr="005228AB">
              <w:rPr>
                <w:bCs/>
                <w:sz w:val="22"/>
                <w:szCs w:val="22"/>
              </w:rPr>
              <w:t>тиология</w:t>
            </w:r>
            <w:r>
              <w:rPr>
                <w:bCs/>
                <w:sz w:val="22"/>
                <w:szCs w:val="22"/>
              </w:rPr>
              <w:t xml:space="preserve"> и </w:t>
            </w:r>
            <w:r w:rsidRPr="005228AB">
              <w:rPr>
                <w:bCs/>
                <w:sz w:val="22"/>
                <w:szCs w:val="22"/>
              </w:rPr>
              <w:t>патогенез.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 (владеть)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ПК-1(знать)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 (владеть)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Собеседования 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11EB" w:rsidRPr="00E069B6" w:rsidTr="009A1489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EB" w:rsidRPr="00347EDA" w:rsidRDefault="002E11EB" w:rsidP="009A1489">
            <w:pPr>
              <w:pStyle w:val="ac"/>
              <w:spacing w:after="0"/>
              <w:rPr>
                <w:bCs/>
              </w:rPr>
            </w:pPr>
            <w:r w:rsidRPr="005228AB">
              <w:t xml:space="preserve">Частные патологические процессы. </w:t>
            </w:r>
            <w:r w:rsidRPr="005228AB">
              <w:rPr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5228AB">
              <w:rPr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 (знать)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Собеседования 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  <w:sectPr w:rsidR="002E11EB" w:rsidSect="004A0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1EB" w:rsidRPr="00E069B6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Pr="00A433EF" w:rsidRDefault="002E11EB" w:rsidP="002E11EB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3260"/>
        <w:gridCol w:w="142"/>
        <w:gridCol w:w="3685"/>
        <w:gridCol w:w="4593"/>
      </w:tblGrid>
      <w:tr w:rsidR="002E11EB" w:rsidTr="009A1489">
        <w:trPr>
          <w:trHeight w:val="283"/>
          <w:tblHeader/>
        </w:trPr>
        <w:tc>
          <w:tcPr>
            <w:tcW w:w="2802" w:type="dxa"/>
            <w:vMerge w:val="restart"/>
            <w:vAlign w:val="center"/>
          </w:tcPr>
          <w:p w:rsidR="002E11EB" w:rsidRPr="006D29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11680" w:type="dxa"/>
            <w:gridSpan w:val="4"/>
            <w:vAlign w:val="center"/>
          </w:tcPr>
          <w:p w:rsidR="002E11EB" w:rsidRPr="006D29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2E11EB" w:rsidTr="009A1489">
        <w:trPr>
          <w:trHeight w:val="849"/>
          <w:tblHeader/>
        </w:trPr>
        <w:tc>
          <w:tcPr>
            <w:tcW w:w="2802" w:type="dxa"/>
            <w:vMerge/>
            <w:vAlign w:val="center"/>
          </w:tcPr>
          <w:p w:rsidR="002E11EB" w:rsidRPr="00A433EF" w:rsidRDefault="002E11EB" w:rsidP="009A14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3827" w:type="dxa"/>
            <w:gridSpan w:val="2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4593" w:type="dxa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2E11EB" w:rsidTr="009A1489">
        <w:trPr>
          <w:trHeight w:val="475"/>
          <w:tblHeader/>
        </w:trPr>
        <w:tc>
          <w:tcPr>
            <w:tcW w:w="14482" w:type="dxa"/>
            <w:gridSpan w:val="5"/>
            <w:vAlign w:val="center"/>
          </w:tcPr>
          <w:p w:rsidR="002E11EB" w:rsidRPr="005C03BE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3BE">
              <w:rPr>
                <w:rFonts w:ascii="Times New Roman" w:hAnsi="Times New Roman"/>
                <w:sz w:val="24"/>
                <w:szCs w:val="24"/>
              </w:rPr>
              <w:t xml:space="preserve">ОПК-3 </w:t>
            </w:r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>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Pr="00B22E3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3402" w:type="dxa"/>
            <w:gridSpan w:val="2"/>
            <w:vAlign w:val="center"/>
          </w:tcPr>
          <w:p w:rsidR="002E11EB" w:rsidRPr="00BE4C01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Патофизиологическую </w:t>
            </w:r>
            <w:r w:rsidRPr="00BE4C01">
              <w:rPr>
                <w:rFonts w:ascii="Times New Roman" w:hAnsi="Times New Roman"/>
                <w:sz w:val="24"/>
                <w:szCs w:val="24"/>
              </w:rPr>
              <w:t>терминологию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причины возникновения патологий</w:t>
            </w:r>
          </w:p>
        </w:tc>
        <w:tc>
          <w:tcPr>
            <w:tcW w:w="3685" w:type="dxa"/>
            <w:vAlign w:val="center"/>
          </w:tcPr>
          <w:p w:rsidR="002E11EB" w:rsidRPr="00BE4C01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возникновения и механизм развития патологий как в отдельных тканях, так в системах организма</w:t>
            </w:r>
          </w:p>
        </w:tc>
        <w:tc>
          <w:tcPr>
            <w:tcW w:w="4593" w:type="dxa"/>
            <w:vAlign w:val="center"/>
          </w:tcPr>
          <w:p w:rsidR="002E11EB" w:rsidRPr="00BE4C01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Закономерности действия причин патологий, механизм развития типовых патологических процессов и изменения, происходящие в организме при воздействии факторов среды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Уметь</w:t>
            </w:r>
          </w:p>
        </w:tc>
        <w:tc>
          <w:tcPr>
            <w:tcW w:w="3402" w:type="dxa"/>
            <w:gridSpan w:val="2"/>
            <w:vAlign w:val="center"/>
          </w:tcPr>
          <w:p w:rsidR="002E11EB" w:rsidRPr="00BE4C01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причину возникновения  конкретного патологического процесса</w:t>
            </w:r>
          </w:p>
        </w:tc>
        <w:tc>
          <w:tcPr>
            <w:tcW w:w="3685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причину возникновения  патологического процесса  и своевременно выявлять жизненно опасные состояния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причину возникновения  и механизм развития патологического процесса. Предотвращать осложнения, вызванные патологическими процессами, своевременно выявлять жизненно опасные процессы</w:t>
            </w:r>
          </w:p>
        </w:tc>
      </w:tr>
      <w:tr w:rsidR="002E11EB" w:rsidRPr="00A91391" w:rsidTr="009A1489">
        <w:trPr>
          <w:trHeight w:val="1342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Владеть</w:t>
            </w:r>
          </w:p>
        </w:tc>
        <w:tc>
          <w:tcPr>
            <w:tcW w:w="3402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Способностью оценивать тяжесть патологического процесса в зависимости от показателей констант гомеостаза животных</w:t>
            </w:r>
          </w:p>
        </w:tc>
        <w:tc>
          <w:tcPr>
            <w:tcW w:w="3685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Врачебным мышлением и способностью дифференцировать опасные состояния, предпринимать действия по предотвращению необратимых последствий патологических процессов</w:t>
            </w: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Врачебным мышлением, планированием профилактических мероприятий, направленных на купирование патологических процессов. Алгоритмом действий предотвращения необратимых последствий патологических процессов</w:t>
            </w:r>
          </w:p>
        </w:tc>
      </w:tr>
      <w:tr w:rsidR="002E11EB" w:rsidTr="009A1489">
        <w:trPr>
          <w:trHeight w:val="283"/>
          <w:tblHeader/>
        </w:trPr>
        <w:tc>
          <w:tcPr>
            <w:tcW w:w="2802" w:type="dxa"/>
            <w:vMerge w:val="restart"/>
            <w:vAlign w:val="center"/>
          </w:tcPr>
          <w:p w:rsidR="002E11EB" w:rsidRPr="006D29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</w:t>
            </w: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оценивания </w:t>
            </w:r>
          </w:p>
        </w:tc>
        <w:tc>
          <w:tcPr>
            <w:tcW w:w="11680" w:type="dxa"/>
            <w:gridSpan w:val="4"/>
            <w:vAlign w:val="center"/>
          </w:tcPr>
          <w:p w:rsidR="002E11EB" w:rsidRPr="006D29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Критерии оценивания </w:t>
            </w:r>
          </w:p>
        </w:tc>
      </w:tr>
      <w:tr w:rsidR="002E11EB" w:rsidTr="009A1489">
        <w:trPr>
          <w:trHeight w:val="849"/>
          <w:tblHeader/>
        </w:trPr>
        <w:tc>
          <w:tcPr>
            <w:tcW w:w="2802" w:type="dxa"/>
            <w:vMerge/>
            <w:vAlign w:val="center"/>
          </w:tcPr>
          <w:p w:rsidR="002E11EB" w:rsidRPr="00A433EF" w:rsidRDefault="002E11EB" w:rsidP="009A14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3827" w:type="dxa"/>
            <w:gridSpan w:val="2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4593" w:type="dxa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2E11EB" w:rsidTr="009A1489">
        <w:trPr>
          <w:trHeight w:val="475"/>
          <w:tblHeader/>
        </w:trPr>
        <w:tc>
          <w:tcPr>
            <w:tcW w:w="14482" w:type="dxa"/>
            <w:gridSpan w:val="5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ПК-1 </w:t>
            </w:r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 xml:space="preserve"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</w:t>
            </w:r>
            <w:proofErr w:type="spellStart"/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>общеоздоровительные</w:t>
            </w:r>
            <w:proofErr w:type="spellEnd"/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  <w:proofErr w:type="gramEnd"/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Pr="00B22E3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влияния нескольких природных и социально-хозяйственных факторов на организм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влияния всех социально-хозяйственных факторов на организм и некоторые принципы влияния всех социально-хозяйственных факторов на организм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и результаты влияния всех социально-хозяйственных факторов на организм и закономерности возникновения патологических процессов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Уметь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свойства биологических объектов и предполагать последствия воздействия на них экологических факторов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и осуществлять комплекс экологически безопасных профилактических и оздоровительных мероприятий в животноводстве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Предотвращать осложнения, вызванные патологическими процессами, своевременно выявлять жизненно-опасные состояния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Владеть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критериях устойчивости различных видов животных к воздействию экологических факторов разной силы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оценивать антропогенное  воздействие на окружающую среду и определять границы влияния социально-хозяйственных факторов на организм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проводить противоэпизоотическую защиту хозяй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омышленного типа и устанавливать пороговые уровни влияния экологических факторов и способности животных к адаптации</w:t>
            </w: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1EB" w:rsidTr="009A1489">
        <w:trPr>
          <w:trHeight w:val="475"/>
          <w:tblHeader/>
        </w:trPr>
        <w:tc>
          <w:tcPr>
            <w:tcW w:w="14482" w:type="dxa"/>
            <w:gridSpan w:val="5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ПК-4 </w:t>
            </w:r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Pr="00B22E3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Проявления некоторых патологических процессов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Проявления всех патологических процессов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Проявления всех патологических процессов и предполагать их исходы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Уметь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результаты некоторых специальных исследований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результаты некоторых специальных исследований, ставить предположительный диагноз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 данных анализа ставить предположительный диагноз, планировать развитие патологических процессов и их профилактику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Владеть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Критериями оценки тяжести некоторых патологических процессов 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Критериями оценки тяжести всех патологических процессов по результатам специальных исследований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Врачебным мышлением и критериями оценки тяжести всех патологических процессов по результатам специальных исследований, диагностировать патологии различной тяжести с учетом физиологических особенностей животных</w:t>
            </w:r>
          </w:p>
        </w:tc>
      </w:tr>
    </w:tbl>
    <w:p w:rsidR="002E11EB" w:rsidRDefault="002E11EB" w:rsidP="002E11EB">
      <w:pPr>
        <w:spacing w:after="0"/>
        <w:rPr>
          <w:rFonts w:ascii="Times New Roman" w:hAnsi="Times New Roman"/>
          <w:b/>
          <w:sz w:val="24"/>
        </w:rPr>
        <w:sectPr w:rsidR="002E11EB" w:rsidSect="00DE07E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E11EB" w:rsidRPr="00127161" w:rsidRDefault="002E11EB" w:rsidP="002E11EB">
      <w:pPr>
        <w:spacing w:after="0"/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lastRenderedPageBreak/>
        <w:t>6.2.1. Шкалы оценивания</w:t>
      </w:r>
    </w:p>
    <w:p w:rsidR="002E11EB" w:rsidRDefault="002E11EB" w:rsidP="002E11EB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Pr="006D29EF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30"/>
        <w:gridCol w:w="7065"/>
      </w:tblGrid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 xml:space="preserve">Если  студент обладает глубокими и прочными знаниями об этиологии и патогенезе; при ответе на все три вопроса продемонстрировал исчерпывающее, последовательное и логически стройное изложение; владеет терминами, правильно сформулировал понятия и закономерности по вопросам; использовал примеры из практики; сделал вывод по излагаемому материалу; владеет врачебным мышлением. Отвечает на дополнительные вопросы преподавателя. </w:t>
            </w:r>
          </w:p>
        </w:tc>
      </w:tr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907B84">
              <w:rPr>
                <w:rFonts w:ascii="Times New Roman" w:hAnsi="Times New Roman"/>
                <w:sz w:val="24"/>
                <w:szCs w:val="24"/>
              </w:rPr>
              <w:t>Если студент обладает достаточно полным знанием по этиологии и патогенезе; его ответ представляет грамотное изложение учебного материала по существу; отсутствуют существенные неточности в формулировании понятий, терминов;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преподавателя.</w:t>
            </w:r>
            <w:proofErr w:type="gramEnd"/>
            <w:r w:rsidRPr="00907B84">
              <w:rPr>
                <w:rFonts w:ascii="Times New Roman" w:hAnsi="Times New Roman"/>
                <w:sz w:val="24"/>
                <w:szCs w:val="24"/>
              </w:rPr>
              <w:t xml:space="preserve"> Владеет врачебным мышлением.</w:t>
            </w:r>
          </w:p>
        </w:tc>
      </w:tr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7B84">
              <w:rPr>
                <w:rFonts w:ascii="Times New Roman" w:hAnsi="Times New Roman"/>
                <w:sz w:val="24"/>
                <w:szCs w:val="24"/>
              </w:rPr>
              <w:t>Если студент имеет общие знания по этиологии и патогенез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07B84">
              <w:rPr>
                <w:rFonts w:ascii="Times New Roman" w:hAnsi="Times New Roman"/>
                <w:sz w:val="24"/>
                <w:szCs w:val="24"/>
              </w:rPr>
              <w:t xml:space="preserve">, но не может объяснить взаимосвязи процессов; формулирует основные термины и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конца. </w:t>
            </w:r>
            <w:proofErr w:type="gramEnd"/>
          </w:p>
        </w:tc>
      </w:tr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Не удовлетворительно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 xml:space="preserve">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 терминам; ни один вопрос не рассмотрен до конца, наводящие вопросы не помогают. </w:t>
            </w:r>
          </w:p>
        </w:tc>
      </w:tr>
    </w:tbl>
    <w:p w:rsidR="002E11EB" w:rsidRPr="00907B84" w:rsidRDefault="002E11EB" w:rsidP="002E11EB">
      <w:pPr>
        <w:jc w:val="center"/>
        <w:rPr>
          <w:rStyle w:val="af3"/>
          <w:sz w:val="24"/>
          <w:szCs w:val="24"/>
        </w:rPr>
      </w:pPr>
      <w:r w:rsidRPr="00907B84">
        <w:rPr>
          <w:rFonts w:ascii="Times New Roman" w:hAnsi="Times New Roman"/>
          <w:sz w:val="24"/>
          <w:szCs w:val="24"/>
        </w:rPr>
        <w:br/>
      </w:r>
      <w:r w:rsidRPr="00907B84">
        <w:rPr>
          <w:rStyle w:val="af3"/>
          <w:sz w:val="24"/>
          <w:szCs w:val="24"/>
        </w:rPr>
        <w:t>Шкала оценивания зачета</w:t>
      </w:r>
    </w:p>
    <w:tbl>
      <w:tblPr>
        <w:tblStyle w:val="af0"/>
        <w:tblW w:w="0" w:type="auto"/>
        <w:tblInd w:w="-34" w:type="dxa"/>
        <w:tblLook w:val="04A0"/>
      </w:tblPr>
      <w:tblGrid>
        <w:gridCol w:w="2552"/>
        <w:gridCol w:w="7053"/>
      </w:tblGrid>
      <w:tr w:rsidR="002E11EB" w:rsidRPr="00907B84" w:rsidTr="009A1489">
        <w:tc>
          <w:tcPr>
            <w:tcW w:w="2552" w:type="dxa"/>
          </w:tcPr>
          <w:p w:rsidR="002E11EB" w:rsidRPr="00907B84" w:rsidRDefault="002E11EB" w:rsidP="009A1489">
            <w:pPr>
              <w:jc w:val="center"/>
              <w:rPr>
                <w:b/>
                <w:sz w:val="24"/>
                <w:szCs w:val="24"/>
              </w:rPr>
            </w:pPr>
            <w:r w:rsidRPr="00907B84">
              <w:rPr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7053" w:type="dxa"/>
          </w:tcPr>
          <w:p w:rsidR="002E11EB" w:rsidRPr="00907B84" w:rsidRDefault="002E11EB" w:rsidP="009A1489">
            <w:pPr>
              <w:jc w:val="center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>Описание</w:t>
            </w:r>
          </w:p>
        </w:tc>
      </w:tr>
      <w:tr w:rsidR="002E11EB" w:rsidRPr="00907B84" w:rsidTr="009A1489">
        <w:tc>
          <w:tcPr>
            <w:tcW w:w="2552" w:type="dxa"/>
          </w:tcPr>
          <w:p w:rsidR="002E11EB" w:rsidRPr="00907B84" w:rsidRDefault="002E11EB" w:rsidP="009A1489">
            <w:pPr>
              <w:jc w:val="center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>зачтено</w:t>
            </w:r>
          </w:p>
        </w:tc>
        <w:tc>
          <w:tcPr>
            <w:tcW w:w="7053" w:type="dxa"/>
          </w:tcPr>
          <w:p w:rsidR="002E11EB" w:rsidRPr="00907B84" w:rsidRDefault="002E11EB" w:rsidP="009A1489">
            <w:pPr>
              <w:jc w:val="both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 результатам собственной деятельности</w:t>
            </w:r>
          </w:p>
        </w:tc>
      </w:tr>
      <w:tr w:rsidR="002E11EB" w:rsidRPr="00907B84" w:rsidTr="009A1489">
        <w:tc>
          <w:tcPr>
            <w:tcW w:w="2552" w:type="dxa"/>
          </w:tcPr>
          <w:p w:rsidR="002E11EB" w:rsidRPr="00907B84" w:rsidRDefault="002E11EB" w:rsidP="009A1489">
            <w:pPr>
              <w:jc w:val="center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>не зачтено</w:t>
            </w:r>
          </w:p>
        </w:tc>
        <w:tc>
          <w:tcPr>
            <w:tcW w:w="7053" w:type="dxa"/>
          </w:tcPr>
          <w:p w:rsidR="002E11EB" w:rsidRPr="00907B84" w:rsidRDefault="002E11EB" w:rsidP="009A1489">
            <w:pPr>
              <w:jc w:val="both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 xml:space="preserve">если </w:t>
            </w:r>
            <w:proofErr w:type="gramStart"/>
            <w:r w:rsidRPr="00907B84">
              <w:rPr>
                <w:sz w:val="24"/>
                <w:szCs w:val="24"/>
              </w:rPr>
              <w:t>обучающийся</w:t>
            </w:r>
            <w:proofErr w:type="gramEnd"/>
            <w:r w:rsidRPr="00907B84">
              <w:rPr>
                <w:sz w:val="24"/>
                <w:szCs w:val="24"/>
              </w:rPr>
              <w:t xml:space="preserve"> допустил грубые ошибки и не мог применить полученные знания для решения (выполнения) поставленной задачи (задания), обосновать применяемые положения</w:t>
            </w:r>
          </w:p>
        </w:tc>
      </w:tr>
    </w:tbl>
    <w:p w:rsidR="002E11EB" w:rsidRDefault="002E11EB" w:rsidP="002E11E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6"/>
          <w:szCs w:val="26"/>
        </w:rPr>
      </w:pPr>
    </w:p>
    <w:p w:rsidR="002E11EB" w:rsidRPr="00C3380C" w:rsidRDefault="002E11EB" w:rsidP="002E11EB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b/>
          <w:bCs/>
          <w:iCs/>
          <w:sz w:val="26"/>
          <w:szCs w:val="26"/>
        </w:rPr>
        <w:t>6.3. Типовые контрольные задания или иные материалы:</w:t>
      </w:r>
    </w:p>
    <w:p w:rsidR="002E11EB" w:rsidRPr="00C3380C" w:rsidRDefault="002E11EB" w:rsidP="002E11EB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C3380C">
        <w:rPr>
          <w:rFonts w:ascii="Times New Roman" w:hAnsi="Times New Roman"/>
          <w:sz w:val="26"/>
          <w:szCs w:val="26"/>
        </w:rPr>
        <w:t>Указаны</w:t>
      </w:r>
      <w:proofErr w:type="gramEnd"/>
      <w:r w:rsidRPr="00C3380C">
        <w:rPr>
          <w:rFonts w:ascii="Times New Roman" w:hAnsi="Times New Roman"/>
          <w:sz w:val="26"/>
          <w:szCs w:val="26"/>
        </w:rPr>
        <w:t xml:space="preserve"> в приложении 1.</w:t>
      </w:r>
    </w:p>
    <w:p w:rsidR="002E11EB" w:rsidRPr="00C3380C" w:rsidRDefault="002E11EB" w:rsidP="002E11EB">
      <w:pPr>
        <w:pStyle w:val="ConsPlusNormal"/>
        <w:keepNext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380C">
        <w:rPr>
          <w:rFonts w:ascii="Times New Roman" w:hAnsi="Times New Roman" w:cs="Times New Roman"/>
          <w:b/>
          <w:bCs/>
          <w:sz w:val="26"/>
          <w:szCs w:val="26"/>
        </w:rPr>
        <w:t xml:space="preserve"> Методические материалы, определяющие процедуры оценивания </w:t>
      </w:r>
      <w:r w:rsidRPr="00C3380C">
        <w:rPr>
          <w:rFonts w:ascii="Times New Roman" w:hAnsi="Times New Roman" w:cs="Times New Roman"/>
          <w:b/>
          <w:bCs/>
          <w:sz w:val="26"/>
          <w:szCs w:val="26"/>
        </w:rPr>
        <w:lastRenderedPageBreak/>
        <w:t>знаний, умений, навыков и (или) опыта деятельности, характеризующих этапы формирования компетенций</w:t>
      </w:r>
    </w:p>
    <w:p w:rsidR="002E11EB" w:rsidRPr="00321C13" w:rsidRDefault="002E11EB" w:rsidP="002E11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C13">
        <w:rPr>
          <w:rFonts w:ascii="Times New Roman" w:hAnsi="Times New Roman"/>
          <w:b/>
          <w:sz w:val="24"/>
          <w:szCs w:val="24"/>
        </w:rPr>
        <w:t>Процедура оценивания  экзамена</w:t>
      </w:r>
    </w:p>
    <w:p w:rsidR="002E11EB" w:rsidRPr="00321C13" w:rsidRDefault="002E11EB" w:rsidP="002E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C13">
        <w:rPr>
          <w:rFonts w:ascii="Times New Roman" w:hAnsi="Times New Roman"/>
          <w:sz w:val="24"/>
          <w:szCs w:val="24"/>
        </w:rPr>
        <w:t>Экзамен проводится в устной форме. Студенту достается вариант заданий путем собственного случайного выбора и предоставляется 30 минут на подготовку. Защита готового решения происходит в виде собеседования, на что отводиться 10 минут. Экзаменационный билет содержит три вопроса из различных разделов дисциплины.</w:t>
      </w:r>
    </w:p>
    <w:p w:rsidR="002E11EB" w:rsidRPr="00321C13" w:rsidRDefault="002E11EB" w:rsidP="002E11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C13">
        <w:rPr>
          <w:rFonts w:ascii="Times New Roman" w:hAnsi="Times New Roman"/>
          <w:b/>
          <w:sz w:val="24"/>
          <w:szCs w:val="24"/>
        </w:rPr>
        <w:t>Процедура оценивания  зачета</w:t>
      </w:r>
    </w:p>
    <w:p w:rsidR="002E11EB" w:rsidRPr="00321C13" w:rsidRDefault="002E11EB" w:rsidP="002E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C13">
        <w:rPr>
          <w:rFonts w:ascii="Times New Roman" w:hAnsi="Times New Roman"/>
          <w:sz w:val="24"/>
          <w:szCs w:val="24"/>
        </w:rPr>
        <w:t xml:space="preserve">Зачет проходит в устной форме в форме собеседования. Студенту достается вариант задания путем собственного случайного выбора и предоставляется 15-20 минут на подготовку. Защита готового решения происходит в виде собеседования, на что отводится 5 минут-10. Задание состоит из 2 вопросов. </w:t>
      </w:r>
    </w:p>
    <w:p w:rsidR="002E11EB" w:rsidRPr="00321C13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2E11EB" w:rsidRPr="00D06071" w:rsidRDefault="002E11EB" w:rsidP="002E11EB">
      <w:pPr>
        <w:pStyle w:val="ab"/>
        <w:numPr>
          <w:ilvl w:val="0"/>
          <w:numId w:val="3"/>
        </w:numPr>
        <w:tabs>
          <w:tab w:val="left" w:pos="851"/>
        </w:tabs>
        <w:ind w:left="0" w:firstLine="567"/>
      </w:pPr>
      <w:r w:rsidRPr="00D06071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2E11EB" w:rsidRPr="00D06071" w:rsidRDefault="002E11EB" w:rsidP="002E11EB">
      <w:pPr>
        <w:pStyle w:val="m9061773491471260234gmail-msobodytextmailrucssattributepostfix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gramStart"/>
      <w:r w:rsidRPr="00D06071">
        <w:rPr>
          <w:color w:val="000000"/>
        </w:rPr>
        <w:t>Савойский</w:t>
      </w:r>
      <w:proofErr w:type="gramEnd"/>
      <w:r w:rsidRPr="00D06071">
        <w:rPr>
          <w:color w:val="000000"/>
        </w:rPr>
        <w:t xml:space="preserve"> А.Г. Патологическая физиология / А.Г.Савойский, </w:t>
      </w:r>
      <w:proofErr w:type="spellStart"/>
      <w:r w:rsidRPr="00D06071">
        <w:rPr>
          <w:color w:val="000000"/>
        </w:rPr>
        <w:t>В.Н.Байматов</w:t>
      </w:r>
      <w:proofErr w:type="spellEnd"/>
      <w:r w:rsidRPr="00D06071">
        <w:rPr>
          <w:color w:val="000000"/>
        </w:rPr>
        <w:t xml:space="preserve">, В.М.Мешков; под ред. </w:t>
      </w:r>
      <w:proofErr w:type="spellStart"/>
      <w:r w:rsidRPr="00D06071">
        <w:rPr>
          <w:color w:val="000000"/>
        </w:rPr>
        <w:t>В.Н.Байматова.-М</w:t>
      </w:r>
      <w:proofErr w:type="spellEnd"/>
      <w:r w:rsidRPr="00D06071">
        <w:rPr>
          <w:color w:val="000000"/>
        </w:rPr>
        <w:t xml:space="preserve">.: </w:t>
      </w:r>
      <w:proofErr w:type="spellStart"/>
      <w:r w:rsidRPr="00D06071">
        <w:rPr>
          <w:color w:val="000000"/>
        </w:rPr>
        <w:t>КолосС</w:t>
      </w:r>
      <w:proofErr w:type="spellEnd"/>
      <w:r w:rsidRPr="00D06071">
        <w:rPr>
          <w:color w:val="000000"/>
        </w:rPr>
        <w:t>, 2008.-541с.</w:t>
      </w:r>
    </w:p>
    <w:p w:rsidR="002E11EB" w:rsidRPr="00D06071" w:rsidRDefault="002E11EB" w:rsidP="002E11EB">
      <w:pPr>
        <w:pStyle w:val="m9061773491471260234gmail-msobodytextmailrucssattributepostfix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06071">
        <w:rPr>
          <w:color w:val="000000"/>
        </w:rPr>
        <w:t>2. Патологическая физиология и патологическая анатомия животных [Электронный ресурс]: учеб. / А.В. Жаров [и др.]. — Электрон</w:t>
      </w:r>
      <w:proofErr w:type="gramStart"/>
      <w:r w:rsidRPr="00D06071">
        <w:rPr>
          <w:color w:val="000000"/>
        </w:rPr>
        <w:t>.</w:t>
      </w:r>
      <w:proofErr w:type="gramEnd"/>
      <w:r w:rsidRPr="00D06071">
        <w:rPr>
          <w:color w:val="000000"/>
        </w:rPr>
        <w:t xml:space="preserve"> </w:t>
      </w:r>
      <w:proofErr w:type="gramStart"/>
      <w:r w:rsidRPr="00D06071">
        <w:rPr>
          <w:color w:val="000000"/>
        </w:rPr>
        <w:t>д</w:t>
      </w:r>
      <w:proofErr w:type="gramEnd"/>
      <w:r w:rsidRPr="00D06071">
        <w:rPr>
          <w:color w:val="000000"/>
        </w:rPr>
        <w:t xml:space="preserve">ан. — Санкт-Петербург: Лань, 2017. — 416 с. — Режим доступа: https://e.lanbook.com/book/91075. — </w:t>
      </w:r>
      <w:proofErr w:type="spellStart"/>
      <w:r w:rsidRPr="00D06071">
        <w:rPr>
          <w:color w:val="000000"/>
        </w:rPr>
        <w:t>Загл</w:t>
      </w:r>
      <w:proofErr w:type="spellEnd"/>
      <w:r w:rsidRPr="00D06071">
        <w:rPr>
          <w:color w:val="000000"/>
        </w:rPr>
        <w:t>. с экрана.</w:t>
      </w:r>
    </w:p>
    <w:p w:rsidR="002E11EB" w:rsidRPr="00D06071" w:rsidRDefault="002E11EB" w:rsidP="002E11EB">
      <w:pPr>
        <w:pStyle w:val="msonormalmailrucssattributepostfix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Arial" w:hAnsi="Arial" w:cs="Arial"/>
          <w:b/>
          <w:color w:val="000000"/>
        </w:rPr>
      </w:pPr>
      <w:r w:rsidRPr="00D06071">
        <w:rPr>
          <w:b/>
          <w:color w:val="000000"/>
        </w:rPr>
        <w:t>б) дополнительная литература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 xml:space="preserve">1.      Вопросы пищеварения домашних животных: учебное пособие/ Под ред. </w:t>
      </w:r>
      <w:proofErr w:type="spellStart"/>
      <w:r w:rsidRPr="00D06071">
        <w:rPr>
          <w:rFonts w:ascii="Times New Roman" w:hAnsi="Times New Roman" w:cs="Times New Roman"/>
          <w:color w:val="000000"/>
        </w:rPr>
        <w:t>Н.К.Гайнановой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К.А.Сидоровой, </w:t>
      </w:r>
      <w:proofErr w:type="spellStart"/>
      <w:r w:rsidRPr="00D06071">
        <w:rPr>
          <w:rFonts w:ascii="Times New Roman" w:hAnsi="Times New Roman" w:cs="Times New Roman"/>
          <w:color w:val="000000"/>
        </w:rPr>
        <w:t>С.А.Пашаян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06071">
        <w:rPr>
          <w:rFonts w:ascii="Times New Roman" w:hAnsi="Times New Roman" w:cs="Times New Roman"/>
          <w:color w:val="000000"/>
        </w:rPr>
        <w:t>Л.Н.Скосырских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и др. </w:t>
      </w:r>
      <w:proofErr w:type="gramStart"/>
      <w:r w:rsidRPr="00D06071">
        <w:rPr>
          <w:rFonts w:ascii="Times New Roman" w:hAnsi="Times New Roman" w:cs="Times New Roman"/>
          <w:color w:val="000000"/>
        </w:rPr>
        <w:t>–Т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юмень: ТГСХА, 2004.- 168с.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>2.      </w:t>
      </w:r>
      <w:proofErr w:type="spellStart"/>
      <w:r w:rsidRPr="00D06071">
        <w:rPr>
          <w:rFonts w:ascii="Times New Roman" w:hAnsi="Times New Roman" w:cs="Times New Roman"/>
          <w:color w:val="000000"/>
        </w:rPr>
        <w:t>Магер</w:t>
      </w:r>
      <w:proofErr w:type="spellEnd"/>
      <w:r w:rsidRPr="00D06071">
        <w:rPr>
          <w:rFonts w:ascii="Times New Roman" w:hAnsi="Times New Roman" w:cs="Times New Roman"/>
          <w:color w:val="000000"/>
        </w:rPr>
        <w:t>, С.Н. Физиология иммунной системы [Электронный ресурс] : учеб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п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особие / С.Н. </w:t>
      </w:r>
      <w:proofErr w:type="spellStart"/>
      <w:r w:rsidRPr="00D06071">
        <w:rPr>
          <w:rFonts w:ascii="Times New Roman" w:hAnsi="Times New Roman" w:cs="Times New Roman"/>
          <w:color w:val="000000"/>
        </w:rPr>
        <w:t>Магер</w:t>
      </w:r>
      <w:proofErr w:type="spellEnd"/>
      <w:r w:rsidRPr="00D06071">
        <w:rPr>
          <w:rFonts w:ascii="Times New Roman" w:hAnsi="Times New Roman" w:cs="Times New Roman"/>
          <w:color w:val="000000"/>
        </w:rPr>
        <w:t>, Е.С. Дементьева. — Электрон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д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ан. — Санкт-Петербург: Лань, 2014. — 192 с. — Режим доступа: https://e.lanbook.com/book/51937. — </w:t>
      </w:r>
      <w:proofErr w:type="spellStart"/>
      <w:r w:rsidRPr="00D06071">
        <w:rPr>
          <w:rFonts w:ascii="Times New Roman" w:hAnsi="Times New Roman" w:cs="Times New Roman"/>
          <w:color w:val="000000"/>
        </w:rPr>
        <w:t>Загл</w:t>
      </w:r>
      <w:proofErr w:type="spellEnd"/>
      <w:r w:rsidRPr="00D06071">
        <w:rPr>
          <w:rFonts w:ascii="Times New Roman" w:hAnsi="Times New Roman" w:cs="Times New Roman"/>
          <w:color w:val="000000"/>
        </w:rPr>
        <w:t>. с экрана.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D06071">
        <w:rPr>
          <w:rFonts w:ascii="Times New Roman" w:hAnsi="Times New Roman" w:cs="Times New Roman"/>
          <w:color w:val="000000"/>
        </w:rPr>
        <w:t>Максимюк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Н.Н. Физиология кормления животных: Теории питания, прием корма, особенности пищеварения: учебное пособие/ </w:t>
      </w:r>
      <w:proofErr w:type="spellStart"/>
      <w:r w:rsidRPr="00D06071">
        <w:rPr>
          <w:rFonts w:ascii="Times New Roman" w:hAnsi="Times New Roman" w:cs="Times New Roman"/>
          <w:color w:val="000000"/>
        </w:rPr>
        <w:t>Максимюк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Н.Н., 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 .-СПБ</w:t>
      </w:r>
      <w:proofErr w:type="gramStart"/>
      <w:r w:rsidRPr="00D06071">
        <w:rPr>
          <w:rFonts w:ascii="Times New Roman" w:hAnsi="Times New Roman" w:cs="Times New Roman"/>
          <w:color w:val="000000"/>
        </w:rPr>
        <w:t xml:space="preserve">.: 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Лань, 2004.-256с.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D06071">
        <w:rPr>
          <w:rFonts w:ascii="Times New Roman" w:hAnsi="Times New Roman" w:cs="Times New Roman"/>
          <w:color w:val="000000"/>
        </w:rPr>
        <w:t>.      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В.Г., Шумилов Б.В. Морфология и физиология животных: учебное </w:t>
      </w:r>
      <w:proofErr w:type="spellStart"/>
      <w:r w:rsidRPr="00D06071">
        <w:rPr>
          <w:rFonts w:ascii="Times New Roman" w:hAnsi="Times New Roman" w:cs="Times New Roman"/>
          <w:color w:val="000000"/>
        </w:rPr>
        <w:t>пособие</w:t>
      </w:r>
      <w:proofErr w:type="gramStart"/>
      <w:r w:rsidRPr="00D06071">
        <w:rPr>
          <w:rFonts w:ascii="Times New Roman" w:hAnsi="Times New Roman" w:cs="Times New Roman"/>
          <w:color w:val="000000"/>
        </w:rPr>
        <w:t>.-</w:t>
      </w:r>
      <w:proofErr w:type="gramEnd"/>
      <w:r w:rsidRPr="00D06071">
        <w:rPr>
          <w:rFonts w:ascii="Times New Roman" w:hAnsi="Times New Roman" w:cs="Times New Roman"/>
          <w:color w:val="000000"/>
        </w:rPr>
        <w:t>СПб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2004.-416с.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D06071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>, В.Г. Морфология и физиология животных [Электронный ресурс] : учеб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п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особие / В.Г. 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>, В.Б. Шумилов. — Электрон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д</w:t>
      </w:r>
      <w:proofErr w:type="gramEnd"/>
      <w:r w:rsidRPr="00D06071">
        <w:rPr>
          <w:rFonts w:ascii="Times New Roman" w:hAnsi="Times New Roman" w:cs="Times New Roman"/>
          <w:color w:val="000000"/>
        </w:rPr>
        <w:t>ан. — Санкт-Петербург</w:t>
      </w:r>
      <w:proofErr w:type="gramStart"/>
      <w:r w:rsidRPr="00D0607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Лань, 2005. — 416 с. — Режим доступа: https://e.lanbook.com/book/607.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D06071">
        <w:rPr>
          <w:rFonts w:ascii="Times New Roman" w:hAnsi="Times New Roman" w:cs="Times New Roman"/>
          <w:color w:val="000000"/>
        </w:rPr>
        <w:t>.      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 Морфология и физиология сельскохозяйственных животных: учебное </w:t>
      </w:r>
      <w:proofErr w:type="spellStart"/>
      <w:r w:rsidRPr="00D06071">
        <w:rPr>
          <w:rFonts w:ascii="Times New Roman" w:hAnsi="Times New Roman" w:cs="Times New Roman"/>
          <w:color w:val="000000"/>
        </w:rPr>
        <w:t>пособие</w:t>
      </w:r>
      <w:proofErr w:type="gramStart"/>
      <w:r w:rsidRPr="00D06071">
        <w:rPr>
          <w:rFonts w:ascii="Times New Roman" w:hAnsi="Times New Roman" w:cs="Times New Roman"/>
          <w:color w:val="000000"/>
        </w:rPr>
        <w:t>.-</w:t>
      </w:r>
      <w:proofErr w:type="gramEnd"/>
      <w:r w:rsidRPr="00D06071">
        <w:rPr>
          <w:rFonts w:ascii="Times New Roman" w:hAnsi="Times New Roman" w:cs="Times New Roman"/>
          <w:color w:val="000000"/>
        </w:rPr>
        <w:t>СПб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2016.-412с.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Pr="00D06071">
        <w:rPr>
          <w:rFonts w:ascii="Times New Roman" w:hAnsi="Times New Roman" w:cs="Times New Roman"/>
          <w:color w:val="000000"/>
        </w:rPr>
        <w:t>.      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 Зоотехническая физиология. - СПб</w:t>
      </w:r>
      <w:proofErr w:type="gramStart"/>
      <w:r w:rsidRPr="00D06071">
        <w:rPr>
          <w:rFonts w:ascii="Times New Roman" w:hAnsi="Times New Roman" w:cs="Times New Roman"/>
          <w:color w:val="000000"/>
        </w:rPr>
        <w:t xml:space="preserve">.: </w:t>
      </w:r>
      <w:proofErr w:type="gramEnd"/>
      <w:r w:rsidRPr="00D06071">
        <w:rPr>
          <w:rFonts w:ascii="Times New Roman" w:hAnsi="Times New Roman" w:cs="Times New Roman"/>
          <w:color w:val="000000"/>
        </w:rPr>
        <w:t>ООО «</w:t>
      </w:r>
      <w:proofErr w:type="spellStart"/>
      <w:r w:rsidRPr="00D06071">
        <w:rPr>
          <w:rFonts w:ascii="Times New Roman" w:hAnsi="Times New Roman" w:cs="Times New Roman"/>
          <w:color w:val="000000"/>
        </w:rPr>
        <w:t>Квадро</w:t>
      </w:r>
      <w:proofErr w:type="spellEnd"/>
      <w:r w:rsidRPr="00D06071">
        <w:rPr>
          <w:rFonts w:ascii="Times New Roman" w:hAnsi="Times New Roman" w:cs="Times New Roman"/>
          <w:color w:val="000000"/>
        </w:rPr>
        <w:t>», 2015.-360с.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</w:t>
      </w:r>
      <w:r w:rsidRPr="00D06071">
        <w:rPr>
          <w:rFonts w:ascii="Times New Roman" w:hAnsi="Times New Roman" w:cs="Times New Roman"/>
          <w:color w:val="000000"/>
        </w:rPr>
        <w:t>. Тристан В.Г. Патофизиология экстремальных и терминальных состояний [Электронный ресурс]: учебное пособие / В.Г. Тристан. — Электрон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т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екстовые данные. — Омск: Сибирский государственный университет физической культуры и спорта, 2001. — 76 </w:t>
      </w:r>
      <w:proofErr w:type="spellStart"/>
      <w:r w:rsidRPr="00D06071">
        <w:rPr>
          <w:rFonts w:ascii="Times New Roman" w:hAnsi="Times New Roman" w:cs="Times New Roman"/>
          <w:color w:val="000000"/>
        </w:rPr>
        <w:t>c</w:t>
      </w:r>
      <w:proofErr w:type="spellEnd"/>
      <w:r w:rsidRPr="00D06071">
        <w:rPr>
          <w:rFonts w:ascii="Times New Roman" w:hAnsi="Times New Roman" w:cs="Times New Roman"/>
          <w:color w:val="000000"/>
        </w:rPr>
        <w:t>. — 2227-8397. — Режим доступа: http://www.iprbookshop.ru/64952.html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Pr="00D06071">
        <w:rPr>
          <w:rFonts w:ascii="Times New Roman" w:hAnsi="Times New Roman" w:cs="Times New Roman"/>
          <w:color w:val="000000"/>
        </w:rPr>
        <w:t xml:space="preserve">.      Эндокринная система животных: учебное пособие/ К.А.Сидорова и др. </w:t>
      </w:r>
      <w:proofErr w:type="gramStart"/>
      <w:r w:rsidRPr="00D06071">
        <w:rPr>
          <w:rFonts w:ascii="Times New Roman" w:hAnsi="Times New Roman" w:cs="Times New Roman"/>
          <w:color w:val="000000"/>
        </w:rPr>
        <w:t>–Т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юмень: ТГСХА, 2007.-110с.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0</w:t>
      </w:r>
      <w:r w:rsidRPr="00D06071">
        <w:rPr>
          <w:rFonts w:ascii="Times New Roman" w:hAnsi="Times New Roman" w:cs="Times New Roman"/>
          <w:color w:val="000000"/>
        </w:rPr>
        <w:t xml:space="preserve">.      Т.В. </w:t>
      </w:r>
      <w:proofErr w:type="spellStart"/>
      <w:r w:rsidRPr="00D06071">
        <w:rPr>
          <w:rFonts w:ascii="Times New Roman" w:hAnsi="Times New Roman" w:cs="Times New Roman"/>
          <w:color w:val="000000"/>
        </w:rPr>
        <w:t>Качалкова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К.А.Сидорова. Физиологические основы собаководства. Тюмень, ТГСХА, 2007.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1</w:t>
      </w:r>
      <w:r w:rsidRPr="00D06071">
        <w:rPr>
          <w:rFonts w:ascii="Times New Roman" w:hAnsi="Times New Roman" w:cs="Times New Roman"/>
          <w:color w:val="000000"/>
        </w:rPr>
        <w:t xml:space="preserve">.      Закономерности морфофункциональной изменчивости организма студентов юношеского возраста в условиях Уральского Федерального округа / </w:t>
      </w:r>
      <w:proofErr w:type="spellStart"/>
      <w:r w:rsidRPr="00D06071">
        <w:rPr>
          <w:rFonts w:ascii="Times New Roman" w:hAnsi="Times New Roman" w:cs="Times New Roman"/>
          <w:color w:val="000000"/>
        </w:rPr>
        <w:t>О.А.Драгич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К.А.Сидорова, </w:t>
      </w:r>
      <w:proofErr w:type="spellStart"/>
      <w:r w:rsidRPr="00D06071">
        <w:rPr>
          <w:rFonts w:ascii="Times New Roman" w:hAnsi="Times New Roman" w:cs="Times New Roman"/>
          <w:color w:val="000000"/>
        </w:rPr>
        <w:t>П.Г.Койносов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Т.А.Сидорова.- Тюмень, 2009.-210с.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2</w:t>
      </w:r>
      <w:r w:rsidRPr="00D06071">
        <w:rPr>
          <w:rFonts w:ascii="Times New Roman" w:hAnsi="Times New Roman" w:cs="Times New Roman"/>
          <w:color w:val="000000"/>
        </w:rPr>
        <w:t>. 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В.Г., Боголюбова И.О., </w:t>
      </w:r>
      <w:proofErr w:type="spellStart"/>
      <w:r w:rsidRPr="00D06071">
        <w:rPr>
          <w:rFonts w:ascii="Times New Roman" w:hAnsi="Times New Roman" w:cs="Times New Roman"/>
          <w:color w:val="000000"/>
        </w:rPr>
        <w:t>Жичкина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Л.В., </w:t>
      </w:r>
      <w:proofErr w:type="spellStart"/>
      <w:r w:rsidRPr="00D06071">
        <w:rPr>
          <w:rFonts w:ascii="Times New Roman" w:hAnsi="Times New Roman" w:cs="Times New Roman"/>
          <w:color w:val="000000"/>
        </w:rPr>
        <w:t>Максимюк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Н.Н. Экологическая физиология. – СПб</w:t>
      </w:r>
      <w:proofErr w:type="gramStart"/>
      <w:r w:rsidRPr="00D06071">
        <w:rPr>
          <w:rFonts w:ascii="Times New Roman" w:hAnsi="Times New Roman" w:cs="Times New Roman"/>
          <w:color w:val="000000"/>
        </w:rPr>
        <w:t xml:space="preserve">.: </w:t>
      </w:r>
      <w:proofErr w:type="gramEnd"/>
      <w:r w:rsidRPr="00D06071">
        <w:rPr>
          <w:rFonts w:ascii="Times New Roman" w:hAnsi="Times New Roman" w:cs="Times New Roman"/>
          <w:color w:val="000000"/>
        </w:rPr>
        <w:t>ООО «</w:t>
      </w:r>
      <w:proofErr w:type="spellStart"/>
      <w:r w:rsidRPr="00D06071">
        <w:rPr>
          <w:rFonts w:ascii="Times New Roman" w:hAnsi="Times New Roman" w:cs="Times New Roman"/>
          <w:color w:val="000000"/>
        </w:rPr>
        <w:t>Квадро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», 2014.-480с.  </w:t>
      </w:r>
    </w:p>
    <w:p w:rsidR="002E11EB" w:rsidRPr="00D06071" w:rsidRDefault="002E11EB" w:rsidP="002E11EB">
      <w:pPr>
        <w:pStyle w:val="m9061773491471260234gmail-msobodytextindentmailrucssattributepostfix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06071">
        <w:rPr>
          <w:color w:val="000000"/>
        </w:rPr>
        <w:t>1</w:t>
      </w:r>
      <w:r>
        <w:rPr>
          <w:color w:val="000000"/>
        </w:rPr>
        <w:t>3</w:t>
      </w:r>
      <w:r w:rsidRPr="00D06071">
        <w:rPr>
          <w:color w:val="000000"/>
        </w:rPr>
        <w:t>. </w:t>
      </w:r>
      <w:proofErr w:type="spellStart"/>
      <w:r w:rsidRPr="00D06071">
        <w:rPr>
          <w:color w:val="000000"/>
        </w:rPr>
        <w:t>Скопичев</w:t>
      </w:r>
      <w:proofErr w:type="spellEnd"/>
      <w:r w:rsidRPr="00D06071">
        <w:rPr>
          <w:color w:val="000000"/>
        </w:rPr>
        <w:t xml:space="preserve"> В.Г. Зоотехническая физиология. - СПб</w:t>
      </w:r>
      <w:proofErr w:type="gramStart"/>
      <w:r w:rsidRPr="00D06071">
        <w:rPr>
          <w:color w:val="000000"/>
        </w:rPr>
        <w:t xml:space="preserve">.: </w:t>
      </w:r>
      <w:proofErr w:type="gramEnd"/>
      <w:r w:rsidRPr="00D06071">
        <w:rPr>
          <w:color w:val="000000"/>
        </w:rPr>
        <w:t>ООО «</w:t>
      </w:r>
      <w:proofErr w:type="spellStart"/>
      <w:r w:rsidRPr="00D06071">
        <w:rPr>
          <w:color w:val="000000"/>
        </w:rPr>
        <w:t>Квадро</w:t>
      </w:r>
      <w:proofErr w:type="spellEnd"/>
      <w:r w:rsidRPr="00D06071">
        <w:rPr>
          <w:color w:val="000000"/>
        </w:rPr>
        <w:t>», 2015.-360с.</w:t>
      </w: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8. </w:t>
      </w:r>
      <w:r w:rsidRPr="00FA0994">
        <w:rPr>
          <w:rFonts w:ascii="Times New Roman" w:hAnsi="Times New Roman"/>
          <w:b/>
          <w:sz w:val="26"/>
          <w:szCs w:val="26"/>
        </w:rPr>
        <w:t>Перечень ресурсов информационно-телекоммуникационной сети "Интернет"</w:t>
      </w:r>
    </w:p>
    <w:p w:rsidR="002E11EB" w:rsidRPr="008C17B9" w:rsidRDefault="002E11EB" w:rsidP="002E11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hyperlink r:id="rId7" w:history="1">
        <w:r w:rsidRPr="008C17B9">
          <w:rPr>
            <w:rStyle w:val="af"/>
            <w:rFonts w:ascii="Times New Roman" w:hAnsi="Times New Roman"/>
            <w:b/>
            <w:sz w:val="28"/>
            <w:szCs w:val="28"/>
            <w:lang w:val="en-US"/>
          </w:rPr>
          <w:t>www</w:t>
        </w:r>
        <w:r w:rsidRPr="008C17B9">
          <w:rPr>
            <w:rStyle w:val="af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8C17B9">
          <w:rPr>
            <w:rStyle w:val="af"/>
            <w:rFonts w:ascii="Times New Roman" w:hAnsi="Times New Roman"/>
            <w:b/>
            <w:sz w:val="28"/>
            <w:szCs w:val="28"/>
            <w:lang w:val="en-US"/>
          </w:rPr>
          <w:t>iprbooks</w:t>
        </w:r>
        <w:proofErr w:type="spellEnd"/>
        <w:r w:rsidRPr="008C17B9">
          <w:rPr>
            <w:rStyle w:val="af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8C17B9">
          <w:rPr>
            <w:rStyle w:val="af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8C17B9">
        <w:rPr>
          <w:rFonts w:ascii="Times New Roman" w:hAnsi="Times New Roman"/>
          <w:sz w:val="28"/>
          <w:szCs w:val="28"/>
        </w:rPr>
        <w:t xml:space="preserve"> – научная электронная библиотека</w:t>
      </w:r>
      <w:r w:rsidRPr="008C17B9">
        <w:rPr>
          <w:rFonts w:ascii="Times New Roman" w:hAnsi="Times New Roman"/>
          <w:b/>
          <w:sz w:val="28"/>
          <w:szCs w:val="28"/>
        </w:rPr>
        <w:t xml:space="preserve">, </w:t>
      </w:r>
    </w:p>
    <w:p w:rsidR="002E11EB" w:rsidRPr="008C17B9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hyperlink r:id="rId8" w:history="1">
        <w:r w:rsidRPr="008C3B7C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www</w:t>
        </w:r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Pr="008C3B7C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elybrary</w:t>
        </w:r>
        <w:proofErr w:type="spellEnd"/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Pr="008C3B7C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ru</w:t>
        </w:r>
        <w:proofErr w:type="spellEnd"/>
      </w:hyperlink>
      <w:r>
        <w:t xml:space="preserve"> </w:t>
      </w:r>
      <w:r w:rsidRPr="008C17B9">
        <w:rPr>
          <w:rFonts w:ascii="Times New Roman" w:hAnsi="Times New Roman"/>
          <w:sz w:val="28"/>
          <w:szCs w:val="28"/>
        </w:rPr>
        <w:t>– научная электронная библиотека</w:t>
      </w:r>
      <w:r w:rsidRPr="008C17B9">
        <w:rPr>
          <w:rFonts w:ascii="Times New Roman" w:hAnsi="Times New Roman"/>
          <w:b/>
          <w:sz w:val="26"/>
          <w:szCs w:val="26"/>
        </w:rPr>
        <w:t xml:space="preserve">, </w:t>
      </w:r>
    </w:p>
    <w:p w:rsidR="002E11EB" w:rsidRPr="008C17B9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hyperlink r:id="rId9" w:history="1">
        <w:proofErr w:type="gramStart"/>
        <w:r w:rsidRPr="008C3B7C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www</w:t>
        </w:r>
        <w:proofErr w:type="gramEnd"/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r w:rsidRPr="008C17B9">
          <w:t xml:space="preserve"> </w:t>
        </w:r>
        <w:r w:rsidRPr="00ED071F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e</w:t>
        </w:r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Pr="00ED071F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lanbook</w:t>
        </w:r>
        <w:proofErr w:type="spellEnd"/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r w:rsidRPr="00ED071F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com</w:t>
        </w:r>
        <w:r>
          <w:rPr>
            <w:rStyle w:val="af"/>
            <w:rFonts w:ascii="Times New Roman" w:hAnsi="Times New Roman"/>
            <w:b/>
            <w:sz w:val="26"/>
            <w:szCs w:val="26"/>
          </w:rPr>
          <w:t xml:space="preserve"> </w:t>
        </w:r>
        <w:r w:rsidRPr="008C17B9">
          <w:rPr>
            <w:rFonts w:ascii="Times New Roman" w:hAnsi="Times New Roman"/>
            <w:sz w:val="28"/>
            <w:szCs w:val="28"/>
          </w:rPr>
          <w:t>– научная электронная библиотека</w:t>
        </w:r>
        <w:r>
          <w:rPr>
            <w:rFonts w:ascii="Times New Roman" w:hAnsi="Times New Roman"/>
            <w:sz w:val="28"/>
            <w:szCs w:val="28"/>
          </w:rPr>
          <w:t>.</w:t>
        </w:r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 xml:space="preserve"> </w:t>
        </w:r>
      </w:hyperlink>
      <w:r w:rsidRPr="008C17B9">
        <w:rPr>
          <w:rFonts w:ascii="Times New Roman" w:hAnsi="Times New Roman"/>
          <w:b/>
          <w:sz w:val="26"/>
          <w:szCs w:val="26"/>
        </w:rPr>
        <w:t xml:space="preserve"> </w:t>
      </w:r>
    </w:p>
    <w:p w:rsidR="002E11EB" w:rsidRPr="008C17B9" w:rsidRDefault="002E11EB" w:rsidP="002E11E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E11EB" w:rsidRPr="00BB42CF" w:rsidRDefault="002E11EB" w:rsidP="002E11E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E11EB" w:rsidRPr="00251E81" w:rsidRDefault="002E11EB" w:rsidP="002E11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E11EB" w:rsidRPr="00FA0994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0994">
        <w:rPr>
          <w:rFonts w:ascii="Times New Roman" w:hAnsi="Times New Roman" w:cs="Times New Roman"/>
          <w:b/>
          <w:sz w:val="26"/>
          <w:szCs w:val="26"/>
        </w:rPr>
        <w:t xml:space="preserve">9. Методические указания для </w:t>
      </w:r>
      <w:proofErr w:type="gramStart"/>
      <w:r w:rsidRPr="00FA0994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FA0994">
        <w:rPr>
          <w:rFonts w:ascii="Times New Roman" w:hAnsi="Times New Roman" w:cs="Times New Roman"/>
          <w:b/>
          <w:sz w:val="26"/>
          <w:szCs w:val="26"/>
        </w:rPr>
        <w:t xml:space="preserve"> по освоению дисциплины</w:t>
      </w:r>
    </w:p>
    <w:p w:rsidR="002E11EB" w:rsidRPr="00FA0994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  <w:r>
        <w:rPr>
          <w:rFonts w:ascii="Times New Roman" w:hAnsi="Times New Roman" w:cs="Times New Roman"/>
          <w:i/>
          <w:sz w:val="26"/>
          <w:szCs w:val="26"/>
          <w:lang w:eastAsia="en-US"/>
        </w:rPr>
        <w:t xml:space="preserve">Глазунова Л.А. </w:t>
      </w:r>
      <w:r w:rsidRPr="00FA0994">
        <w:rPr>
          <w:rFonts w:ascii="Times New Roman" w:hAnsi="Times New Roman" w:cs="Times New Roman"/>
          <w:i/>
          <w:sz w:val="26"/>
          <w:szCs w:val="26"/>
          <w:lang w:eastAsia="en-US"/>
        </w:rPr>
        <w:t xml:space="preserve">Учебное пособие для выполнения контрольных работ по патологической физиологии для студентов заочного обучения. Тюмень. 2016. – 16 </w:t>
      </w:r>
      <w:proofErr w:type="gramStart"/>
      <w:r w:rsidRPr="00FA0994">
        <w:rPr>
          <w:rFonts w:ascii="Times New Roman" w:hAnsi="Times New Roman" w:cs="Times New Roman"/>
          <w:i/>
          <w:sz w:val="26"/>
          <w:szCs w:val="26"/>
          <w:lang w:eastAsia="en-US"/>
        </w:rPr>
        <w:t>с</w:t>
      </w:r>
      <w:proofErr w:type="gramEnd"/>
      <w:r w:rsidRPr="00FA0994">
        <w:rPr>
          <w:rFonts w:ascii="Times New Roman" w:hAnsi="Times New Roman" w:cs="Times New Roman"/>
          <w:i/>
          <w:sz w:val="26"/>
          <w:szCs w:val="26"/>
          <w:lang w:eastAsia="en-US"/>
        </w:rPr>
        <w:t>.</w:t>
      </w:r>
    </w:p>
    <w:p w:rsidR="002E11EB" w:rsidRPr="00FA0994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2E11EB" w:rsidRPr="00FA0994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0994">
        <w:rPr>
          <w:rFonts w:ascii="Times New Roman" w:hAnsi="Times New Roman" w:cs="Times New Roman"/>
          <w:b/>
          <w:sz w:val="26"/>
          <w:szCs w:val="26"/>
          <w:lang w:eastAsia="en-US"/>
        </w:rPr>
        <w:t>10. П</w:t>
      </w:r>
      <w:r w:rsidRPr="00FA0994">
        <w:rPr>
          <w:rFonts w:ascii="Times New Roman" w:hAnsi="Times New Roman" w:cs="Times New Roman"/>
          <w:b/>
          <w:sz w:val="26"/>
          <w:szCs w:val="26"/>
        </w:rPr>
        <w:t>еречень информационных технологий</w:t>
      </w:r>
    </w:p>
    <w:p w:rsidR="002E11EB" w:rsidRPr="00C5623B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623B">
        <w:rPr>
          <w:rFonts w:ascii="Times New Roman" w:hAnsi="Times New Roman" w:cs="Times New Roman"/>
          <w:i/>
          <w:sz w:val="26"/>
          <w:szCs w:val="26"/>
        </w:rPr>
        <w:t>Не требуется</w:t>
      </w:r>
    </w:p>
    <w:p w:rsidR="002E11EB" w:rsidRPr="00FA0994" w:rsidRDefault="002E11EB" w:rsidP="002E11EB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2E11EB" w:rsidRPr="00FA0994" w:rsidRDefault="002E11EB" w:rsidP="002E11EB">
      <w:pPr>
        <w:spacing w:after="0"/>
        <w:rPr>
          <w:rFonts w:ascii="Times New Roman" w:hAnsi="Times New Roman"/>
          <w:b/>
          <w:sz w:val="26"/>
          <w:szCs w:val="26"/>
        </w:rPr>
      </w:pPr>
      <w:r w:rsidRPr="00FA0994">
        <w:rPr>
          <w:rFonts w:ascii="Times New Roman" w:hAnsi="Times New Roman"/>
          <w:b/>
          <w:sz w:val="26"/>
          <w:szCs w:val="26"/>
        </w:rPr>
        <w:t>11. Материально-техническое обеспечение дисциплины</w:t>
      </w:r>
    </w:p>
    <w:p w:rsidR="002E11EB" w:rsidRPr="00FA0994" w:rsidRDefault="002E11EB" w:rsidP="002E11EB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Учебная лаборатория.</w:t>
      </w:r>
    </w:p>
    <w:p w:rsidR="002E11EB" w:rsidRPr="00FA0994" w:rsidRDefault="002E11EB" w:rsidP="002E11EB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Учебные стенды, таблицы и схемы по изучаемым темам.</w:t>
      </w:r>
    </w:p>
    <w:p w:rsidR="002E11EB" w:rsidRPr="00FA0994" w:rsidRDefault="002E11EB" w:rsidP="002E11EB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proofErr w:type="spellStart"/>
      <w:r w:rsidRPr="00FA0994">
        <w:rPr>
          <w:sz w:val="26"/>
          <w:szCs w:val="26"/>
        </w:rPr>
        <w:t>Мультимедийная</w:t>
      </w:r>
      <w:proofErr w:type="spellEnd"/>
      <w:r w:rsidRPr="00FA0994">
        <w:rPr>
          <w:sz w:val="26"/>
          <w:szCs w:val="26"/>
        </w:rPr>
        <w:t xml:space="preserve"> техника.</w:t>
      </w:r>
    </w:p>
    <w:p w:rsidR="002E11EB" w:rsidRPr="00FA0994" w:rsidRDefault="002E11EB" w:rsidP="002E11EB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 xml:space="preserve">Инструкции и наставления по применению биопрепаратов, </w:t>
      </w:r>
      <w:proofErr w:type="spellStart"/>
      <w:r w:rsidRPr="00FA0994">
        <w:rPr>
          <w:sz w:val="26"/>
          <w:szCs w:val="26"/>
        </w:rPr>
        <w:t>дезсредств</w:t>
      </w:r>
      <w:proofErr w:type="spellEnd"/>
      <w:r w:rsidRPr="00FA0994">
        <w:rPr>
          <w:sz w:val="26"/>
          <w:szCs w:val="26"/>
        </w:rPr>
        <w:t>.</w:t>
      </w:r>
    </w:p>
    <w:p w:rsidR="002E11EB" w:rsidRPr="00FA0994" w:rsidRDefault="002E11EB" w:rsidP="002E11EB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Пробирки, лабораторное стекло.</w:t>
      </w:r>
    </w:p>
    <w:p w:rsidR="002E11EB" w:rsidRPr="00FA0994" w:rsidRDefault="002E11EB" w:rsidP="002E11EB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Средства индивидуальной защиты.</w:t>
      </w:r>
    </w:p>
    <w:p w:rsidR="002E11EB" w:rsidRPr="00FA0994" w:rsidRDefault="002E11EB" w:rsidP="002E11EB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Методические указания.</w:t>
      </w:r>
    </w:p>
    <w:p w:rsidR="002E11EB" w:rsidRPr="00FA0994" w:rsidRDefault="002E11EB" w:rsidP="002E11EB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Контрольные вопросы и тесты по темам.</w:t>
      </w:r>
    </w:p>
    <w:p w:rsidR="002E11EB" w:rsidRPr="00FA0994" w:rsidRDefault="002E11EB" w:rsidP="002E11EB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Тонометр;</w:t>
      </w:r>
    </w:p>
    <w:p w:rsidR="002E11EB" w:rsidRPr="00FA0994" w:rsidRDefault="002E11EB" w:rsidP="002E11EB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Термометры;</w:t>
      </w:r>
    </w:p>
    <w:p w:rsidR="002E11EB" w:rsidRPr="00FA0994" w:rsidRDefault="002E11EB" w:rsidP="002E11EB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Микроскопы;</w:t>
      </w:r>
    </w:p>
    <w:p w:rsidR="002E11EB" w:rsidRPr="00FA0994" w:rsidRDefault="002E11EB" w:rsidP="002E11EB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Предметные стекла;</w:t>
      </w:r>
    </w:p>
    <w:p w:rsidR="002E11EB" w:rsidRPr="00FA0994" w:rsidRDefault="002E11EB" w:rsidP="002E11EB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Плакаты, таблицы.</w:t>
      </w:r>
    </w:p>
    <w:p w:rsidR="002E11EB" w:rsidRPr="00C3380C" w:rsidRDefault="002E11EB" w:rsidP="002E11EB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7C21F1" w:rsidRDefault="007C21F1"/>
    <w:sectPr w:rsidR="007C21F1" w:rsidSect="007C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C7863C7"/>
    <w:multiLevelType w:val="hybridMultilevel"/>
    <w:tmpl w:val="8028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3A1A4513"/>
    <w:multiLevelType w:val="singleLevel"/>
    <w:tmpl w:val="80E8C1D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ascii="Times New Roman" w:hAnsi="Times New Roman" w:hint="default"/>
        <w:sz w:val="28"/>
      </w:rPr>
    </w:lvl>
  </w:abstractNum>
  <w:abstractNum w:abstractNumId="4">
    <w:nsid w:val="403316B0"/>
    <w:multiLevelType w:val="singleLevel"/>
    <w:tmpl w:val="2EB2C9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75E76ED6"/>
    <w:multiLevelType w:val="singleLevel"/>
    <w:tmpl w:val="80E8C1D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ascii="Times New Roman" w:hAnsi="Times New Roman" w:hint="default"/>
        <w:sz w:val="28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1EB"/>
    <w:rsid w:val="002E11EB"/>
    <w:rsid w:val="007C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11EB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2E11EB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432"/>
      <w:jc w:val="both"/>
      <w:outlineLvl w:val="0"/>
    </w:pPr>
    <w:rPr>
      <w:rFonts w:ascii="Times New Roman" w:eastAsia="Times New Roman" w:hAnsi="Times New Roman"/>
      <w:bCs/>
      <w:color w:val="000000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2E11EB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2E11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2E11E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2E11E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2E11EB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2E11E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11EB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2E11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E11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2E11E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2E11E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2E11E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2E11E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E11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2E11E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rsid w:val="002E11EB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rsid w:val="002E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rsid w:val="002E11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rsid w:val="002E1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E11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E11EB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2E11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rsid w:val="002E11E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2E1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E11E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2E11E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rsid w:val="002E11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E11EB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2E11EB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E11EB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E11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rsid w:val="002E11EB"/>
    <w:rPr>
      <w:rFonts w:cs="Times New Roman"/>
      <w:color w:val="0000FF"/>
      <w:u w:val="single"/>
    </w:rPr>
  </w:style>
  <w:style w:type="table" w:styleId="af0">
    <w:name w:val="Table Grid"/>
    <w:basedOn w:val="a2"/>
    <w:rsid w:val="002E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11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2E11EB"/>
    <w:rPr>
      <w:color w:val="auto"/>
    </w:rPr>
  </w:style>
  <w:style w:type="paragraph" w:customStyle="1" w:styleId="ConsPlusNormal">
    <w:name w:val="ConsPlusNormal"/>
    <w:uiPriority w:val="99"/>
    <w:rsid w:val="002E1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rsid w:val="002E1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11EB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2E1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2E11EB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qFormat/>
    <w:rsid w:val="002E11EB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2E11EB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2E11EB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2E11EB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2E11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basedOn w:val="a0"/>
    <w:link w:val="af8"/>
    <w:uiPriority w:val="1"/>
    <w:qFormat/>
    <w:rsid w:val="002E11E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8">
    <w:name w:val="Без интервала Знак"/>
    <w:link w:val="af7"/>
    <w:uiPriority w:val="1"/>
    <w:rsid w:val="002E11EB"/>
    <w:rPr>
      <w:rFonts w:ascii="Times New Roman" w:eastAsia="Times New Roman" w:hAnsi="Times New Roman" w:cs="Times New Roman"/>
      <w:lang w:eastAsia="ru-RU"/>
    </w:rPr>
  </w:style>
  <w:style w:type="character" w:customStyle="1" w:styleId="FontStyle16">
    <w:name w:val="Font Style16"/>
    <w:basedOn w:val="a1"/>
    <w:uiPriority w:val="99"/>
    <w:rsid w:val="002E11EB"/>
    <w:rPr>
      <w:rFonts w:ascii="Arial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a1"/>
    <w:rsid w:val="002E11EB"/>
  </w:style>
  <w:style w:type="character" w:customStyle="1" w:styleId="b-serp-urlitem">
    <w:name w:val="b-serp-url__item"/>
    <w:basedOn w:val="a1"/>
    <w:rsid w:val="002E11EB"/>
  </w:style>
  <w:style w:type="paragraph" w:customStyle="1" w:styleId="Style2">
    <w:name w:val="Style2"/>
    <w:basedOn w:val="a0"/>
    <w:uiPriority w:val="99"/>
    <w:rsid w:val="002E11EB"/>
    <w:pPr>
      <w:widowControl w:val="0"/>
      <w:autoSpaceDE w:val="0"/>
      <w:autoSpaceDN w:val="0"/>
      <w:adjustRightInd w:val="0"/>
      <w:spacing w:after="0" w:line="253" w:lineRule="exact"/>
      <w:ind w:firstLine="38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2E1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2E11EB"/>
    <w:rPr>
      <w:rFonts w:ascii="Arial" w:hAnsi="Arial" w:cs="Arial"/>
      <w:b/>
      <w:bCs/>
      <w:sz w:val="36"/>
      <w:szCs w:val="36"/>
    </w:rPr>
  </w:style>
  <w:style w:type="character" w:styleId="af9">
    <w:name w:val="page number"/>
    <w:basedOn w:val="a1"/>
    <w:rsid w:val="002E11EB"/>
  </w:style>
  <w:style w:type="paragraph" w:styleId="afa">
    <w:name w:val="footer"/>
    <w:basedOn w:val="a0"/>
    <w:link w:val="afb"/>
    <w:rsid w:val="002E11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Нижний колонтитул Знак"/>
    <w:basedOn w:val="a1"/>
    <w:link w:val="afa"/>
    <w:rsid w:val="002E11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2E11E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2E11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Title"/>
    <w:basedOn w:val="a0"/>
    <w:link w:val="afd"/>
    <w:qFormat/>
    <w:rsid w:val="002E11E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Название Знак"/>
    <w:basedOn w:val="a1"/>
    <w:link w:val="afc"/>
    <w:rsid w:val="002E11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aliases w:val=" Знак"/>
    <w:basedOn w:val="a0"/>
    <w:link w:val="34"/>
    <w:uiPriority w:val="99"/>
    <w:semiHidden/>
    <w:unhideWhenUsed/>
    <w:rsid w:val="002E11E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aliases w:val=" Знак Знак"/>
    <w:basedOn w:val="a1"/>
    <w:link w:val="33"/>
    <w:uiPriority w:val="99"/>
    <w:semiHidden/>
    <w:rsid w:val="002E11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e">
    <w:name w:val="Обычный текст"/>
    <w:basedOn w:val="a0"/>
    <w:rsid w:val="002E11EB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FontStyle12">
    <w:name w:val="Font Style12"/>
    <w:basedOn w:val="a1"/>
    <w:rsid w:val="002E11E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1"/>
    <w:rsid w:val="002E11E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basedOn w:val="a1"/>
    <w:rsid w:val="002E11EB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0"/>
    <w:uiPriority w:val="99"/>
    <w:rsid w:val="002E1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Block Text"/>
    <w:basedOn w:val="a0"/>
    <w:rsid w:val="002E11EB"/>
    <w:pPr>
      <w:tabs>
        <w:tab w:val="left" w:pos="426"/>
        <w:tab w:val="left" w:pos="709"/>
      </w:tabs>
      <w:spacing w:after="0" w:line="240" w:lineRule="exact"/>
      <w:ind w:left="-567" w:right="459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3">
    <w:name w:val="Body Text 2"/>
    <w:basedOn w:val="a0"/>
    <w:link w:val="24"/>
    <w:rsid w:val="002E11EB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2E11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_"/>
    <w:basedOn w:val="a1"/>
    <w:link w:val="12"/>
    <w:rsid w:val="002E11EB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f0"/>
    <w:rsid w:val="002E11EB"/>
    <w:pPr>
      <w:shd w:val="clear" w:color="auto" w:fill="FFFFFF"/>
      <w:spacing w:before="120" w:after="0" w:line="0" w:lineRule="atLeast"/>
      <w:ind w:hanging="600"/>
    </w:pPr>
    <w:rPr>
      <w:rFonts w:asciiTheme="minorHAnsi" w:eastAsiaTheme="minorHAnsi" w:hAnsiTheme="minorHAnsi" w:cstheme="minorBidi"/>
      <w:sz w:val="27"/>
      <w:szCs w:val="27"/>
    </w:rPr>
  </w:style>
  <w:style w:type="paragraph" w:styleId="aff1">
    <w:name w:val="Document Map"/>
    <w:basedOn w:val="a0"/>
    <w:link w:val="aff2"/>
    <w:rsid w:val="002E11E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2">
    <w:name w:val="Схема документа Знак"/>
    <w:basedOn w:val="a1"/>
    <w:link w:val="aff1"/>
    <w:rsid w:val="002E11EB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FR4">
    <w:name w:val="FR4"/>
    <w:rsid w:val="002E11EB"/>
    <w:pPr>
      <w:widowControl w:val="0"/>
      <w:autoSpaceDE w:val="0"/>
      <w:autoSpaceDN w:val="0"/>
      <w:adjustRightInd w:val="0"/>
      <w:spacing w:before="220" w:after="0" w:line="3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basedOn w:val="a1"/>
    <w:uiPriority w:val="99"/>
    <w:rsid w:val="002E11EB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1"/>
    <w:uiPriority w:val="99"/>
    <w:rsid w:val="002E11EB"/>
    <w:rPr>
      <w:rFonts w:ascii="Times New Roman" w:hAnsi="Times New Roman" w:cs="Times New Roman"/>
      <w:i/>
      <w:iCs/>
      <w:sz w:val="20"/>
      <w:szCs w:val="20"/>
    </w:rPr>
  </w:style>
  <w:style w:type="character" w:styleId="HTML">
    <w:name w:val="HTML Typewriter"/>
    <w:basedOn w:val="a1"/>
    <w:rsid w:val="002E11EB"/>
    <w:rPr>
      <w:rFonts w:ascii="Courier New" w:hAnsi="Courier New" w:cs="Courier New"/>
      <w:sz w:val="20"/>
      <w:szCs w:val="20"/>
    </w:rPr>
  </w:style>
  <w:style w:type="paragraph" w:styleId="aff3">
    <w:name w:val="Date"/>
    <w:basedOn w:val="a0"/>
    <w:next w:val="a0"/>
    <w:link w:val="aff4"/>
    <w:rsid w:val="002E11EB"/>
    <w:rPr>
      <w:rFonts w:eastAsia="Times New Roman"/>
      <w:lang w:eastAsia="ru-RU"/>
    </w:rPr>
  </w:style>
  <w:style w:type="character" w:customStyle="1" w:styleId="aff4">
    <w:name w:val="Дата Знак"/>
    <w:basedOn w:val="a1"/>
    <w:link w:val="aff3"/>
    <w:rsid w:val="002E11EB"/>
    <w:rPr>
      <w:rFonts w:ascii="Calibri" w:eastAsia="Times New Roman" w:hAnsi="Calibri" w:cs="Times New Roman"/>
      <w:lang w:eastAsia="ru-RU"/>
    </w:rPr>
  </w:style>
  <w:style w:type="paragraph" w:styleId="aff5">
    <w:name w:val="List"/>
    <w:basedOn w:val="a0"/>
    <w:rsid w:val="002E11EB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Краткий обратный адрес"/>
    <w:basedOn w:val="a0"/>
    <w:rsid w:val="002E11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9061773491471260234gmail-msobodytextmailrucssattributepostfix">
    <w:name w:val="m_9061773491471260234gmail-msobodytext_mailru_css_attribute_postfix"/>
    <w:basedOn w:val="a0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9061773491471260234gmail-msobodytextindentmailrucssattributepostfix">
    <w:name w:val="m_9061773491471260234gmail-msobodytextindent_mailru_css_attribute_postfix"/>
    <w:basedOn w:val="a0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0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y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lanboo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5996</Words>
  <Characters>34179</Characters>
  <Application>Microsoft Office Word</Application>
  <DocSecurity>0</DocSecurity>
  <Lines>284</Lines>
  <Paragraphs>80</Paragraphs>
  <ScaleCrop>false</ScaleCrop>
  <Company/>
  <LinksUpToDate>false</LinksUpToDate>
  <CharactersWithSpaces>40095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</dc:creator>
  <cp:keywords/>
  <dc:description/>
  <cp:lastModifiedBy>User-10</cp:lastModifiedBy>
  <cp:revision>1</cp:revision>
  <dcterms:created xsi:type="dcterms:W3CDTF">2018-04-27T12:24:00Z</dcterms:created>
  <dcterms:modified xsi:type="dcterms:W3CDTF">2018-04-27T12:26:00Z</dcterms:modified>
</cp:coreProperties>
</file>