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BF" w:rsidRDefault="00E81244" w:rsidP="00E812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5100" cy="7686675"/>
            <wp:effectExtent l="19050" t="0" r="0" b="0"/>
            <wp:docPr id="1" name="Рисунок 1" descr="C:\Users\пользователь\Desktop\Бойко Е.Г\Динамика популяционных генофондов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ойко Е.Г\Динамика популяционных генофондов\P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44" w:rsidRPr="005336C4" w:rsidRDefault="00E81244" w:rsidP="00E812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501203"/>
            <wp:effectExtent l="19050" t="0" r="0" b="0"/>
            <wp:docPr id="2" name="Рисунок 2" descr="C:\Users\пользователь\Desktop\Бойко Е.Г\Динамика популяционных генофондов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ойко Е.Г\Динамика популяционных генофондов\Pag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988" t="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D18" w:rsidRPr="005336C4" w:rsidRDefault="00034D18">
      <w:pPr>
        <w:spacing w:after="0" w:line="240" w:lineRule="auto"/>
        <w:rPr>
          <w:rFonts w:ascii="Times New Roman" w:hAnsi="Times New Roman"/>
        </w:rPr>
      </w:pPr>
      <w:r w:rsidRPr="005336C4">
        <w:rPr>
          <w:rFonts w:ascii="Times New Roman" w:hAnsi="Times New Roman"/>
        </w:rPr>
        <w:br w:type="page"/>
      </w:r>
    </w:p>
    <w:p w:rsidR="00750DBF" w:rsidRPr="005336C4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5336C4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5336C4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5336C4" w:rsidRDefault="00750DBF" w:rsidP="004A0721">
            <w:pPr>
              <w:pStyle w:val="ae"/>
              <w:jc w:val="center"/>
            </w:pPr>
            <w:r w:rsidRPr="005336C4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5336C4" w:rsidRDefault="00750DBF" w:rsidP="00045376">
            <w:pPr>
              <w:pStyle w:val="Default1"/>
              <w:jc w:val="center"/>
            </w:pPr>
            <w:r w:rsidRPr="005336C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5336C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5336C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120869" w:rsidRPr="005336C4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C4">
              <w:rPr>
                <w:rFonts w:ascii="Times New Roman" w:hAnsi="Times New Roman"/>
                <w:b/>
                <w:bCs/>
                <w:sz w:val="28"/>
                <w:szCs w:val="28"/>
              </w:rPr>
              <w:t>ОПК-7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869" w:rsidRPr="005336C4" w:rsidRDefault="00120869" w:rsidP="009A5E1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="009A5E1B" w:rsidRPr="005336C4">
              <w:rPr>
                <w:rFonts w:ascii="Times New Roman" w:hAnsi="Times New Roman"/>
                <w:sz w:val="24"/>
                <w:szCs w:val="24"/>
              </w:rPr>
              <w:t>ю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 xml:space="preserve"> использовать основные законы естественнонаучных дисциплин и математический аппарат в профессиональной деятельности, применя</w:t>
            </w:r>
            <w:r w:rsidR="009A5E1B" w:rsidRPr="005336C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 xml:space="preserve"> методы теоретического и экспериментального исследования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-основные законы естественнонаучных дисциплин и математический аппарат, а также методы теоретического и экспериментального исследования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- применять основные законы естественнонаучных дисциплин и математический аппарат в профессиональной деятельности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-методами теоретического и экспериментального исследования</w:t>
            </w:r>
          </w:p>
        </w:tc>
      </w:tr>
      <w:tr w:rsidR="002D659F" w:rsidRPr="005336C4" w:rsidTr="003F585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5336C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36C4">
              <w:rPr>
                <w:rFonts w:ascii="Times New Roman" w:hAnsi="Times New Roman"/>
                <w:b/>
                <w:sz w:val="28"/>
                <w:szCs w:val="28"/>
              </w:rPr>
              <w:t>ПК-</w:t>
            </w:r>
            <w:r w:rsidR="00B63895" w:rsidRPr="005336C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5336C4" w:rsidRDefault="00120869" w:rsidP="00034D1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способность</w:t>
            </w:r>
            <w:r w:rsidR="009A5E1B" w:rsidRPr="005336C4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6502F0" w:rsidRPr="005336C4">
              <w:rPr>
                <w:rFonts w:ascii="Times New Roman" w:hAnsi="Times New Roman"/>
                <w:bCs/>
                <w:sz w:val="24"/>
                <w:szCs w:val="24"/>
              </w:rPr>
              <w:t>проводить</w:t>
            </w:r>
            <w:proofErr w:type="spellEnd"/>
            <w:r w:rsidR="006502F0" w:rsidRPr="005336C4">
              <w:rPr>
                <w:rFonts w:ascii="Times New Roman" w:hAnsi="Times New Roman"/>
                <w:bCs/>
                <w:sz w:val="24"/>
                <w:szCs w:val="24"/>
              </w:rPr>
              <w:t xml:space="preserve">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 правил рыболовства, мониторинг</w:t>
            </w:r>
            <w:r w:rsidR="00034D18" w:rsidRPr="005336C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6502F0" w:rsidRPr="005336C4">
              <w:rPr>
                <w:rFonts w:ascii="Times New Roman" w:hAnsi="Times New Roman"/>
                <w:bCs/>
                <w:sz w:val="24"/>
                <w:szCs w:val="24"/>
              </w:rPr>
              <w:t xml:space="preserve"> промысла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02F0" w:rsidRPr="005336C4" w:rsidRDefault="006502F0" w:rsidP="00650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знать:</w:t>
            </w:r>
          </w:p>
          <w:p w:rsidR="006502F0" w:rsidRPr="005336C4" w:rsidRDefault="006502F0" w:rsidP="006502F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5336C4">
              <w:t>- характеристики популяций</w:t>
            </w:r>
            <w:r w:rsidRPr="005336C4">
              <w:rPr>
                <w:bCs/>
              </w:rPr>
              <w:t xml:space="preserve"> промысловых рыб и других гидробионтов, водных биоценозов</w:t>
            </w:r>
          </w:p>
          <w:p w:rsidR="006502F0" w:rsidRPr="005336C4" w:rsidRDefault="006502F0" w:rsidP="006502F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000000"/>
              </w:rPr>
            </w:pPr>
            <w:r w:rsidRPr="005336C4">
              <w:rPr>
                <w:b/>
                <w:bCs/>
                <w:i/>
                <w:color w:val="000000"/>
              </w:rPr>
              <w:t xml:space="preserve">уметь: </w:t>
            </w:r>
          </w:p>
          <w:p w:rsidR="006502F0" w:rsidRPr="005336C4" w:rsidRDefault="006502F0" w:rsidP="006502F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5336C4">
              <w:rPr>
                <w:rFonts w:eastAsia="TimesNewRomanPSMT"/>
              </w:rPr>
              <w:t xml:space="preserve">- проводить </w:t>
            </w:r>
            <w:r w:rsidRPr="005336C4">
              <w:rPr>
                <w:bCs/>
              </w:rPr>
              <w:t>оценку состояния популяций промысловых рыб и других гидробионтов, а также водных биоценозов,</w:t>
            </w:r>
          </w:p>
          <w:p w:rsidR="006502F0" w:rsidRPr="005336C4" w:rsidRDefault="006502F0" w:rsidP="00650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владеть:</w:t>
            </w:r>
          </w:p>
          <w:p w:rsidR="002D659F" w:rsidRPr="005336C4" w:rsidRDefault="006502F0" w:rsidP="008E64B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5336C4">
              <w:t xml:space="preserve">- методами </w:t>
            </w:r>
            <w:r w:rsidR="00120869" w:rsidRPr="005336C4">
              <w:rPr>
                <w:bCs/>
              </w:rPr>
              <w:t>оценки состояния популяций промысловых рыб и других гидробионтов, водных биоценозов</w:t>
            </w:r>
          </w:p>
        </w:tc>
      </w:tr>
    </w:tbl>
    <w:p w:rsidR="008E64BA" w:rsidRPr="005336C4" w:rsidRDefault="008E64B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64BA" w:rsidRPr="005336C4" w:rsidRDefault="008E64B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F562C" w:rsidRPr="005336C4" w:rsidRDefault="00AF562C" w:rsidP="009975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 xml:space="preserve">Динамика популяционных генофондов относится к Блоку 1 и в соответствии с ФГОС ВО </w:t>
      </w:r>
      <w:r w:rsidRPr="001C7845">
        <w:rPr>
          <w:rFonts w:ascii="Times New Roman" w:hAnsi="Times New Roman"/>
          <w:sz w:val="24"/>
          <w:szCs w:val="24"/>
        </w:rPr>
        <w:t>(3+)</w:t>
      </w:r>
      <w:r w:rsidRPr="005336C4">
        <w:rPr>
          <w:rFonts w:ascii="Times New Roman" w:hAnsi="Times New Roman"/>
          <w:sz w:val="24"/>
          <w:szCs w:val="24"/>
        </w:rPr>
        <w:t xml:space="preserve"> по направлению подготовки 35.03.08 Водные биоресурсы и аквакультура (уровень </w:t>
      </w:r>
      <w:proofErr w:type="spellStart"/>
      <w:r w:rsidRPr="005336C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336C4">
        <w:rPr>
          <w:rFonts w:ascii="Times New Roman" w:hAnsi="Times New Roman"/>
          <w:sz w:val="24"/>
          <w:szCs w:val="24"/>
        </w:rPr>
        <w:t xml:space="preserve">) относится к дисциплинам по выбору. </w:t>
      </w:r>
    </w:p>
    <w:p w:rsidR="00990581" w:rsidRPr="005336C4" w:rsidRDefault="0048479E" w:rsidP="0099753D">
      <w:pPr>
        <w:pStyle w:val="ab"/>
        <w:autoSpaceDE w:val="0"/>
        <w:autoSpaceDN w:val="0"/>
        <w:adjustRightInd w:val="0"/>
        <w:ind w:left="0" w:firstLine="709"/>
        <w:jc w:val="both"/>
      </w:pPr>
      <w:r w:rsidRPr="005336C4">
        <w:t xml:space="preserve">Студенты должны </w:t>
      </w:r>
      <w:r w:rsidRPr="005336C4">
        <w:rPr>
          <w:bCs/>
        </w:rPr>
        <w:t>знать</w:t>
      </w:r>
      <w:r w:rsidR="005439B9">
        <w:rPr>
          <w:bCs/>
        </w:rPr>
        <w:t xml:space="preserve"> </w:t>
      </w:r>
      <w:r w:rsidR="00990581" w:rsidRPr="005336C4">
        <w:t>характеристики популяций</w:t>
      </w:r>
      <w:r w:rsidR="00990581" w:rsidRPr="005336C4">
        <w:rPr>
          <w:bCs/>
        </w:rPr>
        <w:t xml:space="preserve"> промысловых рыб и других гидробионтов, водных биоценозов</w:t>
      </w:r>
      <w:r w:rsidR="00990581" w:rsidRPr="005336C4">
        <w:t xml:space="preserve">. </w:t>
      </w:r>
      <w:r w:rsidR="00990581" w:rsidRPr="005336C4">
        <w:rPr>
          <w:bCs/>
        </w:rPr>
        <w:t xml:space="preserve">Уметь </w:t>
      </w:r>
      <w:r w:rsidR="00990581" w:rsidRPr="005336C4">
        <w:rPr>
          <w:rFonts w:eastAsia="TimesNewRomanPSMT"/>
        </w:rPr>
        <w:t xml:space="preserve">проводить </w:t>
      </w:r>
      <w:r w:rsidR="00990581" w:rsidRPr="005336C4">
        <w:rPr>
          <w:bCs/>
        </w:rPr>
        <w:t>оценку состояния популяций промысловых рыб и других гидробио</w:t>
      </w:r>
      <w:r w:rsidR="0099753D" w:rsidRPr="005336C4">
        <w:rPr>
          <w:bCs/>
        </w:rPr>
        <w:t>нтов, а также водных биоценозов</w:t>
      </w:r>
      <w:r w:rsidR="00990581" w:rsidRPr="005336C4">
        <w:t xml:space="preserve">. </w:t>
      </w:r>
      <w:r w:rsidR="00990581" w:rsidRPr="005336C4">
        <w:rPr>
          <w:bCs/>
        </w:rPr>
        <w:t>Владеть</w:t>
      </w:r>
      <w:r w:rsidR="00990581" w:rsidRPr="005336C4">
        <w:t xml:space="preserve"> методами </w:t>
      </w:r>
      <w:r w:rsidR="00C33013" w:rsidRPr="005336C4">
        <w:rPr>
          <w:bCs/>
        </w:rPr>
        <w:t>оценки состояния популяций промысловых рыб и других гидробионтов, водных биоценозов</w:t>
      </w:r>
      <w:r w:rsidR="00C33013" w:rsidRPr="005336C4">
        <w:t>, а также теоретического и экспериментального исследования.</w:t>
      </w:r>
    </w:p>
    <w:p w:rsidR="0048479E" w:rsidRPr="005336C4" w:rsidRDefault="00034D18" w:rsidP="00B01150">
      <w:pPr>
        <w:pStyle w:val="a"/>
        <w:numPr>
          <w:ilvl w:val="0"/>
          <w:numId w:val="0"/>
        </w:numPr>
        <w:spacing w:line="240" w:lineRule="auto"/>
        <w:ind w:firstLine="709"/>
        <w:rPr>
          <w:rFonts w:eastAsia="Calibri"/>
          <w:color w:val="000000"/>
        </w:rPr>
      </w:pPr>
      <w:r w:rsidRPr="005336C4">
        <w:rPr>
          <w:color w:val="000000"/>
        </w:rPr>
        <w:t xml:space="preserve">Знания и навыки, полученные при изучении дисциплины, являются базовыми при изучении последующих </w:t>
      </w:r>
      <w:r w:rsidRPr="005336C4">
        <w:t xml:space="preserve">дисциплин правовое регулирование </w:t>
      </w:r>
      <w:proofErr w:type="spellStart"/>
      <w:r w:rsidRPr="005336C4">
        <w:t>рыбохозяйственной</w:t>
      </w:r>
      <w:proofErr w:type="spellEnd"/>
      <w:r w:rsidRPr="005336C4">
        <w:t xml:space="preserve"> деятельности, промысловая ихтиология, </w:t>
      </w:r>
      <w:r w:rsidR="0009214C" w:rsidRPr="005336C4">
        <w:t>управление водными биоресурсами, охрана гидробионтов</w:t>
      </w:r>
      <w:r w:rsidRPr="005336C4">
        <w:t>.</w:t>
      </w:r>
    </w:p>
    <w:p w:rsidR="00AF562C" w:rsidRPr="005336C4" w:rsidRDefault="00AF562C" w:rsidP="002916F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 xml:space="preserve">Дисциплина </w:t>
      </w:r>
      <w:r w:rsidR="002916FB" w:rsidRPr="005336C4">
        <w:rPr>
          <w:rFonts w:ascii="Times New Roman" w:hAnsi="Times New Roman"/>
          <w:sz w:val="24"/>
          <w:szCs w:val="24"/>
        </w:rPr>
        <w:t>«Динамика популяционных генофондов»</w:t>
      </w:r>
      <w:r w:rsidRPr="005336C4">
        <w:rPr>
          <w:rFonts w:ascii="Times New Roman" w:hAnsi="Times New Roman"/>
          <w:sz w:val="24"/>
          <w:szCs w:val="24"/>
        </w:rPr>
        <w:t xml:space="preserve"> изучается на </w:t>
      </w:r>
      <w:r w:rsidRPr="005336C4">
        <w:rPr>
          <w:rFonts w:ascii="Times New Roman" w:hAnsi="Times New Roman"/>
          <w:sz w:val="24"/>
          <w:szCs w:val="24"/>
          <w:u w:val="single"/>
        </w:rPr>
        <w:t>4</w:t>
      </w:r>
      <w:r w:rsidRPr="005336C4">
        <w:rPr>
          <w:rFonts w:ascii="Times New Roman" w:hAnsi="Times New Roman"/>
          <w:sz w:val="24"/>
          <w:szCs w:val="24"/>
        </w:rPr>
        <w:t xml:space="preserve"> курсе в </w:t>
      </w:r>
      <w:r w:rsidRPr="005336C4">
        <w:rPr>
          <w:rFonts w:ascii="Times New Roman" w:hAnsi="Times New Roman"/>
          <w:sz w:val="24"/>
          <w:szCs w:val="24"/>
          <w:u w:val="single"/>
        </w:rPr>
        <w:t xml:space="preserve">7 </w:t>
      </w:r>
      <w:r w:rsidRPr="005336C4">
        <w:rPr>
          <w:rFonts w:ascii="Times New Roman" w:hAnsi="Times New Roman"/>
          <w:sz w:val="24"/>
          <w:szCs w:val="24"/>
        </w:rPr>
        <w:t>семестре по очной форме обучения.</w:t>
      </w:r>
    </w:p>
    <w:p w:rsidR="002916FB" w:rsidRPr="005336C4" w:rsidRDefault="002916FB" w:rsidP="002916F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AF562C" w:rsidRPr="005336C4" w:rsidRDefault="00AF562C" w:rsidP="00AF56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зачетные единицы)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6"/>
        <w:gridCol w:w="1975"/>
      </w:tblGrid>
      <w:tr w:rsidR="00AF562C" w:rsidRPr="005336C4" w:rsidTr="00120869">
        <w:trPr>
          <w:trHeight w:val="901"/>
        </w:trPr>
        <w:tc>
          <w:tcPr>
            <w:tcW w:w="3968" w:type="pct"/>
            <w:vMerge w:val="restart"/>
            <w:vAlign w:val="center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 xml:space="preserve">Очная форма </w:t>
            </w:r>
          </w:p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обучения</w:t>
            </w:r>
          </w:p>
        </w:tc>
      </w:tr>
      <w:tr w:rsidR="00AF562C" w:rsidRPr="005336C4" w:rsidTr="00120869">
        <w:trPr>
          <w:trHeight w:val="234"/>
        </w:trPr>
        <w:tc>
          <w:tcPr>
            <w:tcW w:w="3968" w:type="pct"/>
            <w:vMerge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семестр</w:t>
            </w:r>
          </w:p>
        </w:tc>
      </w:tr>
      <w:tr w:rsidR="00AF562C" w:rsidRPr="005336C4" w:rsidTr="00120869">
        <w:trPr>
          <w:trHeight w:val="234"/>
        </w:trPr>
        <w:tc>
          <w:tcPr>
            <w:tcW w:w="3968" w:type="pct"/>
            <w:vMerge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7</w:t>
            </w:r>
          </w:p>
        </w:tc>
      </w:tr>
      <w:tr w:rsidR="00AF562C" w:rsidRPr="005336C4" w:rsidTr="00120869">
        <w:trPr>
          <w:trHeight w:val="424"/>
        </w:trPr>
        <w:tc>
          <w:tcPr>
            <w:tcW w:w="3968" w:type="pct"/>
            <w:shd w:val="clear" w:color="auto" w:fill="E0E0E0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54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-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Лекции</w:t>
            </w:r>
            <w:r w:rsidR="00C33013" w:rsidRPr="005336C4">
              <w:rPr>
                <w:color w:val="000000"/>
              </w:rPr>
              <w:t xml:space="preserve"> (Л)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18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7F5853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Практические занятия и семинар</w:t>
            </w:r>
            <w:r w:rsidR="007F5853" w:rsidRPr="005336C4">
              <w:rPr>
                <w:color w:val="000000"/>
              </w:rPr>
              <w:t>ы</w:t>
            </w:r>
            <w:r w:rsidR="00C33013" w:rsidRPr="005336C4">
              <w:rPr>
                <w:color w:val="000000"/>
              </w:rPr>
              <w:t>(ПЗ)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36</w:t>
            </w:r>
          </w:p>
        </w:tc>
      </w:tr>
      <w:tr w:rsidR="00AF562C" w:rsidRPr="005336C4" w:rsidTr="00120869">
        <w:tc>
          <w:tcPr>
            <w:tcW w:w="3968" w:type="pct"/>
            <w:shd w:val="clear" w:color="auto" w:fill="E0E0E0"/>
          </w:tcPr>
          <w:p w:rsidR="00AF562C" w:rsidRPr="005336C4" w:rsidRDefault="00AF562C" w:rsidP="00120869">
            <w:pPr>
              <w:pStyle w:val="ae"/>
              <w:rPr>
                <w:b/>
                <w:color w:val="000000"/>
              </w:rPr>
            </w:pPr>
            <w:r w:rsidRPr="005336C4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54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-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27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t>Самостоятельное изучение тем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5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99753D" w:rsidP="00120869">
            <w:pPr>
              <w:pStyle w:val="ae"/>
            </w:pPr>
            <w:r w:rsidRPr="005336C4">
              <w:t>Контрольные работы</w:t>
            </w:r>
          </w:p>
        </w:tc>
        <w:tc>
          <w:tcPr>
            <w:tcW w:w="1032" w:type="pct"/>
          </w:tcPr>
          <w:p w:rsidR="00AF562C" w:rsidRPr="005336C4" w:rsidRDefault="006015F0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10</w:t>
            </w:r>
          </w:p>
        </w:tc>
      </w:tr>
      <w:tr w:rsidR="006015F0" w:rsidRPr="005336C4" w:rsidTr="00120869">
        <w:tc>
          <w:tcPr>
            <w:tcW w:w="3968" w:type="pct"/>
          </w:tcPr>
          <w:p w:rsidR="006015F0" w:rsidRPr="005336C4" w:rsidRDefault="006015F0" w:rsidP="00120869">
            <w:pPr>
              <w:pStyle w:val="ae"/>
            </w:pPr>
            <w:r w:rsidRPr="005336C4">
              <w:t>Эссе</w:t>
            </w:r>
          </w:p>
        </w:tc>
        <w:tc>
          <w:tcPr>
            <w:tcW w:w="1032" w:type="pct"/>
          </w:tcPr>
          <w:p w:rsidR="006015F0" w:rsidRPr="005336C4" w:rsidRDefault="006015F0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12</w:t>
            </w:r>
          </w:p>
        </w:tc>
      </w:tr>
      <w:tr w:rsidR="00AF562C" w:rsidRPr="005336C4" w:rsidTr="00120869">
        <w:tc>
          <w:tcPr>
            <w:tcW w:w="3968" w:type="pct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зачет</w:t>
            </w:r>
          </w:p>
        </w:tc>
      </w:tr>
      <w:tr w:rsidR="00AF562C" w:rsidRPr="005336C4" w:rsidTr="00120869">
        <w:trPr>
          <w:trHeight w:val="418"/>
        </w:trPr>
        <w:tc>
          <w:tcPr>
            <w:tcW w:w="3968" w:type="pct"/>
            <w:vMerge w:val="restart"/>
            <w:shd w:val="clear" w:color="auto" w:fill="E0E0E0"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r w:rsidRPr="005336C4">
              <w:rPr>
                <w:color w:val="000000"/>
              </w:rPr>
              <w:t>Общая трудоемкость                                 час</w:t>
            </w:r>
          </w:p>
          <w:p w:rsidR="00AF562C" w:rsidRPr="005336C4" w:rsidRDefault="00AF562C" w:rsidP="00120869">
            <w:pPr>
              <w:pStyle w:val="ae"/>
              <w:rPr>
                <w:color w:val="000000"/>
              </w:rPr>
            </w:pPr>
            <w:proofErr w:type="spellStart"/>
            <w:r w:rsidRPr="005336C4">
              <w:rPr>
                <w:color w:val="000000"/>
              </w:rPr>
              <w:t>зач</w:t>
            </w:r>
            <w:proofErr w:type="spellEnd"/>
            <w:r w:rsidRPr="005336C4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108</w:t>
            </w:r>
          </w:p>
        </w:tc>
      </w:tr>
      <w:tr w:rsidR="00AF562C" w:rsidRPr="005336C4" w:rsidTr="00120869">
        <w:trPr>
          <w:trHeight w:val="345"/>
        </w:trPr>
        <w:tc>
          <w:tcPr>
            <w:tcW w:w="3968" w:type="pct"/>
            <w:vMerge/>
          </w:tcPr>
          <w:p w:rsidR="00AF562C" w:rsidRPr="005336C4" w:rsidRDefault="00AF562C" w:rsidP="00120869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AF562C" w:rsidRPr="005336C4" w:rsidRDefault="00AF562C" w:rsidP="00120869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3</w:t>
            </w:r>
          </w:p>
        </w:tc>
      </w:tr>
    </w:tbl>
    <w:p w:rsidR="00AF562C" w:rsidRPr="005336C4" w:rsidRDefault="00AF562C" w:rsidP="00AF56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0E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531074" w:rsidRPr="005336C4" w:rsidRDefault="0053107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520"/>
        <w:gridCol w:w="6402"/>
      </w:tblGrid>
      <w:tr w:rsidR="002660D0" w:rsidRPr="005336C4" w:rsidTr="00120869">
        <w:tc>
          <w:tcPr>
            <w:tcW w:w="648" w:type="dxa"/>
          </w:tcPr>
          <w:p w:rsidR="002660D0" w:rsidRPr="005336C4" w:rsidRDefault="002660D0" w:rsidP="00120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</w:tcPr>
          <w:p w:rsidR="002660D0" w:rsidRPr="005336C4" w:rsidRDefault="002660D0" w:rsidP="00120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02" w:type="dxa"/>
          </w:tcPr>
          <w:p w:rsidR="002660D0" w:rsidRPr="005336C4" w:rsidRDefault="002660D0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990581" w:rsidRPr="005336C4" w:rsidTr="00120869">
        <w:tc>
          <w:tcPr>
            <w:tcW w:w="648" w:type="dxa"/>
          </w:tcPr>
          <w:p w:rsidR="00990581" w:rsidRPr="005336C4" w:rsidRDefault="00990581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990581" w:rsidRPr="005336C4" w:rsidRDefault="00990581" w:rsidP="00990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принципы оценки состояния популяционных генофондов</w:t>
            </w:r>
          </w:p>
        </w:tc>
        <w:tc>
          <w:tcPr>
            <w:tcW w:w="6402" w:type="dxa"/>
          </w:tcPr>
          <w:p w:rsidR="00990581" w:rsidRPr="005336C4" w:rsidRDefault="00990581" w:rsidP="0099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Частота гена в популяции. Правило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Харди-Вайнберга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 xml:space="preserve">. Оценка частот генов. Инбридинг.  Случайный дрейф. Мутации генов. Миграции генов и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подразделенность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 xml:space="preserve"> популяции. Отбор. Генетический груз популяции. Понятие нормального и неблагоприятного генетических процессов: генетический мониторинг.</w:t>
            </w:r>
          </w:p>
        </w:tc>
      </w:tr>
      <w:tr w:rsidR="00990581" w:rsidRPr="005336C4" w:rsidTr="00120869">
        <w:tc>
          <w:tcPr>
            <w:tcW w:w="648" w:type="dxa"/>
          </w:tcPr>
          <w:p w:rsidR="00990581" w:rsidRPr="005336C4" w:rsidRDefault="00990581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990581" w:rsidRPr="005336C4" w:rsidRDefault="00990581" w:rsidP="00990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Генетический полиморфизм белков и ДНК как основа оценки состояния популяционного генофонда </w:t>
            </w:r>
          </w:p>
        </w:tc>
        <w:tc>
          <w:tcPr>
            <w:tcW w:w="6402" w:type="dxa"/>
          </w:tcPr>
          <w:p w:rsidR="00990581" w:rsidRPr="005336C4" w:rsidRDefault="00990581" w:rsidP="0099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генетическом полиморфизме. Полиморфизм белков. Полиморфизм ДНК.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Рестрикционные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 xml:space="preserve"> ферменты, гибридизация ДНК.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Полимеразная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 xml:space="preserve"> цепная реакция. Маркеры полиморфизма ДНК. Селективные ограничения изменчивости ДНК.</w:t>
            </w:r>
          </w:p>
        </w:tc>
      </w:tr>
      <w:tr w:rsidR="00990581" w:rsidRPr="005336C4" w:rsidTr="00120869">
        <w:tc>
          <w:tcPr>
            <w:tcW w:w="648" w:type="dxa"/>
          </w:tcPr>
          <w:p w:rsidR="00990581" w:rsidRPr="005336C4" w:rsidRDefault="00990581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990581" w:rsidRPr="005336C4" w:rsidRDefault="00990581" w:rsidP="00990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популяционных генофондов животных </w:t>
            </w:r>
          </w:p>
        </w:tc>
        <w:tc>
          <w:tcPr>
            <w:tcW w:w="6402" w:type="dxa"/>
          </w:tcPr>
          <w:p w:rsidR="00990581" w:rsidRPr="005336C4" w:rsidRDefault="00990581" w:rsidP="0099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генофондов в природных популяциях лососевых, осетровых, сиговых и других видов рыб. Основные биологические особенности рыб. Роль случайных и систематических факторов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микроэволюции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 xml:space="preserve"> в процессах внутривидовой генетической дифференциации. Влияние антропогенных факторов на генофонды рыб. Влияние промысла и искусственного воспроизводства и трансплантаций на генофонды рыб. Динамика генофондов в популяциях крупного рогатого скота и домашней птицы. Крупный рогатый скот, происхождение, породы. Генетическая характеристика пород крупного рогатого </w:t>
            </w:r>
            <w:r w:rsidRPr="00533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скота. Происхождение домашних кур. Динамика генетического разнообразия популяций кур по молекулярным маркерам.  </w:t>
            </w:r>
          </w:p>
        </w:tc>
      </w:tr>
      <w:tr w:rsidR="00990581" w:rsidRPr="005336C4" w:rsidTr="00120869">
        <w:tc>
          <w:tcPr>
            <w:tcW w:w="648" w:type="dxa"/>
          </w:tcPr>
          <w:p w:rsidR="00990581" w:rsidRPr="005336C4" w:rsidRDefault="00990581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0" w:type="dxa"/>
          </w:tcPr>
          <w:p w:rsidR="00990581" w:rsidRPr="005336C4" w:rsidRDefault="00990581" w:rsidP="00990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растений</w:t>
            </w:r>
          </w:p>
        </w:tc>
        <w:tc>
          <w:tcPr>
            <w:tcW w:w="6402" w:type="dxa"/>
          </w:tcPr>
          <w:p w:rsidR="00990581" w:rsidRPr="005336C4" w:rsidRDefault="00990581" w:rsidP="0099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растений. Факторы естественной динамики генофондов растений. Антропогенные факторы. Природоохранные мероприятия и сохранение генетического разнообразия растений. Генетический мониторинг сельскохозяйственных популяций злаковых культур</w:t>
            </w:r>
          </w:p>
        </w:tc>
      </w:tr>
      <w:tr w:rsidR="00990581" w:rsidRPr="005336C4" w:rsidTr="00120869">
        <w:tc>
          <w:tcPr>
            <w:tcW w:w="648" w:type="dxa"/>
          </w:tcPr>
          <w:p w:rsidR="00990581" w:rsidRPr="005336C4" w:rsidRDefault="00990581" w:rsidP="00120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90581" w:rsidRPr="005336C4" w:rsidRDefault="00990581" w:rsidP="00990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человека</w:t>
            </w:r>
          </w:p>
        </w:tc>
        <w:tc>
          <w:tcPr>
            <w:tcW w:w="6402" w:type="dxa"/>
          </w:tcPr>
          <w:p w:rsidR="00990581" w:rsidRPr="005336C4" w:rsidRDefault="00990581" w:rsidP="0099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человека. Принципы сохранения видовых генофондов.</w:t>
            </w:r>
          </w:p>
        </w:tc>
      </w:tr>
    </w:tbl>
    <w:p w:rsidR="006310EF" w:rsidRPr="005336C4" w:rsidRDefault="006310E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Style w:val="af0"/>
        <w:tblW w:w="0" w:type="auto"/>
        <w:tblLook w:val="01E0"/>
      </w:tblPr>
      <w:tblGrid>
        <w:gridCol w:w="632"/>
        <w:gridCol w:w="2612"/>
        <w:gridCol w:w="1400"/>
        <w:gridCol w:w="1276"/>
        <w:gridCol w:w="1134"/>
        <w:gridCol w:w="1134"/>
        <w:gridCol w:w="1383"/>
      </w:tblGrid>
      <w:tr w:rsidR="00990581" w:rsidRPr="005336C4" w:rsidTr="00120869">
        <w:tc>
          <w:tcPr>
            <w:tcW w:w="632" w:type="dxa"/>
            <w:vMerge w:val="restart"/>
          </w:tcPr>
          <w:p w:rsidR="00990581" w:rsidRPr="005336C4" w:rsidRDefault="00990581" w:rsidP="009905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336C4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5336C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336C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</w:tcPr>
          <w:p w:rsidR="00990581" w:rsidRPr="005336C4" w:rsidRDefault="00990581" w:rsidP="009905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5"/>
          </w:tcPr>
          <w:p w:rsidR="00990581" w:rsidRPr="005336C4" w:rsidRDefault="00990581" w:rsidP="009905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9753D" w:rsidRPr="005336C4" w:rsidTr="00192F2B">
        <w:tc>
          <w:tcPr>
            <w:tcW w:w="632" w:type="dxa"/>
            <w:vMerge/>
          </w:tcPr>
          <w:p w:rsidR="0099753D" w:rsidRPr="005336C4" w:rsidRDefault="0099753D" w:rsidP="00990581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99753D" w:rsidRPr="005336C4" w:rsidRDefault="0099753D" w:rsidP="00990581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99753D" w:rsidRPr="005336C4" w:rsidTr="00192F2B">
        <w:tc>
          <w:tcPr>
            <w:tcW w:w="632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2" w:type="dxa"/>
          </w:tcPr>
          <w:p w:rsidR="0099753D" w:rsidRPr="005336C4" w:rsidRDefault="00192F2B" w:rsidP="009905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 xml:space="preserve">Правовое регулирование </w:t>
            </w:r>
            <w:proofErr w:type="spellStart"/>
            <w:r w:rsidRPr="005336C4">
              <w:rPr>
                <w:color w:val="000000"/>
                <w:sz w:val="24"/>
                <w:szCs w:val="24"/>
              </w:rPr>
              <w:t>рыбохозяйственной</w:t>
            </w:r>
            <w:proofErr w:type="spellEnd"/>
            <w:r w:rsidRPr="005336C4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00" w:type="dxa"/>
          </w:tcPr>
          <w:p w:rsidR="0099753D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53D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753D" w:rsidRPr="005336C4" w:rsidTr="00192F2B">
        <w:tc>
          <w:tcPr>
            <w:tcW w:w="632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2" w:type="dxa"/>
          </w:tcPr>
          <w:p w:rsidR="0099753D" w:rsidRPr="005336C4" w:rsidRDefault="0099753D" w:rsidP="00990581">
            <w:pPr>
              <w:spacing w:after="0" w:line="240" w:lineRule="auto"/>
              <w:rPr>
                <w:sz w:val="24"/>
                <w:szCs w:val="24"/>
              </w:rPr>
            </w:pPr>
            <w:r w:rsidRPr="005336C4">
              <w:rPr>
                <w:sz w:val="24"/>
                <w:szCs w:val="24"/>
              </w:rPr>
              <w:t>Промысловая ихтиология</w:t>
            </w:r>
          </w:p>
        </w:tc>
        <w:tc>
          <w:tcPr>
            <w:tcW w:w="1400" w:type="dxa"/>
          </w:tcPr>
          <w:p w:rsidR="0099753D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99753D" w:rsidRPr="005336C4" w:rsidRDefault="0099753D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2F2B" w:rsidRPr="005336C4" w:rsidTr="00192F2B">
        <w:tc>
          <w:tcPr>
            <w:tcW w:w="632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12" w:type="dxa"/>
          </w:tcPr>
          <w:p w:rsidR="00192F2B" w:rsidRPr="005336C4" w:rsidRDefault="00192F2B" w:rsidP="00990581">
            <w:pPr>
              <w:spacing w:after="0" w:line="240" w:lineRule="auto"/>
              <w:rPr>
                <w:sz w:val="24"/>
                <w:szCs w:val="24"/>
              </w:rPr>
            </w:pPr>
            <w:r w:rsidRPr="005336C4">
              <w:rPr>
                <w:sz w:val="24"/>
                <w:szCs w:val="24"/>
              </w:rPr>
              <w:t>Управление водными биоресурсами</w:t>
            </w:r>
          </w:p>
        </w:tc>
        <w:tc>
          <w:tcPr>
            <w:tcW w:w="1400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2F2B" w:rsidRPr="005336C4" w:rsidTr="00192F2B">
        <w:tc>
          <w:tcPr>
            <w:tcW w:w="632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12" w:type="dxa"/>
          </w:tcPr>
          <w:p w:rsidR="00192F2B" w:rsidRPr="005336C4" w:rsidRDefault="00192F2B" w:rsidP="00990581">
            <w:pPr>
              <w:spacing w:after="0" w:line="240" w:lineRule="auto"/>
              <w:rPr>
                <w:sz w:val="24"/>
                <w:szCs w:val="24"/>
              </w:rPr>
            </w:pPr>
            <w:r w:rsidRPr="005336C4">
              <w:rPr>
                <w:sz w:val="24"/>
                <w:szCs w:val="24"/>
              </w:rPr>
              <w:t>Охрана гидробионтов</w:t>
            </w:r>
          </w:p>
        </w:tc>
        <w:tc>
          <w:tcPr>
            <w:tcW w:w="1400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36C4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2F2B" w:rsidRPr="005336C4" w:rsidRDefault="00192F2B" w:rsidP="009905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90581" w:rsidRPr="005336C4" w:rsidRDefault="00990581" w:rsidP="00234401">
      <w:pPr>
        <w:spacing w:after="0" w:line="240" w:lineRule="auto"/>
        <w:rPr>
          <w:rFonts w:ascii="Times New Roman" w:hAnsi="Times New Roman"/>
          <w:b/>
        </w:rPr>
      </w:pPr>
    </w:p>
    <w:p w:rsidR="000542E8" w:rsidRPr="005336C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5336C4" w:rsidRDefault="007A72F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>О</w:t>
      </w:r>
      <w:r w:rsidR="000542E8" w:rsidRPr="005336C4">
        <w:rPr>
          <w:rFonts w:ascii="Times New Roman" w:hAnsi="Times New Roman"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134"/>
        <w:gridCol w:w="1134"/>
        <w:gridCol w:w="1560"/>
      </w:tblGrid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560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A9019D" w:rsidRPr="005336C4" w:rsidRDefault="00A9019D" w:rsidP="00A9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принципы оценки состояния популяционных генофондов</w:t>
            </w:r>
          </w:p>
        </w:tc>
        <w:tc>
          <w:tcPr>
            <w:tcW w:w="1275" w:type="dxa"/>
          </w:tcPr>
          <w:p w:rsidR="00A9019D" w:rsidRPr="005336C4" w:rsidRDefault="0086583A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A9019D" w:rsidRPr="005336C4" w:rsidRDefault="00A9019D" w:rsidP="00A9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Генетический полиморфизм белков и ДНК как основа оценки состояния популяционного генофонда</w:t>
            </w:r>
          </w:p>
        </w:tc>
        <w:tc>
          <w:tcPr>
            <w:tcW w:w="1275" w:type="dxa"/>
          </w:tcPr>
          <w:p w:rsidR="00A9019D" w:rsidRPr="005336C4" w:rsidRDefault="0009214C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019D" w:rsidRPr="005336C4" w:rsidRDefault="0086583A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A9019D" w:rsidRPr="005336C4" w:rsidRDefault="00A9019D" w:rsidP="00A9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популяционных генофондов животных </w:t>
            </w:r>
          </w:p>
        </w:tc>
        <w:tc>
          <w:tcPr>
            <w:tcW w:w="1275" w:type="dxa"/>
          </w:tcPr>
          <w:p w:rsidR="00A9019D" w:rsidRPr="005336C4" w:rsidRDefault="00E051ED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019D" w:rsidRPr="005336C4" w:rsidRDefault="0086583A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A9019D" w:rsidRPr="005336C4" w:rsidRDefault="00A9019D" w:rsidP="00A9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растений</w:t>
            </w:r>
          </w:p>
        </w:tc>
        <w:tc>
          <w:tcPr>
            <w:tcW w:w="1275" w:type="dxa"/>
          </w:tcPr>
          <w:p w:rsidR="00A9019D" w:rsidRPr="005336C4" w:rsidRDefault="00AE53CC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019D" w:rsidRPr="005336C4" w:rsidRDefault="0086583A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9019D" w:rsidRPr="005336C4" w:rsidTr="00120869">
        <w:tc>
          <w:tcPr>
            <w:tcW w:w="648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A9019D" w:rsidRPr="005336C4" w:rsidRDefault="00A9019D" w:rsidP="00A9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человека</w:t>
            </w:r>
          </w:p>
        </w:tc>
        <w:tc>
          <w:tcPr>
            <w:tcW w:w="1275" w:type="dxa"/>
          </w:tcPr>
          <w:p w:rsidR="00A9019D" w:rsidRPr="005336C4" w:rsidRDefault="0009214C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9019D" w:rsidRPr="005336C4" w:rsidRDefault="00392C6F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9019D" w:rsidRPr="005336C4" w:rsidTr="00120869">
        <w:tc>
          <w:tcPr>
            <w:tcW w:w="4503" w:type="dxa"/>
            <w:gridSpan w:val="2"/>
          </w:tcPr>
          <w:p w:rsidR="00A9019D" w:rsidRPr="005336C4" w:rsidRDefault="00A9019D" w:rsidP="00C330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19D" w:rsidRPr="005336C4" w:rsidRDefault="00A9019D" w:rsidP="00A9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019D" w:rsidRPr="005336C4" w:rsidTr="00120869">
        <w:tc>
          <w:tcPr>
            <w:tcW w:w="4503" w:type="dxa"/>
            <w:gridSpan w:val="2"/>
          </w:tcPr>
          <w:p w:rsidR="00A9019D" w:rsidRPr="005336C4" w:rsidRDefault="00A9019D" w:rsidP="00120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A9019D" w:rsidRPr="005336C4" w:rsidRDefault="00A9019D" w:rsidP="001208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</w:tbl>
    <w:p w:rsidR="00750DBF" w:rsidRPr="005336C4" w:rsidRDefault="00750DBF" w:rsidP="005307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A53" w:rsidRPr="005336C4" w:rsidRDefault="00D86A53" w:rsidP="00A90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A53" w:rsidRDefault="00D86A53" w:rsidP="00A90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1074" w:rsidRPr="005336C4" w:rsidRDefault="00531074" w:rsidP="00A90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019D" w:rsidRPr="005336C4" w:rsidRDefault="00A9019D" w:rsidP="00A90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lastRenderedPageBreak/>
        <w:t>4.4.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2268"/>
      </w:tblGrid>
      <w:tr w:rsidR="00A9019D" w:rsidRPr="005336C4" w:rsidTr="00120869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A9019D" w:rsidRPr="005336C4" w:rsidRDefault="00A9019D" w:rsidP="00120869">
            <w:pPr>
              <w:pStyle w:val="ae"/>
            </w:pPr>
            <w:r w:rsidRPr="005336C4">
              <w:t xml:space="preserve">№ </w:t>
            </w:r>
            <w:proofErr w:type="spellStart"/>
            <w:r w:rsidRPr="005336C4">
              <w:t>п</w:t>
            </w:r>
            <w:proofErr w:type="spellEnd"/>
            <w:r w:rsidRPr="005336C4">
              <w:t>/</w:t>
            </w:r>
            <w:proofErr w:type="spellStart"/>
            <w:r w:rsidRPr="005336C4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A9019D" w:rsidRPr="005336C4" w:rsidRDefault="00A9019D" w:rsidP="00120869">
            <w:pPr>
              <w:pStyle w:val="ae"/>
              <w:jc w:val="center"/>
            </w:pPr>
            <w:r w:rsidRPr="005336C4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A9019D" w:rsidRPr="005336C4" w:rsidRDefault="00A9019D" w:rsidP="00120869">
            <w:pPr>
              <w:pStyle w:val="ae"/>
            </w:pPr>
            <w:r w:rsidRPr="005336C4">
              <w:t>Тематика практических занятий (семинаров)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9019D" w:rsidRPr="005336C4" w:rsidRDefault="00A9019D" w:rsidP="00120869">
            <w:pPr>
              <w:pStyle w:val="ae"/>
              <w:jc w:val="center"/>
            </w:pPr>
            <w:r w:rsidRPr="005336C4">
              <w:t>Трудоемкость</w:t>
            </w:r>
          </w:p>
          <w:p w:rsidR="00A9019D" w:rsidRPr="005336C4" w:rsidRDefault="00A9019D" w:rsidP="00120869">
            <w:pPr>
              <w:pStyle w:val="ae"/>
              <w:jc w:val="center"/>
            </w:pPr>
            <w:r w:rsidRPr="005336C4">
              <w:t>(час.)</w:t>
            </w:r>
          </w:p>
        </w:tc>
      </w:tr>
      <w:tr w:rsidR="00A9019D" w:rsidRPr="005336C4" w:rsidTr="00120869">
        <w:tc>
          <w:tcPr>
            <w:tcW w:w="675" w:type="dxa"/>
            <w:vMerge/>
          </w:tcPr>
          <w:p w:rsidR="00A9019D" w:rsidRPr="005336C4" w:rsidRDefault="00A9019D" w:rsidP="00120869">
            <w:pPr>
              <w:pStyle w:val="ae"/>
            </w:pPr>
          </w:p>
        </w:tc>
        <w:tc>
          <w:tcPr>
            <w:tcW w:w="1843" w:type="dxa"/>
            <w:vMerge/>
          </w:tcPr>
          <w:p w:rsidR="00A9019D" w:rsidRPr="005336C4" w:rsidRDefault="00A9019D" w:rsidP="00120869">
            <w:pPr>
              <w:pStyle w:val="ae"/>
            </w:pPr>
          </w:p>
        </w:tc>
        <w:tc>
          <w:tcPr>
            <w:tcW w:w="4820" w:type="dxa"/>
            <w:vMerge/>
          </w:tcPr>
          <w:p w:rsidR="00A9019D" w:rsidRPr="005336C4" w:rsidRDefault="00A9019D" w:rsidP="00120869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9019D" w:rsidRPr="005336C4" w:rsidRDefault="00A9019D" w:rsidP="00120869">
            <w:pPr>
              <w:pStyle w:val="ae"/>
              <w:jc w:val="center"/>
            </w:pPr>
            <w:r w:rsidRPr="005336C4">
              <w:t>очная</w:t>
            </w:r>
          </w:p>
        </w:tc>
      </w:tr>
      <w:tr w:rsidR="006F69C3" w:rsidRPr="005336C4" w:rsidTr="00120869">
        <w:tc>
          <w:tcPr>
            <w:tcW w:w="675" w:type="dxa"/>
          </w:tcPr>
          <w:p w:rsidR="006F69C3" w:rsidRPr="005336C4" w:rsidRDefault="006F69C3" w:rsidP="006F69C3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69C3" w:rsidRPr="005336C4" w:rsidRDefault="006F69C3" w:rsidP="006F69C3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1</w:t>
            </w:r>
          </w:p>
        </w:tc>
        <w:tc>
          <w:tcPr>
            <w:tcW w:w="4820" w:type="dxa"/>
          </w:tcPr>
          <w:p w:rsidR="006F69C3" w:rsidRPr="005336C4" w:rsidRDefault="006F69C3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принципы оценки состояния популяционных генофондов</w:t>
            </w:r>
          </w:p>
        </w:tc>
        <w:tc>
          <w:tcPr>
            <w:tcW w:w="2268" w:type="dxa"/>
          </w:tcPr>
          <w:p w:rsidR="006F69C3" w:rsidRPr="005336C4" w:rsidRDefault="006F69C3" w:rsidP="006F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69C3" w:rsidRPr="005336C4" w:rsidTr="00120869">
        <w:tc>
          <w:tcPr>
            <w:tcW w:w="675" w:type="dxa"/>
          </w:tcPr>
          <w:p w:rsidR="006F69C3" w:rsidRPr="005336C4" w:rsidRDefault="006F69C3" w:rsidP="006F69C3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69C3" w:rsidRPr="005336C4" w:rsidRDefault="00475F4E" w:rsidP="006F69C3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2</w:t>
            </w:r>
          </w:p>
        </w:tc>
        <w:tc>
          <w:tcPr>
            <w:tcW w:w="4820" w:type="dxa"/>
          </w:tcPr>
          <w:p w:rsidR="006F69C3" w:rsidRPr="005336C4" w:rsidRDefault="006F69C3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Генетический полиморфизм белков и ДНК как основа оценки состояния популяционного генофонда</w:t>
            </w:r>
          </w:p>
        </w:tc>
        <w:tc>
          <w:tcPr>
            <w:tcW w:w="2268" w:type="dxa"/>
          </w:tcPr>
          <w:p w:rsidR="006F69C3" w:rsidRPr="005336C4" w:rsidRDefault="00475F4E" w:rsidP="006F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F69C3" w:rsidRPr="005336C4" w:rsidTr="00120869">
        <w:tc>
          <w:tcPr>
            <w:tcW w:w="675" w:type="dxa"/>
          </w:tcPr>
          <w:p w:rsidR="006F69C3" w:rsidRPr="005336C4" w:rsidRDefault="006F69C3" w:rsidP="006F69C3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F69C3" w:rsidRPr="005336C4" w:rsidRDefault="00475F4E" w:rsidP="006F69C3">
            <w:pPr>
              <w:pStyle w:val="ae"/>
              <w:jc w:val="center"/>
              <w:rPr>
                <w:color w:val="000000"/>
              </w:rPr>
            </w:pPr>
            <w:r w:rsidRPr="005336C4">
              <w:rPr>
                <w:color w:val="000000"/>
              </w:rPr>
              <w:t>3</w:t>
            </w:r>
          </w:p>
        </w:tc>
        <w:tc>
          <w:tcPr>
            <w:tcW w:w="4820" w:type="dxa"/>
          </w:tcPr>
          <w:p w:rsidR="006F69C3" w:rsidRPr="005336C4" w:rsidRDefault="006F69C3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популяционных генофондов животных </w:t>
            </w:r>
          </w:p>
        </w:tc>
        <w:tc>
          <w:tcPr>
            <w:tcW w:w="2268" w:type="dxa"/>
          </w:tcPr>
          <w:p w:rsidR="006F69C3" w:rsidRPr="005336C4" w:rsidRDefault="00475F4E" w:rsidP="006F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9019D" w:rsidRPr="005336C4" w:rsidTr="00120869"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A9019D" w:rsidRPr="005336C4" w:rsidRDefault="00A9019D" w:rsidP="00120869">
            <w:pPr>
              <w:pStyle w:val="ae"/>
              <w:rPr>
                <w:b/>
              </w:rPr>
            </w:pPr>
            <w:r w:rsidRPr="005336C4">
              <w:rPr>
                <w:b/>
              </w:rPr>
              <w:t xml:space="preserve">Итого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9019D" w:rsidRPr="005336C4" w:rsidRDefault="00A9019D" w:rsidP="00120869">
            <w:pPr>
              <w:pStyle w:val="ae"/>
              <w:jc w:val="center"/>
              <w:rPr>
                <w:b/>
              </w:rPr>
            </w:pPr>
            <w:r w:rsidRPr="005336C4">
              <w:rPr>
                <w:b/>
              </w:rPr>
              <w:t>36</w:t>
            </w:r>
          </w:p>
        </w:tc>
      </w:tr>
    </w:tbl>
    <w:p w:rsidR="00750DBF" w:rsidRPr="005336C4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4E467A" w:rsidRPr="005336C4" w:rsidRDefault="00750DBF" w:rsidP="004E467A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336C4">
        <w:rPr>
          <w:rFonts w:ascii="Times New Roman" w:hAnsi="Times New Roman"/>
          <w:b/>
          <w:sz w:val="24"/>
          <w:szCs w:val="24"/>
        </w:rPr>
        <w:t>4.5. Примерная тематика курсовых работ</w:t>
      </w:r>
      <w:r w:rsidR="004E467A" w:rsidRPr="005336C4">
        <w:rPr>
          <w:rFonts w:ascii="Times New Roman" w:hAnsi="Times New Roman"/>
          <w:sz w:val="24"/>
          <w:szCs w:val="24"/>
          <w:u w:val="single"/>
        </w:rPr>
        <w:t xml:space="preserve"> не предусмотрена УП.</w:t>
      </w:r>
    </w:p>
    <w:p w:rsidR="005336C4" w:rsidRPr="005336C4" w:rsidRDefault="004F271F" w:rsidP="004F27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6C4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Style w:val="11"/>
        <w:tblW w:w="9542" w:type="dxa"/>
        <w:tblLayout w:type="fixed"/>
        <w:tblLook w:val="01E0"/>
      </w:tblPr>
      <w:tblGrid>
        <w:gridCol w:w="675"/>
        <w:gridCol w:w="773"/>
        <w:gridCol w:w="2913"/>
        <w:gridCol w:w="2552"/>
        <w:gridCol w:w="850"/>
        <w:gridCol w:w="1779"/>
      </w:tblGrid>
      <w:tr w:rsidR="00496D35" w:rsidRPr="005336C4" w:rsidTr="005439B9">
        <w:trPr>
          <w:trHeight w:val="912"/>
        </w:trPr>
        <w:tc>
          <w:tcPr>
            <w:tcW w:w="675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3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2913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2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79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5336C4" w:rsidRPr="005336C4" w:rsidTr="005439B9">
        <w:trPr>
          <w:trHeight w:val="248"/>
        </w:trPr>
        <w:tc>
          <w:tcPr>
            <w:tcW w:w="675" w:type="dxa"/>
          </w:tcPr>
          <w:p w:rsidR="005336C4" w:rsidRPr="005336C4" w:rsidRDefault="005336C4" w:rsidP="005336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5336C4" w:rsidRPr="005336C4" w:rsidRDefault="005336C4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13" w:type="dxa"/>
          </w:tcPr>
          <w:p w:rsidR="005336C4" w:rsidRPr="005336C4" w:rsidRDefault="005336C4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:rsidR="005336C4" w:rsidRPr="005336C4" w:rsidRDefault="005336C4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5336C4" w:rsidRPr="005336C4" w:rsidRDefault="005336C4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79" w:type="dxa"/>
          </w:tcPr>
          <w:p w:rsidR="005336C4" w:rsidRPr="005336C4" w:rsidRDefault="005336C4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6E0A" w:rsidRPr="005336C4" w:rsidTr="005439B9">
        <w:trPr>
          <w:trHeight w:val="255"/>
        </w:trPr>
        <w:tc>
          <w:tcPr>
            <w:tcW w:w="675" w:type="dxa"/>
            <w:vMerge w:val="restart"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vMerge w:val="restart"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3" w:type="dxa"/>
            <w:vMerge w:val="restart"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принципы оценки состояния популяционных генофондов</w:t>
            </w: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850" w:type="dxa"/>
          </w:tcPr>
          <w:p w:rsidR="00CD6E0A" w:rsidRPr="005336C4" w:rsidRDefault="00FE325B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  <w:r w:rsidR="005439B9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9318B5" w:rsidRPr="005336C4" w:rsidTr="005439B9">
        <w:trPr>
          <w:trHeight w:val="122"/>
        </w:trPr>
        <w:tc>
          <w:tcPr>
            <w:tcW w:w="675" w:type="dxa"/>
            <w:vMerge/>
          </w:tcPr>
          <w:p w:rsidR="009318B5" w:rsidRPr="005336C4" w:rsidRDefault="009318B5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9318B5" w:rsidRPr="005336C4" w:rsidRDefault="009318B5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9318B5" w:rsidRPr="005336C4" w:rsidRDefault="009318B5" w:rsidP="006F69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8B5" w:rsidRPr="005336C4" w:rsidRDefault="006015F0" w:rsidP="00643649">
            <w:pPr>
              <w:pStyle w:val="ae"/>
              <w:rPr>
                <w:color w:val="000000"/>
              </w:rPr>
            </w:pPr>
            <w:r w:rsidRPr="005336C4">
              <w:t>Эссе</w:t>
            </w:r>
          </w:p>
        </w:tc>
        <w:tc>
          <w:tcPr>
            <w:tcW w:w="850" w:type="dxa"/>
          </w:tcPr>
          <w:p w:rsidR="009318B5" w:rsidRPr="005336C4" w:rsidRDefault="005A46AE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9318B5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</w:tc>
      </w:tr>
      <w:tr w:rsidR="009318B5" w:rsidRPr="005336C4" w:rsidTr="005439B9">
        <w:trPr>
          <w:trHeight w:val="1104"/>
        </w:trPr>
        <w:tc>
          <w:tcPr>
            <w:tcW w:w="675" w:type="dxa"/>
            <w:vMerge w:val="restart"/>
          </w:tcPr>
          <w:p w:rsidR="009318B5" w:rsidRPr="005336C4" w:rsidRDefault="009318B5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dxa"/>
            <w:vMerge w:val="restart"/>
          </w:tcPr>
          <w:p w:rsidR="009318B5" w:rsidRPr="005336C4" w:rsidRDefault="009318B5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3" w:type="dxa"/>
            <w:vMerge w:val="restart"/>
          </w:tcPr>
          <w:p w:rsidR="009318B5" w:rsidRPr="005336C4" w:rsidRDefault="009318B5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Генетический полиморфизм белков и ДНК как основа оценки состояния популяционного генофонда</w:t>
            </w:r>
          </w:p>
        </w:tc>
        <w:tc>
          <w:tcPr>
            <w:tcW w:w="2552" w:type="dxa"/>
          </w:tcPr>
          <w:p w:rsidR="009318B5" w:rsidRPr="005336C4" w:rsidRDefault="009318B5" w:rsidP="00643649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850" w:type="dxa"/>
          </w:tcPr>
          <w:p w:rsidR="009318B5" w:rsidRPr="005336C4" w:rsidRDefault="00FE325B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9318B5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  <w:r w:rsidR="005439B9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CD6E0A" w:rsidRPr="005336C4" w:rsidTr="005439B9">
        <w:trPr>
          <w:trHeight w:val="153"/>
        </w:trPr>
        <w:tc>
          <w:tcPr>
            <w:tcW w:w="675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E0A" w:rsidRPr="005336C4" w:rsidRDefault="006015F0" w:rsidP="00643649">
            <w:pPr>
              <w:pStyle w:val="ae"/>
            </w:pPr>
            <w:r w:rsidRPr="005336C4">
              <w:t>Эссе</w:t>
            </w:r>
          </w:p>
        </w:tc>
        <w:tc>
          <w:tcPr>
            <w:tcW w:w="850" w:type="dxa"/>
          </w:tcPr>
          <w:p w:rsidR="00CD6E0A" w:rsidRPr="005336C4" w:rsidRDefault="005A46AE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392C6F" w:rsidRPr="005336C4" w:rsidTr="005439B9">
        <w:trPr>
          <w:trHeight w:val="994"/>
        </w:trPr>
        <w:tc>
          <w:tcPr>
            <w:tcW w:w="675" w:type="dxa"/>
            <w:vMerge w:val="restart"/>
          </w:tcPr>
          <w:p w:rsidR="00392C6F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3" w:type="dxa"/>
            <w:vMerge w:val="restart"/>
          </w:tcPr>
          <w:p w:rsidR="00392C6F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3" w:type="dxa"/>
            <w:vMerge w:val="restart"/>
          </w:tcPr>
          <w:p w:rsidR="00392C6F" w:rsidRPr="005336C4" w:rsidRDefault="00392C6F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популяционных генофондов животных </w:t>
            </w:r>
          </w:p>
        </w:tc>
        <w:tc>
          <w:tcPr>
            <w:tcW w:w="2552" w:type="dxa"/>
          </w:tcPr>
          <w:p w:rsidR="00392C6F" w:rsidRPr="005336C4" w:rsidRDefault="00392C6F" w:rsidP="009318B5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850" w:type="dxa"/>
          </w:tcPr>
          <w:p w:rsidR="00392C6F" w:rsidRPr="005336C4" w:rsidRDefault="00392C6F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392C6F" w:rsidRPr="005336C4" w:rsidRDefault="00392C6F" w:rsidP="006436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  <w:r w:rsidR="005439B9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392C6F" w:rsidRPr="005336C4" w:rsidTr="005439B9">
        <w:trPr>
          <w:trHeight w:val="232"/>
        </w:trPr>
        <w:tc>
          <w:tcPr>
            <w:tcW w:w="675" w:type="dxa"/>
            <w:vMerge/>
          </w:tcPr>
          <w:p w:rsidR="00392C6F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92C6F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392C6F" w:rsidRPr="005336C4" w:rsidRDefault="00392C6F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2C6F" w:rsidRPr="005336C4" w:rsidRDefault="00392C6F" w:rsidP="00643649">
            <w:pPr>
              <w:pStyle w:val="ae"/>
            </w:pPr>
            <w:r w:rsidRPr="005336C4">
              <w:t>Контрольные работы</w:t>
            </w:r>
          </w:p>
        </w:tc>
        <w:tc>
          <w:tcPr>
            <w:tcW w:w="850" w:type="dxa"/>
          </w:tcPr>
          <w:p w:rsidR="00392C6F" w:rsidRPr="005336C4" w:rsidRDefault="00392C6F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392C6F" w:rsidRPr="005336C4" w:rsidRDefault="00392C6F" w:rsidP="006436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CD6E0A" w:rsidRPr="005336C4" w:rsidTr="005439B9">
        <w:trPr>
          <w:trHeight w:val="165"/>
        </w:trPr>
        <w:tc>
          <w:tcPr>
            <w:tcW w:w="675" w:type="dxa"/>
            <w:vMerge w:val="restart"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3" w:type="dxa"/>
            <w:vMerge w:val="restart"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3" w:type="dxa"/>
            <w:vMerge w:val="restart"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растений</w:t>
            </w: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850" w:type="dxa"/>
          </w:tcPr>
          <w:p w:rsidR="00CD6E0A" w:rsidRPr="005336C4" w:rsidRDefault="00FE325B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</w:p>
        </w:tc>
      </w:tr>
      <w:tr w:rsidR="00CD6E0A" w:rsidRPr="005336C4" w:rsidTr="005439B9">
        <w:trPr>
          <w:trHeight w:val="315"/>
        </w:trPr>
        <w:tc>
          <w:tcPr>
            <w:tcW w:w="675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  <w:rPr>
                <w:color w:val="000000"/>
              </w:rPr>
            </w:pPr>
            <w:r w:rsidRPr="005336C4">
              <w:t>Самостоятельное изучение тем</w:t>
            </w:r>
          </w:p>
        </w:tc>
        <w:tc>
          <w:tcPr>
            <w:tcW w:w="850" w:type="dxa"/>
          </w:tcPr>
          <w:p w:rsidR="00CD6E0A" w:rsidRPr="005336C4" w:rsidRDefault="009318B5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</w:p>
        </w:tc>
      </w:tr>
      <w:tr w:rsidR="00CD6E0A" w:rsidRPr="005336C4" w:rsidTr="005439B9">
        <w:trPr>
          <w:trHeight w:val="187"/>
        </w:trPr>
        <w:tc>
          <w:tcPr>
            <w:tcW w:w="675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</w:pPr>
            <w:r w:rsidRPr="005336C4">
              <w:t>Контрольные работы</w:t>
            </w:r>
          </w:p>
        </w:tc>
        <w:tc>
          <w:tcPr>
            <w:tcW w:w="850" w:type="dxa"/>
          </w:tcPr>
          <w:p w:rsidR="00CD6E0A" w:rsidRPr="005336C4" w:rsidRDefault="006015F0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CD6E0A" w:rsidRPr="005336C4" w:rsidTr="005439B9">
        <w:trPr>
          <w:trHeight w:val="240"/>
        </w:trPr>
        <w:tc>
          <w:tcPr>
            <w:tcW w:w="675" w:type="dxa"/>
            <w:vMerge w:val="restart"/>
          </w:tcPr>
          <w:p w:rsidR="00CD6E0A" w:rsidRPr="005336C4" w:rsidRDefault="005336C4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="00CD6E0A" w:rsidRPr="005336C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3" w:type="dxa"/>
            <w:vMerge w:val="restart"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13" w:type="dxa"/>
            <w:vMerge w:val="restart"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человека</w:t>
            </w: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  <w:rPr>
                <w:color w:val="000000"/>
              </w:rPr>
            </w:pPr>
            <w:r w:rsidRPr="005336C4">
              <w:t>Проработка материала лекций, подготовка к занятиям</w:t>
            </w:r>
          </w:p>
        </w:tc>
        <w:tc>
          <w:tcPr>
            <w:tcW w:w="850" w:type="dxa"/>
          </w:tcPr>
          <w:p w:rsidR="00CD6E0A" w:rsidRPr="005336C4" w:rsidRDefault="00935DBF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</w:p>
        </w:tc>
      </w:tr>
      <w:tr w:rsidR="00CD6E0A" w:rsidRPr="005336C4" w:rsidTr="005439B9">
        <w:trPr>
          <w:trHeight w:val="285"/>
        </w:trPr>
        <w:tc>
          <w:tcPr>
            <w:tcW w:w="675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  <w:rPr>
                <w:color w:val="000000"/>
              </w:rPr>
            </w:pPr>
            <w:r w:rsidRPr="005336C4">
              <w:t>Самостоятельное изучение тем</w:t>
            </w:r>
          </w:p>
        </w:tc>
        <w:tc>
          <w:tcPr>
            <w:tcW w:w="850" w:type="dxa"/>
          </w:tcPr>
          <w:p w:rsidR="00CD6E0A" w:rsidRPr="005336C4" w:rsidRDefault="009318B5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sz w:val="24"/>
                <w:szCs w:val="24"/>
              </w:rPr>
              <w:t>зачет, тестирование</w:t>
            </w:r>
          </w:p>
        </w:tc>
      </w:tr>
      <w:tr w:rsidR="00CD6E0A" w:rsidRPr="005336C4" w:rsidTr="005439B9">
        <w:trPr>
          <w:trHeight w:val="225"/>
        </w:trPr>
        <w:tc>
          <w:tcPr>
            <w:tcW w:w="675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CD6E0A" w:rsidRPr="005336C4" w:rsidRDefault="00CD6E0A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D6E0A" w:rsidRPr="005336C4" w:rsidRDefault="00CD6E0A" w:rsidP="006F6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E0A" w:rsidRPr="005336C4" w:rsidRDefault="00CD6E0A" w:rsidP="00643649">
            <w:pPr>
              <w:pStyle w:val="ae"/>
            </w:pPr>
            <w:r w:rsidRPr="005336C4">
              <w:t>Контрольные работы</w:t>
            </w:r>
          </w:p>
        </w:tc>
        <w:tc>
          <w:tcPr>
            <w:tcW w:w="850" w:type="dxa"/>
          </w:tcPr>
          <w:p w:rsidR="00CD6E0A" w:rsidRPr="005336C4" w:rsidRDefault="006015F0" w:rsidP="00543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D6E0A" w:rsidRPr="005336C4" w:rsidRDefault="00392C6F" w:rsidP="006F69C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496D35" w:rsidRPr="005336C4" w:rsidTr="005439B9">
        <w:tc>
          <w:tcPr>
            <w:tcW w:w="6913" w:type="dxa"/>
            <w:gridSpan w:val="4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496D35" w:rsidRPr="005336C4" w:rsidRDefault="00496D35" w:rsidP="001208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79" w:type="dxa"/>
          </w:tcPr>
          <w:p w:rsidR="00496D35" w:rsidRPr="005336C4" w:rsidRDefault="00496D35" w:rsidP="0012086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76C" w:rsidRPr="005336C4" w:rsidRDefault="00A1576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5336C4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336C4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C6D7A" w:rsidRPr="005336C4" w:rsidRDefault="003C6D7A" w:rsidP="003F0BC7">
      <w:pPr>
        <w:pStyle w:val="a9"/>
        <w:numPr>
          <w:ilvl w:val="0"/>
          <w:numId w:val="24"/>
        </w:numPr>
        <w:tabs>
          <w:tab w:val="decimal" w:pos="0"/>
          <w:tab w:val="left" w:pos="993"/>
        </w:tabs>
        <w:spacing w:after="0"/>
        <w:ind w:left="0" w:firstLine="567"/>
        <w:jc w:val="both"/>
      </w:pPr>
      <w:r w:rsidRPr="005336C4">
        <w:t>Методические указания по самостоятельной работе дисциплины «</w:t>
      </w:r>
      <w:r w:rsidR="00496D35" w:rsidRPr="005336C4">
        <w:t>Динамика популяционных генофондов</w:t>
      </w:r>
      <w:r w:rsidRPr="005336C4">
        <w:t>» по направлению 35.03.08 Водные биоресурсы и аквакультура / Сост. Бойко Е.Г. - Тюмень: ГАУ Северного Зауралья, 201</w:t>
      </w:r>
      <w:r w:rsidR="00F35C33" w:rsidRPr="005336C4">
        <w:t>6</w:t>
      </w:r>
      <w:r w:rsidRPr="005336C4">
        <w:t xml:space="preserve">. - </w:t>
      </w:r>
      <w:r w:rsidR="00EC642E" w:rsidRPr="005336C4">
        <w:t>17</w:t>
      </w:r>
      <w:r w:rsidRPr="005336C4">
        <w:t xml:space="preserve"> с.</w:t>
      </w:r>
    </w:p>
    <w:p w:rsidR="006F69C3" w:rsidRPr="005336C4" w:rsidRDefault="006F69C3" w:rsidP="003F0BC7">
      <w:pPr>
        <w:pStyle w:val="a9"/>
        <w:numPr>
          <w:ilvl w:val="0"/>
          <w:numId w:val="24"/>
        </w:numPr>
        <w:tabs>
          <w:tab w:val="decimal" w:pos="0"/>
          <w:tab w:val="left" w:pos="993"/>
        </w:tabs>
        <w:spacing w:after="0"/>
        <w:ind w:left="0" w:firstLine="567"/>
        <w:jc w:val="both"/>
        <w:rPr>
          <w:b/>
        </w:rPr>
      </w:pPr>
      <w:r w:rsidRPr="005336C4">
        <w:t>Бойко Е.Г. Программно-дидактические тестовые материалы // Учебно-методические материалы для самостоятельной работы студентов,</w:t>
      </w:r>
      <w:r w:rsidRPr="005336C4">
        <w:rPr>
          <w:bCs/>
        </w:rPr>
        <w:t xml:space="preserve"> обучающихся по специальности 110901 – Водные биоресурсы и аквакультура. – Тюмень: Изд-во ТГСХА, 2009. 46 с</w:t>
      </w:r>
      <w:r w:rsidR="00E77681" w:rsidRPr="005336C4">
        <w:rPr>
          <w:bCs/>
        </w:rPr>
        <w:t>.</w:t>
      </w:r>
    </w:p>
    <w:p w:rsidR="00750DBF" w:rsidRPr="005336C4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750DBF" w:rsidRPr="005336C4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336C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3C6D7A" w:rsidRPr="005336C4" w:rsidRDefault="003C6D7A" w:rsidP="003C6D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 xml:space="preserve">1. </w:t>
      </w:r>
      <w:r w:rsidR="00496D35" w:rsidRPr="005336C4">
        <w:rPr>
          <w:rFonts w:ascii="Times New Roman" w:hAnsi="Times New Roman"/>
          <w:sz w:val="24"/>
          <w:szCs w:val="24"/>
        </w:rPr>
        <w:t xml:space="preserve">Динамика популяционных генофондов </w:t>
      </w:r>
      <w:r w:rsidR="00475F4E" w:rsidRPr="005336C4">
        <w:rPr>
          <w:rFonts w:ascii="Times New Roman" w:hAnsi="Times New Roman"/>
          <w:sz w:val="24"/>
          <w:szCs w:val="24"/>
        </w:rPr>
        <w:t>растений</w:t>
      </w:r>
    </w:p>
    <w:p w:rsidR="00F21857" w:rsidRPr="005336C4" w:rsidRDefault="00475F4E" w:rsidP="00F218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>2. Динамика популяционных генофондов человека</w:t>
      </w:r>
    </w:p>
    <w:p w:rsidR="00475F4E" w:rsidRPr="005336C4" w:rsidRDefault="00475F4E" w:rsidP="00F218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336C4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r w:rsidR="005439B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75F4E" w:rsidRPr="005336C4">
        <w:rPr>
          <w:rFonts w:ascii="Times New Roman" w:hAnsi="Times New Roman"/>
          <w:iCs/>
          <w:sz w:val="24"/>
          <w:szCs w:val="24"/>
        </w:rPr>
        <w:t xml:space="preserve">не предусмотрены </w:t>
      </w:r>
      <w:r w:rsidR="003C6D7A" w:rsidRPr="005336C4">
        <w:rPr>
          <w:rFonts w:ascii="Times New Roman" w:hAnsi="Times New Roman"/>
          <w:iCs/>
          <w:sz w:val="24"/>
          <w:szCs w:val="24"/>
        </w:rPr>
        <w:t>УП</w:t>
      </w:r>
    </w:p>
    <w:p w:rsidR="003F0BC7" w:rsidRDefault="003F0BC7" w:rsidP="003F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5336C4" w:rsidRDefault="00750DBF" w:rsidP="003F0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336C4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5336C4" w:rsidRDefault="00750DBF" w:rsidP="005336C4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5336C4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82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448"/>
      </w:tblGrid>
      <w:tr w:rsidR="00496D35" w:rsidRPr="005336C4" w:rsidTr="00F35C33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D35" w:rsidRPr="005336C4" w:rsidRDefault="00496D35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96D35" w:rsidRPr="005336C4" w:rsidRDefault="00496D35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96D35" w:rsidRPr="005336C4" w:rsidRDefault="00496D35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96D35" w:rsidRPr="005336C4" w:rsidRDefault="00496D35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Наименование оценочного </w:t>
            </w:r>
          </w:p>
          <w:p w:rsidR="00496D35" w:rsidRPr="005336C4" w:rsidRDefault="00496D35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F35C33" w:rsidRPr="005336C4" w:rsidTr="00F35C33">
        <w:trPr>
          <w:trHeight w:val="28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принципы оценки состояния популяционных генофондов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зачетный билет, тестовое задание, </w:t>
            </w:r>
            <w:r w:rsidR="005439B9">
              <w:rPr>
                <w:rFonts w:ascii="Times New Roman" w:hAnsi="Times New Roman"/>
                <w:sz w:val="24"/>
                <w:szCs w:val="24"/>
              </w:rPr>
              <w:t xml:space="preserve">коллоквиум, 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F35C33" w:rsidRPr="005336C4" w:rsidTr="00F35C33">
        <w:trPr>
          <w:trHeight w:val="483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C33" w:rsidRPr="005336C4" w:rsidTr="00F35C33">
        <w:trPr>
          <w:trHeight w:val="333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Генетический полиморфизм белков и ДНК как основа оценки состояния популяционного генофонда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зачетный билет, тестовое задание, контрольная работа, </w:t>
            </w:r>
            <w:r w:rsidR="005439B9">
              <w:rPr>
                <w:rFonts w:ascii="Times New Roman" w:hAnsi="Times New Roman"/>
                <w:sz w:val="24"/>
                <w:szCs w:val="24"/>
              </w:rPr>
              <w:t xml:space="preserve">коллоквиум, 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F35C33" w:rsidRPr="005336C4" w:rsidTr="00F35C33">
        <w:trPr>
          <w:trHeight w:val="480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C33" w:rsidRPr="005336C4" w:rsidTr="00F35C33">
        <w:trPr>
          <w:trHeight w:val="28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 xml:space="preserve">Динамика популяционных генофондов животных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зачетный билет, тестовое задание, контрольная работа</w:t>
            </w:r>
            <w:r w:rsidR="005439B9">
              <w:rPr>
                <w:rFonts w:ascii="Times New Roman" w:hAnsi="Times New Roman"/>
                <w:sz w:val="24"/>
                <w:szCs w:val="24"/>
              </w:rPr>
              <w:t>, коллоквиум</w:t>
            </w:r>
          </w:p>
        </w:tc>
      </w:tr>
      <w:tr w:rsidR="00F35C33" w:rsidRPr="005336C4" w:rsidTr="00F35C33">
        <w:trPr>
          <w:trHeight w:val="300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C33" w:rsidRPr="005336C4" w:rsidTr="00F35C33">
        <w:trPr>
          <w:trHeight w:val="30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растений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зачетный билет, тестовое задание, контрольная работа</w:t>
            </w:r>
          </w:p>
        </w:tc>
      </w:tr>
      <w:tr w:rsidR="00F35C33" w:rsidRPr="005336C4" w:rsidTr="00F35C33">
        <w:trPr>
          <w:trHeight w:val="289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C33" w:rsidRPr="005336C4" w:rsidTr="00F35C33">
        <w:trPr>
          <w:trHeight w:val="25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33" w:rsidRPr="005336C4" w:rsidRDefault="00F35C33" w:rsidP="00F3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Динамика популяционных генофондов человека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F35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зачетный билет, тестовое задание, контрольная работа</w:t>
            </w:r>
          </w:p>
        </w:tc>
      </w:tr>
      <w:tr w:rsidR="00F35C33" w:rsidRPr="005336C4" w:rsidTr="00F35C33">
        <w:trPr>
          <w:trHeight w:val="300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F35C33" w:rsidRPr="005336C4" w:rsidRDefault="00F35C33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33" w:rsidRPr="005336C4" w:rsidRDefault="00F35C33" w:rsidP="00120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33" w:rsidRPr="005336C4" w:rsidRDefault="00F35C33" w:rsidP="0012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9B9" w:rsidRDefault="005439B9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31074" w:rsidRDefault="00531074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31074" w:rsidRDefault="00531074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31074" w:rsidRDefault="00531074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31074" w:rsidRDefault="00531074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31074" w:rsidRPr="005439B9" w:rsidRDefault="00531074" w:rsidP="005439B9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5336C4" w:rsidRDefault="00750DBF" w:rsidP="002A219F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36C4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3"/>
        <w:gridCol w:w="351"/>
        <w:gridCol w:w="2227"/>
        <w:gridCol w:w="2391"/>
        <w:gridCol w:w="2812"/>
      </w:tblGrid>
      <w:tr w:rsidR="006B5E2A" w:rsidRPr="005336C4" w:rsidTr="001053BD">
        <w:trPr>
          <w:trHeight w:val="291"/>
          <w:tblHeader/>
        </w:trPr>
        <w:tc>
          <w:tcPr>
            <w:tcW w:w="2294" w:type="dxa"/>
            <w:gridSpan w:val="2"/>
            <w:vMerge w:val="restart"/>
            <w:vAlign w:val="center"/>
          </w:tcPr>
          <w:p w:rsidR="00750DBF" w:rsidRPr="005336C4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5336C4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30" w:type="dxa"/>
            <w:gridSpan w:val="3"/>
            <w:vAlign w:val="center"/>
          </w:tcPr>
          <w:p w:rsidR="00750DBF" w:rsidRPr="005336C4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C4">
              <w:rPr>
                <w:rFonts w:ascii="Times New Roman" w:hAnsi="Times New Roman"/>
                <w:b/>
                <w:bCs/>
                <w:iCs/>
              </w:rPr>
              <w:t xml:space="preserve">Критерии оценивания </w:t>
            </w:r>
          </w:p>
        </w:tc>
      </w:tr>
      <w:tr w:rsidR="00814519" w:rsidRPr="005336C4" w:rsidTr="001053BD">
        <w:trPr>
          <w:trHeight w:val="874"/>
          <w:tblHeader/>
        </w:trPr>
        <w:tc>
          <w:tcPr>
            <w:tcW w:w="0" w:type="auto"/>
            <w:gridSpan w:val="2"/>
            <w:vMerge/>
            <w:vAlign w:val="center"/>
          </w:tcPr>
          <w:p w:rsidR="00750DBF" w:rsidRPr="005336C4" w:rsidRDefault="00750DBF" w:rsidP="0081451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227" w:type="dxa"/>
            <w:vAlign w:val="center"/>
          </w:tcPr>
          <w:p w:rsidR="00750DBF" w:rsidRPr="005336C4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C4">
              <w:rPr>
                <w:rFonts w:ascii="Times New Roman" w:hAnsi="Times New Roman"/>
              </w:rPr>
              <w:t xml:space="preserve">Достаточный уровень </w:t>
            </w:r>
            <w:r w:rsidRPr="005336C4">
              <w:rPr>
                <w:rFonts w:ascii="Times New Roman" w:hAnsi="Times New Roman"/>
                <w:i/>
              </w:rPr>
              <w:t>(удовлетворительно)</w:t>
            </w:r>
          </w:p>
        </w:tc>
        <w:tc>
          <w:tcPr>
            <w:tcW w:w="2391" w:type="dxa"/>
            <w:vAlign w:val="center"/>
          </w:tcPr>
          <w:p w:rsidR="00750DBF" w:rsidRPr="005336C4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C4">
              <w:rPr>
                <w:rFonts w:ascii="Times New Roman" w:hAnsi="Times New Roman"/>
              </w:rPr>
              <w:t xml:space="preserve">Средний уровень </w:t>
            </w:r>
            <w:r w:rsidRPr="005336C4">
              <w:rPr>
                <w:rFonts w:ascii="Times New Roman" w:hAnsi="Times New Roman"/>
                <w:i/>
              </w:rPr>
              <w:t>(хорошо)</w:t>
            </w:r>
          </w:p>
        </w:tc>
        <w:tc>
          <w:tcPr>
            <w:tcW w:w="2812" w:type="dxa"/>
            <w:vAlign w:val="center"/>
          </w:tcPr>
          <w:p w:rsidR="00750DBF" w:rsidRPr="005336C4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C4">
              <w:rPr>
                <w:rFonts w:ascii="Times New Roman" w:hAnsi="Times New Roman"/>
              </w:rPr>
              <w:t xml:space="preserve">Высокий уровень </w:t>
            </w:r>
            <w:r w:rsidRPr="005336C4">
              <w:rPr>
                <w:rFonts w:ascii="Times New Roman" w:hAnsi="Times New Roman"/>
                <w:i/>
              </w:rPr>
              <w:t>(отлично)</w:t>
            </w:r>
          </w:p>
        </w:tc>
      </w:tr>
      <w:tr w:rsidR="0065658B" w:rsidRPr="005336C4" w:rsidTr="0065658B">
        <w:trPr>
          <w:trHeight w:val="489"/>
          <w:tblHeader/>
        </w:trPr>
        <w:tc>
          <w:tcPr>
            <w:tcW w:w="9724" w:type="dxa"/>
            <w:gridSpan w:val="5"/>
            <w:vAlign w:val="center"/>
          </w:tcPr>
          <w:p w:rsidR="0065658B" w:rsidRPr="005336C4" w:rsidRDefault="00120869" w:rsidP="00DA0B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C4">
              <w:rPr>
                <w:rFonts w:ascii="Times New Roman" w:hAnsi="Times New Roman"/>
                <w:b/>
              </w:rPr>
              <w:t>ОПК-7 способность</w:t>
            </w:r>
            <w:r w:rsidR="00DA0BDF" w:rsidRPr="005336C4">
              <w:rPr>
                <w:rFonts w:ascii="Times New Roman" w:hAnsi="Times New Roman"/>
                <w:b/>
              </w:rPr>
              <w:t>ю</w:t>
            </w:r>
            <w:r w:rsidRPr="005336C4">
              <w:rPr>
                <w:rFonts w:ascii="Times New Roman" w:hAnsi="Times New Roman"/>
                <w:b/>
              </w:rPr>
              <w:t xml:space="preserve"> использовать основные законы естественнонаучных дисциплин и математический аппарат в профессиональной деятельности, применя</w:t>
            </w:r>
            <w:r w:rsidR="00DA0BDF" w:rsidRPr="005336C4">
              <w:rPr>
                <w:rFonts w:ascii="Times New Roman" w:hAnsi="Times New Roman"/>
                <w:b/>
              </w:rPr>
              <w:t>ть</w:t>
            </w:r>
            <w:r w:rsidRPr="005336C4">
              <w:rPr>
                <w:rFonts w:ascii="Times New Roman" w:hAnsi="Times New Roman"/>
                <w:b/>
              </w:rPr>
              <w:t xml:space="preserve"> методы теоретического и экспериментального исследования</w:t>
            </w:r>
          </w:p>
        </w:tc>
      </w:tr>
      <w:tr w:rsidR="00120869" w:rsidRPr="005336C4" w:rsidTr="001053BD">
        <w:trPr>
          <w:trHeight w:val="2266"/>
        </w:trPr>
        <w:tc>
          <w:tcPr>
            <w:tcW w:w="1943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78" w:type="dxa"/>
            <w:gridSpan w:val="2"/>
            <w:vAlign w:val="center"/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 xml:space="preserve">основные законы естественнонаучных дисциплин 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основные законы естественнонаучных дисциплин и математический аппарат, а также методы теоретического и экспериментального исследования</w:t>
            </w: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и может применить на практике</w:t>
            </w:r>
          </w:p>
        </w:tc>
        <w:tc>
          <w:tcPr>
            <w:tcW w:w="2812" w:type="dxa"/>
            <w:vAlign w:val="center"/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основные законы естественнонаучных дисциплин и математический аппарат, а также методы теоретического и экспериментального исследования, может применить на практике и может объяснить</w:t>
            </w:r>
          </w:p>
        </w:tc>
      </w:tr>
      <w:tr w:rsidR="00120869" w:rsidRPr="005336C4" w:rsidTr="001053BD">
        <w:trPr>
          <w:trHeight w:val="1536"/>
        </w:trPr>
        <w:tc>
          <w:tcPr>
            <w:tcW w:w="1943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78" w:type="dxa"/>
            <w:gridSpan w:val="2"/>
            <w:vAlign w:val="center"/>
          </w:tcPr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в профессиональной деятельности</w:t>
            </w: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и математический аппарат в профессиональной деятельности</w:t>
            </w: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и математический аппарат в профессиональной деятельности</w:t>
            </w: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</w:tr>
      <w:tr w:rsidR="00120869" w:rsidRPr="005336C4" w:rsidTr="001053BD">
        <w:trPr>
          <w:trHeight w:val="1763"/>
        </w:trPr>
        <w:tc>
          <w:tcPr>
            <w:tcW w:w="1943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78" w:type="dxa"/>
            <w:gridSpan w:val="2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имеет представление о методах теоретического и экспериментального исследования</w:t>
            </w: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>имеет навык применения методов теоретического и экспериментального исследования</w:t>
            </w:r>
          </w:p>
        </w:tc>
        <w:tc>
          <w:tcPr>
            <w:tcW w:w="2812" w:type="dxa"/>
            <w:vAlign w:val="center"/>
          </w:tcPr>
          <w:p w:rsidR="00120869" w:rsidRPr="005336C4" w:rsidRDefault="00120869" w:rsidP="0012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 xml:space="preserve">имеет представление о методах теоретического и экспериментального исследования и может применить на практике </w:t>
            </w:r>
          </w:p>
        </w:tc>
      </w:tr>
      <w:tr w:rsidR="006B5E2A" w:rsidRPr="005336C4" w:rsidTr="006B5E2A">
        <w:trPr>
          <w:trHeight w:val="439"/>
        </w:trPr>
        <w:tc>
          <w:tcPr>
            <w:tcW w:w="9724" w:type="dxa"/>
            <w:gridSpan w:val="5"/>
            <w:vAlign w:val="center"/>
          </w:tcPr>
          <w:p w:rsidR="006B5E2A" w:rsidRPr="005336C4" w:rsidRDefault="008E64BA" w:rsidP="00814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kern w:val="24"/>
              </w:rPr>
            </w:pPr>
            <w:r w:rsidRPr="005336C4">
              <w:rPr>
                <w:rFonts w:ascii="Times New Roman" w:hAnsi="Times New Roman"/>
                <w:b/>
                <w:bCs/>
                <w:iCs/>
                <w:kern w:val="24"/>
              </w:rPr>
              <w:t>ПК-2</w:t>
            </w:r>
            <w:r w:rsidR="00120869" w:rsidRPr="005336C4">
              <w:rPr>
                <w:rFonts w:ascii="Times New Roman" w:hAnsi="Times New Roman"/>
                <w:b/>
                <w:bCs/>
              </w:rPr>
              <w:t>способность</w:t>
            </w:r>
            <w:r w:rsidR="00DA0BDF" w:rsidRPr="005336C4">
              <w:rPr>
                <w:rFonts w:ascii="Times New Roman" w:hAnsi="Times New Roman"/>
                <w:b/>
                <w:bCs/>
              </w:rPr>
              <w:t>ю</w:t>
            </w:r>
            <w:r w:rsidR="00120869" w:rsidRPr="005336C4">
              <w:rPr>
                <w:rFonts w:ascii="Times New Roman" w:hAnsi="Times New Roman"/>
                <w:b/>
                <w:bCs/>
              </w:rPr>
              <w:t xml:space="preserve"> 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</w:t>
            </w:r>
            <w:r w:rsidR="00DA0BDF" w:rsidRPr="005336C4">
              <w:rPr>
                <w:rFonts w:ascii="Times New Roman" w:hAnsi="Times New Roman"/>
                <w:b/>
                <w:bCs/>
              </w:rPr>
              <w:t xml:space="preserve"> правил рыболовства, мониторинге</w:t>
            </w:r>
            <w:r w:rsidR="00120869" w:rsidRPr="005336C4">
              <w:rPr>
                <w:rFonts w:ascii="Times New Roman" w:hAnsi="Times New Roman"/>
                <w:b/>
                <w:bCs/>
              </w:rPr>
              <w:t xml:space="preserve"> промысла</w:t>
            </w:r>
          </w:p>
        </w:tc>
      </w:tr>
      <w:tr w:rsidR="008E64BA" w:rsidRPr="005336C4" w:rsidTr="001053BD">
        <w:trPr>
          <w:trHeight w:val="1763"/>
        </w:trPr>
        <w:tc>
          <w:tcPr>
            <w:tcW w:w="1943" w:type="dxa"/>
            <w:vAlign w:val="center"/>
          </w:tcPr>
          <w:p w:rsidR="008E64BA" w:rsidRPr="005336C4" w:rsidRDefault="008E64BA" w:rsidP="008145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78" w:type="dxa"/>
            <w:gridSpan w:val="2"/>
            <w:vAlign w:val="center"/>
          </w:tcPr>
          <w:p w:rsidR="008E64BA" w:rsidRPr="005336C4" w:rsidRDefault="00DA5B53" w:rsidP="008E64B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5336C4">
              <w:rPr>
                <w:sz w:val="20"/>
                <w:szCs w:val="20"/>
              </w:rPr>
              <w:t xml:space="preserve">основные </w:t>
            </w:r>
            <w:r w:rsidR="008E64BA" w:rsidRPr="005336C4">
              <w:rPr>
                <w:sz w:val="20"/>
                <w:szCs w:val="20"/>
              </w:rPr>
              <w:t>характеристики популяций</w:t>
            </w:r>
            <w:r w:rsidR="008E64BA" w:rsidRPr="005336C4">
              <w:rPr>
                <w:bCs/>
                <w:sz w:val="20"/>
                <w:szCs w:val="20"/>
              </w:rPr>
              <w:t xml:space="preserve"> промысловых рыб и других гидробионтов, водных биоценозов</w:t>
            </w:r>
          </w:p>
          <w:p w:rsidR="00DA5B53" w:rsidRPr="005336C4" w:rsidRDefault="00DA5B53" w:rsidP="008E64B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DA5B53" w:rsidRPr="005336C4" w:rsidRDefault="00DA5B53" w:rsidP="008E64B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8E64BA" w:rsidRPr="005336C4" w:rsidRDefault="00DA5B53" w:rsidP="0012086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sz w:val="20"/>
                <w:szCs w:val="20"/>
              </w:rPr>
              <w:t xml:space="preserve">основные </w:t>
            </w:r>
            <w:r w:rsidR="008E64BA" w:rsidRPr="005336C4">
              <w:rPr>
                <w:sz w:val="20"/>
                <w:szCs w:val="20"/>
              </w:rPr>
              <w:t>характеристики популяций</w:t>
            </w:r>
            <w:r w:rsidR="008E64BA" w:rsidRPr="005336C4">
              <w:rPr>
                <w:bCs/>
                <w:sz w:val="20"/>
                <w:szCs w:val="20"/>
              </w:rPr>
              <w:t xml:space="preserve"> промысловых рыб и других гидробионтов, водных биоценозов</w:t>
            </w:r>
            <w:r w:rsidRPr="005336C4">
              <w:rPr>
                <w:bCs/>
                <w:sz w:val="20"/>
                <w:szCs w:val="20"/>
              </w:rPr>
              <w:t>, может применять на практике</w:t>
            </w:r>
          </w:p>
        </w:tc>
        <w:tc>
          <w:tcPr>
            <w:tcW w:w="2812" w:type="dxa"/>
            <w:vAlign w:val="center"/>
          </w:tcPr>
          <w:p w:rsidR="008E64BA" w:rsidRPr="005336C4" w:rsidRDefault="008E64BA" w:rsidP="0012086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5336C4">
              <w:rPr>
                <w:sz w:val="20"/>
                <w:szCs w:val="20"/>
              </w:rPr>
              <w:t>характеристики популяций</w:t>
            </w:r>
            <w:r w:rsidRPr="005336C4">
              <w:rPr>
                <w:bCs/>
                <w:sz w:val="20"/>
                <w:szCs w:val="20"/>
              </w:rPr>
              <w:t xml:space="preserve"> промысловых рыб и других гидробионтов, водных биоценозов</w:t>
            </w:r>
            <w:r w:rsidR="00DA5B53" w:rsidRPr="005336C4">
              <w:rPr>
                <w:bCs/>
                <w:sz w:val="20"/>
                <w:szCs w:val="20"/>
              </w:rPr>
              <w:t xml:space="preserve">, может применять на практике и может </w:t>
            </w:r>
            <w:r w:rsidR="001053BD" w:rsidRPr="005336C4">
              <w:rPr>
                <w:bCs/>
                <w:sz w:val="20"/>
                <w:szCs w:val="20"/>
              </w:rPr>
              <w:t>объяснить</w:t>
            </w:r>
          </w:p>
          <w:p w:rsidR="00DA5B53" w:rsidRPr="005336C4" w:rsidRDefault="00DA5B53" w:rsidP="0012086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</w:tr>
      <w:tr w:rsidR="008E64BA" w:rsidRPr="005336C4" w:rsidTr="001053BD">
        <w:trPr>
          <w:trHeight w:val="918"/>
        </w:trPr>
        <w:tc>
          <w:tcPr>
            <w:tcW w:w="1943" w:type="dxa"/>
            <w:vAlign w:val="center"/>
          </w:tcPr>
          <w:p w:rsidR="008E64BA" w:rsidRPr="005336C4" w:rsidRDefault="008E64BA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78" w:type="dxa"/>
            <w:gridSpan w:val="2"/>
            <w:vAlign w:val="center"/>
          </w:tcPr>
          <w:p w:rsidR="00DA5B53" w:rsidRPr="005336C4" w:rsidRDefault="008E64BA" w:rsidP="00DA5B53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eastAsia="TimesNewRomanPSMT"/>
                <w:sz w:val="20"/>
                <w:szCs w:val="20"/>
              </w:rPr>
              <w:t xml:space="preserve">проводить </w:t>
            </w:r>
            <w:r w:rsidRPr="005336C4">
              <w:rPr>
                <w:bCs/>
                <w:sz w:val="20"/>
                <w:szCs w:val="20"/>
              </w:rPr>
              <w:t xml:space="preserve">оценку состояния популяций промысловых рыб </w:t>
            </w:r>
            <w:r w:rsidR="00DA5B53" w:rsidRPr="005336C4">
              <w:rPr>
                <w:bCs/>
                <w:sz w:val="20"/>
                <w:szCs w:val="20"/>
              </w:rPr>
              <w:t>и других гидробионтов</w:t>
            </w:r>
          </w:p>
          <w:p w:rsidR="008E64BA" w:rsidRPr="005336C4" w:rsidRDefault="008E64BA" w:rsidP="008E64B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:rsidR="00DA5B53" w:rsidRPr="005336C4" w:rsidRDefault="008E64BA" w:rsidP="00DA5B53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eastAsia="TimesNewRomanPSMT"/>
                <w:sz w:val="20"/>
                <w:szCs w:val="20"/>
              </w:rPr>
              <w:t xml:space="preserve">проводить </w:t>
            </w:r>
            <w:r w:rsidRPr="005336C4">
              <w:rPr>
                <w:bCs/>
                <w:sz w:val="20"/>
                <w:szCs w:val="20"/>
              </w:rPr>
              <w:t xml:space="preserve">оценку состояния популяций промысловых рыб </w:t>
            </w:r>
            <w:r w:rsidR="00DA5B53" w:rsidRPr="005336C4">
              <w:rPr>
                <w:bCs/>
                <w:sz w:val="20"/>
                <w:szCs w:val="20"/>
              </w:rPr>
              <w:t>и других гидробионтов</w:t>
            </w:r>
          </w:p>
          <w:p w:rsidR="008E64BA" w:rsidRPr="005336C4" w:rsidRDefault="008E64BA" w:rsidP="0012086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:rsidR="008E64BA" w:rsidRPr="005336C4" w:rsidRDefault="008E64BA" w:rsidP="00DA5B53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sz w:val="20"/>
                <w:szCs w:val="20"/>
              </w:rPr>
            </w:pPr>
            <w:r w:rsidRPr="005336C4">
              <w:rPr>
                <w:rFonts w:eastAsia="TimesNewRomanPSMT"/>
                <w:sz w:val="20"/>
                <w:szCs w:val="20"/>
              </w:rPr>
              <w:t xml:space="preserve">проводить </w:t>
            </w:r>
            <w:r w:rsidRPr="005336C4">
              <w:rPr>
                <w:bCs/>
                <w:sz w:val="20"/>
                <w:szCs w:val="20"/>
              </w:rPr>
              <w:t>оценку состояния популяций промысловых рыб и других гидробионтов, а также водных биоценозов</w:t>
            </w:r>
          </w:p>
        </w:tc>
      </w:tr>
      <w:tr w:rsidR="008E64BA" w:rsidRPr="005336C4" w:rsidTr="001053BD">
        <w:trPr>
          <w:trHeight w:val="1763"/>
        </w:trPr>
        <w:tc>
          <w:tcPr>
            <w:tcW w:w="1943" w:type="dxa"/>
            <w:vAlign w:val="center"/>
          </w:tcPr>
          <w:p w:rsidR="008E64BA" w:rsidRPr="005336C4" w:rsidRDefault="008E64BA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78" w:type="dxa"/>
            <w:gridSpan w:val="2"/>
            <w:vAlign w:val="center"/>
          </w:tcPr>
          <w:p w:rsidR="008E64BA" w:rsidRPr="005336C4" w:rsidRDefault="001053BD" w:rsidP="001053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 xml:space="preserve">Имеет представление об основных методах </w:t>
            </w:r>
            <w:r w:rsidRPr="005336C4">
              <w:rPr>
                <w:rFonts w:ascii="Times New Roman" w:hAnsi="Times New Roman"/>
                <w:bCs/>
                <w:sz w:val="20"/>
                <w:szCs w:val="20"/>
              </w:rPr>
              <w:t>оценки состояния популяций промысловых рыб и других гидробионтов</w:t>
            </w:r>
          </w:p>
        </w:tc>
        <w:tc>
          <w:tcPr>
            <w:tcW w:w="2391" w:type="dxa"/>
            <w:vAlign w:val="center"/>
          </w:tcPr>
          <w:p w:rsidR="008E64BA" w:rsidRPr="005336C4" w:rsidRDefault="001053BD" w:rsidP="001053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 xml:space="preserve">Имеет навык </w:t>
            </w:r>
            <w:r w:rsidRPr="005336C4">
              <w:rPr>
                <w:rFonts w:ascii="Times New Roman" w:hAnsi="Times New Roman"/>
                <w:bCs/>
                <w:sz w:val="20"/>
                <w:szCs w:val="20"/>
              </w:rPr>
              <w:t>оценки состояния популяций промысловых рыб и других гидробионтов и может применить на практике</w:t>
            </w:r>
          </w:p>
        </w:tc>
        <w:tc>
          <w:tcPr>
            <w:tcW w:w="2812" w:type="dxa"/>
            <w:vAlign w:val="center"/>
          </w:tcPr>
          <w:p w:rsidR="008E64BA" w:rsidRPr="005336C4" w:rsidRDefault="001053BD" w:rsidP="001053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336C4">
              <w:rPr>
                <w:rFonts w:ascii="Times New Roman" w:hAnsi="Times New Roman"/>
                <w:sz w:val="20"/>
                <w:szCs w:val="20"/>
              </w:rPr>
              <w:t xml:space="preserve">Имеет навык </w:t>
            </w:r>
            <w:r w:rsidRPr="005336C4">
              <w:rPr>
                <w:rFonts w:ascii="Times New Roman" w:hAnsi="Times New Roman"/>
                <w:bCs/>
                <w:sz w:val="20"/>
                <w:szCs w:val="20"/>
              </w:rPr>
              <w:t>оценки состояния популяций промысловых рыб и других гидробионтов, водных биоценозов, может применить на практике и объяснить</w:t>
            </w:r>
          </w:p>
        </w:tc>
      </w:tr>
    </w:tbl>
    <w:p w:rsidR="00DA0BDF" w:rsidRDefault="00DA0BDF" w:rsidP="00DA0BDF">
      <w:pPr>
        <w:pStyle w:val="ab"/>
        <w:numPr>
          <w:ilvl w:val="2"/>
          <w:numId w:val="2"/>
        </w:numPr>
        <w:jc w:val="both"/>
        <w:rPr>
          <w:b/>
        </w:rPr>
      </w:pPr>
      <w:r w:rsidRPr="005336C4">
        <w:rPr>
          <w:b/>
        </w:rPr>
        <w:lastRenderedPageBreak/>
        <w:t>Шкала оценивания зачета</w:t>
      </w:r>
    </w:p>
    <w:p w:rsidR="005336C4" w:rsidRPr="005336C4" w:rsidRDefault="005336C4" w:rsidP="005336C4">
      <w:pPr>
        <w:pStyle w:val="ab"/>
        <w:jc w:val="both"/>
        <w:rPr>
          <w:b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21"/>
        <w:gridCol w:w="7774"/>
      </w:tblGrid>
      <w:tr w:rsidR="00DA0BDF" w:rsidRPr="005336C4" w:rsidTr="0064364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DA0BDF" w:rsidRPr="005336C4" w:rsidTr="0064364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</w:t>
            </w:r>
          </w:p>
        </w:tc>
      </w:tr>
      <w:tr w:rsidR="00DA0BDF" w:rsidRPr="005336C4" w:rsidTr="0064364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0BDF" w:rsidRPr="005336C4" w:rsidRDefault="00DA0BDF" w:rsidP="0064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если обучающийся 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DA0BDF" w:rsidRPr="005336C4" w:rsidRDefault="00DA0BDF" w:rsidP="00DA0BDF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5336C4" w:rsidRDefault="00750DBF" w:rsidP="00DA0BDF">
      <w:pPr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5336C4" w:rsidRDefault="00750DBF" w:rsidP="002E6E58">
      <w:pPr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5336C4" w:rsidRDefault="00750DBF" w:rsidP="002A219F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6C4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5336C4" w:rsidRDefault="00750DBF" w:rsidP="00645166">
      <w:pPr>
        <w:pStyle w:val="ab"/>
        <w:ind w:left="1069"/>
        <w:jc w:val="center"/>
        <w:rPr>
          <w:b/>
        </w:rPr>
      </w:pPr>
      <w:r w:rsidRPr="005336C4">
        <w:rPr>
          <w:b/>
        </w:rPr>
        <w:t xml:space="preserve">Процедура </w:t>
      </w:r>
      <w:r w:rsidR="00E853F2" w:rsidRPr="005336C4">
        <w:rPr>
          <w:b/>
        </w:rPr>
        <w:t>оценивания зачета</w:t>
      </w:r>
    </w:p>
    <w:p w:rsidR="00F21857" w:rsidRPr="005336C4" w:rsidRDefault="00F21857" w:rsidP="00DA0BDF">
      <w:pPr>
        <w:pStyle w:val="ab"/>
        <w:ind w:left="0" w:firstLine="709"/>
        <w:jc w:val="both"/>
      </w:pPr>
      <w:r w:rsidRPr="005336C4">
        <w:t xml:space="preserve">Зачет проходит в письменной форме и собеседования. Студенту достается вариант задания путем собственного случайного выбора или выбора преподавателя. Предоставляется 15 минут на подготовку. Защита готового решения происходит в виде собеседования, в течении 5 или более минут. Задание состоит </w:t>
      </w:r>
      <w:r w:rsidR="00DA0BDF" w:rsidRPr="005336C4">
        <w:t>из 2</w:t>
      </w:r>
      <w:r w:rsidRPr="005336C4">
        <w:t xml:space="preserve"> вопросов, включая обычные, требующие письменного ответа, или тестовые с возможными вариантами ответов, из которых необходимо выбрать правильный. </w:t>
      </w:r>
    </w:p>
    <w:p w:rsidR="00750DBF" w:rsidRPr="005336C4" w:rsidRDefault="00750DBF" w:rsidP="00234401">
      <w:pPr>
        <w:spacing w:after="0" w:line="240" w:lineRule="auto"/>
      </w:pPr>
    </w:p>
    <w:p w:rsidR="00750DBF" w:rsidRPr="005336C4" w:rsidRDefault="00750DBF" w:rsidP="006B01AC">
      <w:pPr>
        <w:pStyle w:val="ab"/>
        <w:numPr>
          <w:ilvl w:val="0"/>
          <w:numId w:val="3"/>
        </w:numPr>
        <w:ind w:left="0" w:firstLine="709"/>
        <w:rPr>
          <w:b/>
        </w:rPr>
      </w:pPr>
      <w:r w:rsidRPr="005336C4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:rsidR="005336C4" w:rsidRDefault="005336C4" w:rsidP="006B01AC">
      <w:pPr>
        <w:pStyle w:val="a9"/>
        <w:spacing w:after="0"/>
        <w:ind w:left="0" w:firstLine="709"/>
        <w:jc w:val="both"/>
        <w:rPr>
          <w:b/>
        </w:rPr>
      </w:pPr>
    </w:p>
    <w:p w:rsidR="007039EE" w:rsidRPr="005336C4" w:rsidRDefault="00750DBF" w:rsidP="006B01AC">
      <w:pPr>
        <w:pStyle w:val="a9"/>
        <w:spacing w:after="0"/>
        <w:ind w:left="0" w:firstLine="709"/>
        <w:jc w:val="both"/>
        <w:rPr>
          <w:b/>
        </w:rPr>
      </w:pPr>
      <w:r w:rsidRPr="005336C4">
        <w:rPr>
          <w:b/>
        </w:rPr>
        <w:t>а) основная литература</w:t>
      </w:r>
    </w:p>
    <w:p w:rsidR="005439B9" w:rsidRPr="005439B9" w:rsidRDefault="0076159C" w:rsidP="005439B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5439B9">
        <w:rPr>
          <w:rFonts w:ascii="Times New Roman" w:hAnsi="Times New Roman"/>
          <w:sz w:val="24"/>
          <w:szCs w:val="24"/>
        </w:rPr>
        <w:t>1</w:t>
      </w:r>
      <w:r w:rsidR="007039EE" w:rsidRPr="005439B9">
        <w:rPr>
          <w:rFonts w:ascii="Times New Roman" w:hAnsi="Times New Roman"/>
          <w:sz w:val="24"/>
          <w:szCs w:val="24"/>
        </w:rPr>
        <w:t xml:space="preserve">. </w:t>
      </w:r>
      <w:r w:rsidR="005439B9" w:rsidRPr="005439B9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Савченко В.К. </w:t>
      </w:r>
      <w:proofErr w:type="spellStart"/>
      <w:r w:rsidR="005439B9" w:rsidRPr="005439B9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Ценогенетика</w:t>
      </w:r>
      <w:proofErr w:type="spellEnd"/>
      <w:r w:rsidR="005439B9" w:rsidRPr="005439B9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. Генетика биотических сообществ [Электронный ресурс] : монография / В.К. Савченко. — Электрон. текстовые данные. — Минск: Белорусская наука, 2010. — 270 </w:t>
      </w:r>
      <w:proofErr w:type="spellStart"/>
      <w:r w:rsidR="005439B9" w:rsidRPr="005439B9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="005439B9" w:rsidRPr="005439B9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. — 978-985-08-1216-2. — Режим доступа: </w:t>
      </w:r>
      <w:hyperlink r:id="rId10" w:history="1">
        <w:r w:rsidR="005439B9" w:rsidRPr="005439B9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CFCFC"/>
          </w:rPr>
          <w:t>http://www.iprbookshop.ru/10068.html</w:t>
        </w:r>
      </w:hyperlink>
    </w:p>
    <w:p w:rsidR="00F21857" w:rsidRPr="005439B9" w:rsidRDefault="005439B9" w:rsidP="005439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9B9">
        <w:rPr>
          <w:rFonts w:ascii="Times New Roman" w:hAnsi="Times New Roman"/>
          <w:sz w:val="24"/>
          <w:szCs w:val="24"/>
        </w:rPr>
        <w:t xml:space="preserve">2. Бойко Е.Г. Основы генетики. Учебное пособие. Тюмень: Изд-во </w:t>
      </w:r>
      <w:proofErr w:type="spellStart"/>
      <w:r w:rsidRPr="005439B9">
        <w:rPr>
          <w:rFonts w:ascii="Times New Roman" w:hAnsi="Times New Roman"/>
          <w:sz w:val="24"/>
          <w:szCs w:val="24"/>
        </w:rPr>
        <w:t>ТюмГСХА</w:t>
      </w:r>
      <w:proofErr w:type="spellEnd"/>
      <w:r w:rsidRPr="005439B9">
        <w:rPr>
          <w:rFonts w:ascii="Times New Roman" w:hAnsi="Times New Roman"/>
          <w:sz w:val="24"/>
          <w:szCs w:val="24"/>
        </w:rPr>
        <w:t>, 2009. 164 с.</w:t>
      </w:r>
    </w:p>
    <w:p w:rsidR="00F21857" w:rsidRPr="005336C4" w:rsidRDefault="00F21857" w:rsidP="006B0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552" w:rsidRPr="005336C4" w:rsidRDefault="00750DBF" w:rsidP="006B01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5439B9" w:rsidRPr="005439B9" w:rsidRDefault="005439B9" w:rsidP="005439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39B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439B9">
        <w:rPr>
          <w:rFonts w:ascii="Times New Roman" w:hAnsi="Times New Roman"/>
          <w:sz w:val="24"/>
          <w:szCs w:val="24"/>
        </w:rPr>
        <w:t>Жимулёв</w:t>
      </w:r>
      <w:proofErr w:type="spellEnd"/>
      <w:r w:rsidRPr="005439B9">
        <w:rPr>
          <w:rFonts w:ascii="Times New Roman" w:hAnsi="Times New Roman"/>
          <w:sz w:val="24"/>
          <w:szCs w:val="24"/>
        </w:rPr>
        <w:t xml:space="preserve"> И.Ф. Общая и молекулярная генетика [Электронный ресурс] : учебное пособие для вузов / И.Ф. </w:t>
      </w:r>
      <w:proofErr w:type="spellStart"/>
      <w:r w:rsidRPr="005439B9">
        <w:rPr>
          <w:rFonts w:ascii="Times New Roman" w:hAnsi="Times New Roman"/>
          <w:sz w:val="24"/>
          <w:szCs w:val="24"/>
        </w:rPr>
        <w:t>Жимулёв</w:t>
      </w:r>
      <w:proofErr w:type="spellEnd"/>
      <w:r w:rsidRPr="005439B9">
        <w:rPr>
          <w:rFonts w:ascii="Times New Roman" w:hAnsi="Times New Roman"/>
          <w:sz w:val="24"/>
          <w:szCs w:val="24"/>
        </w:rPr>
        <w:t xml:space="preserve">. — Электрон. текстовые данные. — Новосибирск: Сибирское университетское издательство, 2017. — 480 </w:t>
      </w:r>
      <w:proofErr w:type="spellStart"/>
      <w:r w:rsidRPr="005439B9">
        <w:rPr>
          <w:rFonts w:ascii="Times New Roman" w:hAnsi="Times New Roman"/>
          <w:sz w:val="24"/>
          <w:szCs w:val="24"/>
        </w:rPr>
        <w:t>c</w:t>
      </w:r>
      <w:proofErr w:type="spellEnd"/>
      <w:r w:rsidRPr="005439B9">
        <w:rPr>
          <w:rFonts w:ascii="Times New Roman" w:hAnsi="Times New Roman"/>
          <w:sz w:val="24"/>
          <w:szCs w:val="24"/>
        </w:rPr>
        <w:t xml:space="preserve">. — 978-5-379-02003-3. — Режим доступа: </w:t>
      </w:r>
      <w:hyperlink r:id="rId11" w:history="1">
        <w:r w:rsidRPr="005439B9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http://www.iprbookshop.ru/65279.html</w:t>
        </w:r>
      </w:hyperlink>
    </w:p>
    <w:p w:rsidR="00DF2178" w:rsidRPr="005439B9" w:rsidRDefault="005439B9" w:rsidP="005439B9">
      <w:pPr>
        <w:pStyle w:val="a9"/>
        <w:spacing w:after="0"/>
        <w:ind w:left="0" w:firstLine="709"/>
        <w:rPr>
          <w:lang w:eastAsia="en-US"/>
        </w:rPr>
      </w:pPr>
      <w:r w:rsidRPr="005439B9">
        <w:t xml:space="preserve">2. Карманова Е.П., </w:t>
      </w:r>
      <w:proofErr w:type="spellStart"/>
      <w:r w:rsidRPr="005439B9">
        <w:t>Болгов</w:t>
      </w:r>
      <w:proofErr w:type="spellEnd"/>
      <w:r w:rsidRPr="005439B9">
        <w:t xml:space="preserve"> А.Е. Практикум по генетике. Петрозаводск, 2004. 204 с.</w:t>
      </w:r>
    </w:p>
    <w:p w:rsidR="00B5711A" w:rsidRPr="005439B9" w:rsidRDefault="00B5711A" w:rsidP="005439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36C4" w:rsidRDefault="005336C4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36C4" w:rsidRDefault="005336C4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36C4" w:rsidRDefault="005336C4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36C4" w:rsidRDefault="005336C4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1074" w:rsidRDefault="00531074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5336C4" w:rsidRDefault="007039EE" w:rsidP="007649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="00750DBF" w:rsidRPr="005336C4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750DBF" w:rsidRPr="005336C4" w:rsidRDefault="00750DBF" w:rsidP="007649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6C4">
        <w:rPr>
          <w:rFonts w:ascii="Times New Roman" w:hAnsi="Times New Roman"/>
          <w:b/>
          <w:sz w:val="24"/>
          <w:szCs w:val="24"/>
        </w:rPr>
        <w:t>(</w:t>
      </w:r>
      <w:r w:rsidRPr="005336C4">
        <w:rPr>
          <w:rFonts w:ascii="Times New Roman" w:hAnsi="Times New Roman"/>
          <w:sz w:val="24"/>
          <w:szCs w:val="24"/>
        </w:rPr>
        <w:t>базы данных, информационно-справочные и поисковые системы, интернет ресурсы)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012"/>
        <w:gridCol w:w="2765"/>
      </w:tblGrid>
      <w:tr w:rsidR="007039EE" w:rsidRPr="005336C4" w:rsidTr="00120869">
        <w:tc>
          <w:tcPr>
            <w:tcW w:w="675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012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7039EE" w:rsidRPr="005336C4" w:rsidTr="00120869">
        <w:tc>
          <w:tcPr>
            <w:tcW w:w="675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.</w:t>
            </w:r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Научная электронная библиотека е</w:t>
            </w:r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 w:rsidRPr="005336C4">
              <w:rPr>
                <w:rFonts w:ascii="Times New Roman" w:hAnsi="Times New Roman"/>
                <w:sz w:val="24"/>
                <w:szCs w:val="24"/>
              </w:rPr>
              <w:t>.</w:t>
            </w:r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RPr="00CD67C7" w:rsidTr="00120869">
        <w:tc>
          <w:tcPr>
            <w:tcW w:w="675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336C4">
              <w:rPr>
                <w:rFonts w:ascii="Times New Roman" w:hAnsi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5336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336C4">
              <w:rPr>
                <w:rFonts w:ascii="Times New Roman" w:hAnsi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7039EE" w:rsidRPr="005336C4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ООО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7039EE" w:rsidRPr="00382DD5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6C4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RPr="00CD67C7" w:rsidTr="00120869">
        <w:tc>
          <w:tcPr>
            <w:tcW w:w="675" w:type="dxa"/>
            <w:shd w:val="clear" w:color="auto" w:fill="auto"/>
          </w:tcPr>
          <w:p w:rsidR="007039EE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039EE" w:rsidRPr="00382DD5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www.iprmedia.ru</w:t>
            </w:r>
          </w:p>
        </w:tc>
        <w:tc>
          <w:tcPr>
            <w:tcW w:w="3012" w:type="dxa"/>
            <w:shd w:val="clear" w:color="auto" w:fill="auto"/>
          </w:tcPr>
          <w:p w:rsidR="007039EE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«Ай Пи Эр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  <w:shd w:val="clear" w:color="auto" w:fill="auto"/>
          </w:tcPr>
          <w:p w:rsidR="007039EE" w:rsidRPr="00382DD5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vak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Сайт Высшей аттестационной комиссии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//www.public.ru/</w:t>
            </w:r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Интернет-библиотека периодических изданий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ecodelo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/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Экологические проекты и организации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ecoregion.ru</w:t>
            </w:r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Издательский Дом «Камертон» Российское общественное движение «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</w:rPr>
              <w:t>Экосфера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turboreferat.ru</w:t>
            </w:r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TURBOREFERAT</w:t>
            </w:r>
          </w:p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(рефераты)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7039EE" w:rsidTr="00120869">
        <w:tc>
          <w:tcPr>
            <w:tcW w:w="67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studentbank.ru</w:t>
            </w:r>
          </w:p>
        </w:tc>
        <w:tc>
          <w:tcPr>
            <w:tcW w:w="3012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StudentBank</w:t>
            </w:r>
            <w:proofErr w:type="spellEnd"/>
          </w:p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рефераты)</w:t>
            </w:r>
          </w:p>
        </w:tc>
        <w:tc>
          <w:tcPr>
            <w:tcW w:w="2765" w:type="dxa"/>
            <w:shd w:val="clear" w:color="auto" w:fill="auto"/>
          </w:tcPr>
          <w:p w:rsidR="007039EE" w:rsidRPr="000D1C73" w:rsidRDefault="007039EE" w:rsidP="005336C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</w:tbl>
    <w:p w:rsidR="007039EE" w:rsidRPr="00E069B6" w:rsidRDefault="007039EE" w:rsidP="00B73C7D">
      <w:pPr>
        <w:spacing w:after="0" w:line="240" w:lineRule="auto"/>
        <w:rPr>
          <w:rFonts w:ascii="Times New Roman" w:hAnsi="Times New Roman"/>
        </w:rPr>
      </w:pPr>
    </w:p>
    <w:p w:rsidR="00750DBF" w:rsidRPr="00EC642E" w:rsidRDefault="00750DBF" w:rsidP="00E7768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</w:t>
      </w:r>
      <w:r w:rsidRPr="00EC642E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E77681" w:rsidRPr="00EC642E" w:rsidRDefault="00E77681" w:rsidP="00E77681">
      <w:pPr>
        <w:pStyle w:val="a9"/>
        <w:numPr>
          <w:ilvl w:val="0"/>
          <w:numId w:val="38"/>
        </w:numPr>
        <w:tabs>
          <w:tab w:val="decimal" w:pos="0"/>
        </w:tabs>
        <w:spacing w:after="0"/>
        <w:ind w:left="0" w:firstLine="709"/>
        <w:jc w:val="both"/>
      </w:pPr>
      <w:r w:rsidRPr="00EC642E">
        <w:t xml:space="preserve">Методические указания по самостоятельной работе дисциплины «Динамика популяционных генофондов» по направлению 35.03.08 Водные биоресурсы и аквакультура / Сост. Бойко Е.Г. - Тюмень: ГАУ Северного Зауралья, 2016. - </w:t>
      </w:r>
      <w:r w:rsidR="00EC642E" w:rsidRPr="00EC642E">
        <w:t>17</w:t>
      </w:r>
      <w:r w:rsidRPr="00EC642E">
        <w:t xml:space="preserve"> с.</w:t>
      </w:r>
    </w:p>
    <w:p w:rsidR="00E77681" w:rsidRPr="00EC642E" w:rsidRDefault="00E77681" w:rsidP="00E77681">
      <w:pPr>
        <w:pStyle w:val="a9"/>
        <w:numPr>
          <w:ilvl w:val="0"/>
          <w:numId w:val="38"/>
        </w:numPr>
        <w:tabs>
          <w:tab w:val="decimal" w:pos="0"/>
        </w:tabs>
        <w:spacing w:after="0"/>
        <w:ind w:left="0" w:firstLine="709"/>
        <w:jc w:val="both"/>
        <w:rPr>
          <w:b/>
        </w:rPr>
      </w:pPr>
      <w:r w:rsidRPr="00EC642E">
        <w:t>Бойко Е.Г. Программно-дидактические тестовые материалы // Учебно-методические материалы для самостоятельной работы студентов,</w:t>
      </w:r>
      <w:r w:rsidRPr="00EC642E">
        <w:rPr>
          <w:bCs/>
        </w:rPr>
        <w:t xml:space="preserve"> обучающихся по специальности 110901 – Водные биоресурсы и аквакультура. – Тюмень: Изд-во ТГСХА, 2009. 46 с.</w:t>
      </w:r>
    </w:p>
    <w:p w:rsidR="005336C4" w:rsidRDefault="005336C4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B5711A" w:rsidRPr="005439B9" w:rsidRDefault="00750DBF" w:rsidP="005439B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B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10. 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="00543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="00543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5439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39B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5439B9" w:rsidRPr="005439B9">
        <w:rPr>
          <w:rFonts w:ascii="Times New Roman" w:hAnsi="Times New Roman" w:cs="Times New Roman"/>
          <w:sz w:val="24"/>
          <w:szCs w:val="24"/>
        </w:rPr>
        <w:t xml:space="preserve"> </w:t>
      </w:r>
      <w:r w:rsidR="005439B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5439B9" w:rsidRPr="005439B9">
        <w:rPr>
          <w:rFonts w:ascii="Times New Roman" w:hAnsi="Times New Roman" w:cs="Times New Roman"/>
          <w:sz w:val="24"/>
          <w:szCs w:val="24"/>
        </w:rPr>
        <w:t xml:space="preserve"> 10 </w:t>
      </w:r>
      <w:r w:rsidR="005439B9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5439B9">
        <w:rPr>
          <w:rFonts w:ascii="Times New Roman" w:hAnsi="Times New Roman" w:cs="Times New Roman"/>
          <w:sz w:val="24"/>
          <w:szCs w:val="24"/>
        </w:rPr>
        <w:t>.</w:t>
      </w:r>
    </w:p>
    <w:p w:rsidR="005336C4" w:rsidRPr="005439B9" w:rsidRDefault="005336C4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7649FF" w:rsidRPr="00310B93" w:rsidRDefault="007649FF" w:rsidP="007649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10B93">
        <w:rPr>
          <w:rFonts w:ascii="Times New Roman" w:hAnsi="Times New Roman"/>
          <w:sz w:val="24"/>
          <w:szCs w:val="24"/>
          <w:lang w:eastAsia="ru-RU"/>
        </w:rPr>
        <w:t xml:space="preserve">Аудитория для проведения лекционных занятий, оснащённая подпотолочным </w:t>
      </w:r>
      <w:proofErr w:type="spellStart"/>
      <w:r w:rsidRPr="001C20F3">
        <w:rPr>
          <w:rFonts w:ascii="Times New Roman" w:hAnsi="Times New Roman"/>
          <w:sz w:val="24"/>
          <w:szCs w:val="24"/>
          <w:lang w:eastAsia="ru-RU"/>
        </w:rPr>
        <w:t>мультимедийным</w:t>
      </w:r>
      <w:proofErr w:type="spellEnd"/>
      <w:r w:rsidRPr="001C20F3">
        <w:rPr>
          <w:rFonts w:ascii="Times New Roman" w:hAnsi="Times New Roman"/>
          <w:sz w:val="24"/>
          <w:szCs w:val="24"/>
          <w:lang w:eastAsia="ru-RU"/>
        </w:rPr>
        <w:t xml:space="preserve"> проектором </w:t>
      </w:r>
      <w:proofErr w:type="spellStart"/>
      <w:r w:rsidRPr="001C20F3">
        <w:rPr>
          <w:rFonts w:ascii="Times New Roman" w:hAnsi="Times New Roman"/>
          <w:sz w:val="24"/>
          <w:szCs w:val="24"/>
          <w:lang w:val="en-US" w:eastAsia="ru-RU"/>
        </w:rPr>
        <w:t>SanyoPRO</w:t>
      </w:r>
      <w:proofErr w:type="spellEnd"/>
      <w:r w:rsidRPr="001C20F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1C20F3">
        <w:rPr>
          <w:rFonts w:ascii="Times New Roman" w:hAnsi="Times New Roman"/>
          <w:sz w:val="24"/>
          <w:szCs w:val="24"/>
          <w:lang w:val="en-US" w:eastAsia="ru-RU"/>
        </w:rPr>
        <w:t>xsvgamultiverse</w:t>
      </w:r>
      <w:proofErr w:type="spellEnd"/>
      <w:r w:rsidRPr="001C20F3">
        <w:rPr>
          <w:rFonts w:ascii="Times New Roman" w:hAnsi="Times New Roman"/>
          <w:sz w:val="24"/>
          <w:szCs w:val="24"/>
          <w:lang w:eastAsia="ru-RU"/>
        </w:rPr>
        <w:t>. Ноутбук.</w:t>
      </w:r>
    </w:p>
    <w:p w:rsidR="007649FF" w:rsidRDefault="007649FF" w:rsidP="007649F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Аудитория для лабораторных </w:t>
      </w:r>
      <w:r w:rsidRPr="00310B93">
        <w:rPr>
          <w:rFonts w:ascii="Times New Roman" w:hAnsi="Times New Roman"/>
          <w:sz w:val="24"/>
          <w:szCs w:val="24"/>
          <w:lang w:eastAsia="ru-RU"/>
        </w:rPr>
        <w:t xml:space="preserve">занятий – «Лаборатория </w:t>
      </w:r>
      <w:r>
        <w:rPr>
          <w:rFonts w:ascii="Times New Roman" w:hAnsi="Times New Roman"/>
          <w:sz w:val="24"/>
          <w:szCs w:val="24"/>
          <w:lang w:eastAsia="ru-RU"/>
        </w:rPr>
        <w:t>ДНК-технологий»:</w:t>
      </w:r>
    </w:p>
    <w:p w:rsidR="005336C4" w:rsidRDefault="005336C4" w:rsidP="007649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439B9" w:rsidRPr="00310B93" w:rsidRDefault="005439B9" w:rsidP="007649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9464" w:type="dxa"/>
        <w:tblLook w:val="04A0"/>
      </w:tblPr>
      <w:tblGrid>
        <w:gridCol w:w="1980"/>
        <w:gridCol w:w="7484"/>
      </w:tblGrid>
      <w:tr w:rsidR="007649FF" w:rsidRPr="00706723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lastRenderedPageBreak/>
              <w:t>ПЦР - анализ</w:t>
            </w:r>
          </w:p>
        </w:tc>
        <w:tc>
          <w:tcPr>
            <w:tcW w:w="7484" w:type="dxa"/>
          </w:tcPr>
          <w:p w:rsidR="007649FF" w:rsidRPr="002C054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Амплификатор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РТС-220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Dyad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двух двойных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альфа-блоков</w:t>
            </w:r>
            <w:proofErr w:type="spellEnd"/>
          </w:p>
          <w:p w:rsidR="007649FF" w:rsidRPr="002C054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Ламинарный шкаф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NU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-425-400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NUAire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Микроцентрифуга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вортекс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BioSan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Латвия) </w:t>
            </w:r>
          </w:p>
          <w:p w:rsidR="007649F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Комбиспин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FVL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-2400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BioSan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Латвия) </w:t>
            </w:r>
          </w:p>
          <w:p w:rsidR="007649F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>Холодильник вертикальный общелабораторный FRGG1204V</w:t>
            </w:r>
          </w:p>
          <w:p w:rsidR="007649F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>Вортекс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MS3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</w:p>
          <w:p w:rsidR="007649FF" w:rsidRPr="00F11CE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Настольная центрифуга 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>5920R</w:t>
            </w:r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охлаждением в комплекте</w:t>
            </w:r>
          </w:p>
          <w:p w:rsidR="007649F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>Центрифуга лабораторная "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Centrifuge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 54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, исполнение: 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Centrifuge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 5430</w:t>
            </w:r>
          </w:p>
          <w:p w:rsidR="007649FF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11CEF">
              <w:rPr>
                <w:rFonts w:ascii="Times New Roman" w:hAnsi="Times New Roman"/>
                <w:color w:val="000000"/>
                <w:sz w:val="20"/>
                <w:szCs w:val="20"/>
              </w:rPr>
              <w:t>Автоматический дозатор15-300 мкл электронный</w:t>
            </w:r>
            <w:proofErr w:type="spellStart"/>
            <w:r w:rsidRPr="00F11CEF">
              <w:rPr>
                <w:rFonts w:ascii="Times New Roman" w:hAnsi="Times New Roman"/>
                <w:sz w:val="20"/>
                <w:szCs w:val="20"/>
                <w:lang w:val="en-US"/>
              </w:rPr>
              <w:t>Xplorerplus</w:t>
            </w:r>
            <w:proofErr w:type="spellEnd"/>
          </w:p>
          <w:p w:rsidR="007649FF" w:rsidRPr="00706723" w:rsidRDefault="007649FF" w:rsidP="007649FF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E02CE1">
              <w:rPr>
                <w:rFonts w:ascii="Times New Roman" w:hAnsi="Times New Roman"/>
                <w:color w:val="000000"/>
                <w:sz w:val="20"/>
                <w:szCs w:val="20"/>
              </w:rPr>
              <w:t>Термостат твердотельный</w:t>
            </w:r>
          </w:p>
        </w:tc>
      </w:tr>
      <w:tr w:rsidR="007649FF" w:rsidRPr="00E02CE1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Электрофорез</w:t>
            </w:r>
          </w:p>
        </w:tc>
        <w:tc>
          <w:tcPr>
            <w:tcW w:w="7484" w:type="dxa"/>
          </w:tcPr>
          <w:p w:rsidR="007649FF" w:rsidRPr="00CF7E90" w:rsidRDefault="007649FF" w:rsidP="007649FF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A1DD1">
              <w:rPr>
                <w:sz w:val="20"/>
                <w:szCs w:val="20"/>
              </w:rPr>
              <w:t>Анализаторгенетический</w:t>
            </w:r>
            <w:proofErr w:type="spellEnd"/>
            <w:r w:rsidRPr="001A1DD1">
              <w:rPr>
                <w:sz w:val="20"/>
                <w:szCs w:val="20"/>
                <w:lang w:val="en-US"/>
              </w:rPr>
              <w:t xml:space="preserve"> Applied </w:t>
            </w:r>
            <w:proofErr w:type="spellStart"/>
            <w:r w:rsidRPr="001A1DD1">
              <w:rPr>
                <w:sz w:val="20"/>
                <w:szCs w:val="20"/>
                <w:lang w:val="en-US"/>
              </w:rPr>
              <w:t>Biosystems</w:t>
            </w:r>
            <w:proofErr w:type="spellEnd"/>
            <w:r w:rsidRPr="001A1DD1">
              <w:rPr>
                <w:sz w:val="20"/>
                <w:szCs w:val="20"/>
                <w:lang w:val="en-US"/>
              </w:rPr>
              <w:t xml:space="preserve"> 3500.A</w:t>
            </w:r>
            <w:r w:rsidRPr="00FE0A24">
              <w:rPr>
                <w:sz w:val="20"/>
                <w:szCs w:val="20"/>
                <w:lang w:val="en-US"/>
              </w:rPr>
              <w:t xml:space="preserve">pplied </w:t>
            </w:r>
            <w:proofErr w:type="spellStart"/>
            <w:r w:rsidRPr="00FE0A24">
              <w:rPr>
                <w:sz w:val="20"/>
                <w:szCs w:val="20"/>
                <w:lang w:val="en-US"/>
              </w:rPr>
              <w:t>Biosystems</w:t>
            </w:r>
            <w:proofErr w:type="spellEnd"/>
            <w:r w:rsidRPr="00FE0A24">
              <w:rPr>
                <w:sz w:val="20"/>
                <w:szCs w:val="20"/>
                <w:lang w:val="en-US"/>
              </w:rPr>
              <w:t xml:space="preserve"> 3500</w:t>
            </w:r>
          </w:p>
          <w:p w:rsidR="007649FF" w:rsidRPr="001A1DD1" w:rsidRDefault="007649FF" w:rsidP="007649FF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F7E90">
              <w:rPr>
                <w:sz w:val="20"/>
                <w:szCs w:val="20"/>
              </w:rPr>
              <w:t>Амлификатор</w:t>
            </w:r>
            <w:proofErr w:type="spellEnd"/>
            <w:r w:rsidRPr="00CF7E90">
              <w:rPr>
                <w:sz w:val="20"/>
                <w:szCs w:val="20"/>
                <w:lang w:val="en-US"/>
              </w:rPr>
              <w:t xml:space="preserve"> ProFlex™96-Well PCR System</w:t>
            </w:r>
          </w:p>
          <w:p w:rsidR="007649FF" w:rsidRPr="00FE0A24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 xml:space="preserve">Камера для вертикального электрофореза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ProteanIIxiCell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</w:p>
          <w:p w:rsidR="007649FF" w:rsidRPr="00FE0A24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lang w:val="en-US"/>
              </w:rPr>
            </w:pPr>
            <w:proofErr w:type="spellStart"/>
            <w:r w:rsidRPr="00FE0A24">
              <w:rPr>
                <w:rFonts w:ascii="Times New Roman" w:hAnsi="Times New Roman"/>
                <w:sz w:val="20"/>
                <w:szCs w:val="20"/>
              </w:rPr>
              <w:t>Источни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к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</w:rPr>
              <w:t>питани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я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PowerPac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Universal Power  Supply</w:t>
            </w:r>
          </w:p>
          <w:p w:rsidR="007649FF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 xml:space="preserve">Камера для горизонтального электрофореза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SubCellGT</w:t>
            </w:r>
            <w:proofErr w:type="spellEnd"/>
          </w:p>
          <w:p w:rsidR="007649FF" w:rsidRPr="00CF7E90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lang w:val="en-US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>Мини</w:t>
            </w:r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E0A24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wide mini-sub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gell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GT </w:t>
            </w:r>
          </w:p>
          <w:p w:rsidR="007649FF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 xml:space="preserve">Ламинарный  шкаф с  вертикальным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потоком,II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 класс  микробиологической  безопасности</w:t>
            </w:r>
          </w:p>
          <w:p w:rsidR="007649FF" w:rsidRPr="00E02CE1" w:rsidRDefault="007649FF" w:rsidP="007649F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proofErr w:type="spellStart"/>
            <w:r w:rsidRPr="00E02CE1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Лабораторнаямикроцентрифуга</w:t>
            </w:r>
            <w:r w:rsidRPr="00E02CE1">
              <w:rPr>
                <w:rFonts w:ascii="Times New Roman" w:hAnsi="Times New Roman"/>
                <w:sz w:val="20"/>
                <w:szCs w:val="20"/>
                <w:lang w:val="en-US"/>
              </w:rPr>
              <w:t>MiniSpin</w:t>
            </w:r>
            <w:proofErr w:type="spellEnd"/>
          </w:p>
        </w:tc>
      </w:tr>
      <w:tr w:rsidR="007649FF" w:rsidRPr="00CF7E90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Хранение реагентов и образцов</w:t>
            </w:r>
          </w:p>
        </w:tc>
        <w:tc>
          <w:tcPr>
            <w:tcW w:w="7484" w:type="dxa"/>
          </w:tcPr>
          <w:p w:rsidR="007649FF" w:rsidRPr="002C054F" w:rsidRDefault="007649FF" w:rsidP="007649FF">
            <w:pPr>
              <w:pStyle w:val="a8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Холодильник "Атлант" ХМ-6024 </w:t>
            </w:r>
          </w:p>
          <w:p w:rsidR="007649FF" w:rsidRPr="00310B93" w:rsidRDefault="007649FF" w:rsidP="007649FF">
            <w:pPr>
              <w:pStyle w:val="a8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10B93">
              <w:rPr>
                <w:rFonts w:ascii="Times New Roman" w:hAnsi="Times New Roman"/>
                <w:sz w:val="20"/>
                <w:szCs w:val="20"/>
              </w:rPr>
              <w:t xml:space="preserve">Холодильник "Атлант" МХМ 1848 </w:t>
            </w:r>
          </w:p>
          <w:p w:rsidR="007649FF" w:rsidRPr="00310B93" w:rsidRDefault="007649FF" w:rsidP="007649FF">
            <w:pPr>
              <w:pStyle w:val="a8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10B93">
              <w:rPr>
                <w:rFonts w:ascii="Times New Roman" w:hAnsi="Times New Roman"/>
                <w:sz w:val="20"/>
                <w:szCs w:val="20"/>
              </w:rPr>
              <w:t xml:space="preserve">Низкотемпературный морозильник MDF-U442 </w:t>
            </w:r>
          </w:p>
          <w:p w:rsidR="007649FF" w:rsidRPr="00CF7E90" w:rsidRDefault="007649FF" w:rsidP="007649FF">
            <w:pPr>
              <w:pStyle w:val="a8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F7E90">
              <w:rPr>
                <w:rFonts w:ascii="Times New Roman" w:hAnsi="Times New Roman"/>
                <w:sz w:val="20"/>
                <w:szCs w:val="20"/>
              </w:rPr>
              <w:t xml:space="preserve">Морозильник низкотемпературный вертикальный в исполнении: </w:t>
            </w:r>
            <w:r w:rsidRPr="001A1DD1">
              <w:rPr>
                <w:rFonts w:ascii="Times New Roman" w:hAnsi="Times New Roman"/>
                <w:sz w:val="20"/>
                <w:szCs w:val="20"/>
                <w:lang w:val="en-US"/>
              </w:rPr>
              <w:t>Thermo</w:t>
            </w:r>
            <w:r w:rsidRPr="00CF7E90">
              <w:rPr>
                <w:rFonts w:ascii="Times New Roman" w:hAnsi="Times New Roman"/>
                <w:sz w:val="20"/>
                <w:szCs w:val="20"/>
              </w:rPr>
              <w:t xml:space="preserve"> 905</w:t>
            </w:r>
          </w:p>
        </w:tc>
      </w:tr>
      <w:tr w:rsidR="007649FF" w:rsidRPr="00CF7E90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</w:p>
        </w:tc>
        <w:tc>
          <w:tcPr>
            <w:tcW w:w="7484" w:type="dxa"/>
          </w:tcPr>
          <w:p w:rsidR="007649FF" w:rsidRDefault="007649FF" w:rsidP="007649FF">
            <w:pPr>
              <w:pStyle w:val="a8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Система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гель-документирования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NightHawkBerthold</w:t>
            </w:r>
            <w:proofErr w:type="spellEnd"/>
          </w:p>
          <w:p w:rsidR="007649FF" w:rsidRPr="002C054F" w:rsidRDefault="007649FF" w:rsidP="00C80963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7649FF" w:rsidRDefault="007649FF" w:rsidP="007649FF">
            <w:pPr>
              <w:pStyle w:val="a8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Детектор флуоресценции для качественного анализа и регистрации </w:t>
            </w:r>
          </w:p>
          <w:p w:rsidR="007649FF" w:rsidRDefault="007649FF" w:rsidP="00C80963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результатов ПЦР «Джин»2 </w:t>
            </w:r>
          </w:p>
          <w:p w:rsidR="007649FF" w:rsidRPr="00310B93" w:rsidRDefault="007649FF" w:rsidP="007649FF">
            <w:pPr>
              <w:pStyle w:val="a8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10B93">
              <w:rPr>
                <w:rFonts w:ascii="Times New Roman" w:hAnsi="Times New Roman"/>
                <w:sz w:val="20"/>
                <w:szCs w:val="20"/>
                <w:lang w:val="en-US"/>
              </w:rPr>
              <w:t>QuantStudio</w:t>
            </w:r>
            <w:proofErr w:type="spellEnd"/>
            <w:r w:rsidRPr="00310B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® 5 Real-Time PCR System, </w:t>
            </w:r>
          </w:p>
          <w:p w:rsidR="007649FF" w:rsidRPr="00CF7E90" w:rsidRDefault="007649FF" w:rsidP="007649FF">
            <w:pPr>
              <w:pStyle w:val="a8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Лабораторнаямикроцентрифуга</w:t>
            </w:r>
            <w:r w:rsidRPr="009D578F">
              <w:rPr>
                <w:rFonts w:ascii="Times New Roman" w:hAnsi="Times New Roman"/>
                <w:sz w:val="20"/>
                <w:szCs w:val="20"/>
                <w:lang w:val="en-US"/>
              </w:rPr>
              <w:t>MiniSpin</w:t>
            </w:r>
            <w:proofErr w:type="spellEnd"/>
          </w:p>
        </w:tc>
      </w:tr>
      <w:tr w:rsidR="007649FF" w:rsidRPr="00E02CE1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Пробоподготовка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определение оптической плотности ДНК</w:t>
            </w:r>
          </w:p>
        </w:tc>
        <w:tc>
          <w:tcPr>
            <w:tcW w:w="7484" w:type="dxa"/>
          </w:tcPr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Центрифуга с охлаждением 5804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Центрифуга с охлаждением 5804R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Концентратор 5301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Весы лабораторные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EK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-6100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Япония)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Магнитная мешалка с подогревом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MSHbasic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IKA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Werke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рН-метр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РВ-11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Sartorius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Твердотельный термостат СН-100(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Хеликон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Суховоздушный термостат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MIR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-162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SANYO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Япония)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Шейкер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-4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ELMI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Шейкерный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инкубатор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-3031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Шейкерная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платформа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-3966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Суховоздушный термостат 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Binder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ED 720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Binder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метр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SevenEasy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Mettler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Toledo, 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Швейцария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7649FF" w:rsidRPr="00FE0A24" w:rsidRDefault="007649FF" w:rsidP="007649FF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Микроволноваяпечь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ME712MR Samsung (Samsung, 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Китай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7649FF" w:rsidRPr="00537F50" w:rsidRDefault="007649FF" w:rsidP="007649FF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флюориметр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Qubit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  <w:vertAlign w:val="superscript"/>
              </w:rPr>
              <w:t>®</w:t>
            </w:r>
            <w:r w:rsidRPr="00537F50">
              <w:rPr>
                <w:rFonts w:ascii="Times New Roman" w:hAnsi="Times New Roman"/>
                <w:sz w:val="20"/>
                <w:szCs w:val="20"/>
              </w:rPr>
              <w:t xml:space="preserve"> 3.0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Fluorometer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с  дополнительными кюветами,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флуорисцентными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красителями</w:t>
            </w:r>
          </w:p>
          <w:p w:rsidR="007649FF" w:rsidRDefault="007649FF" w:rsidP="007649FF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 xml:space="preserve">Ламинарный  шкаф с  вертикальным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потоком,II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 класс  микробиологической  безопасности</w:t>
            </w:r>
          </w:p>
          <w:p w:rsidR="007649FF" w:rsidRPr="00E02CE1" w:rsidRDefault="007649FF" w:rsidP="007649FF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флюориметр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Qubit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  <w:vertAlign w:val="superscript"/>
              </w:rPr>
              <w:t>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3.0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Fluorometer</w:t>
            </w:r>
            <w:r w:rsidRPr="00F11CEF">
              <w:rPr>
                <w:rFonts w:ascii="Times New Roman" w:hAnsi="Times New Roman"/>
                <w:color w:val="000000"/>
                <w:sz w:val="20"/>
                <w:szCs w:val="20"/>
              </w:rPr>
              <w:t>Вортекс</w:t>
            </w:r>
            <w:proofErr w:type="spellEnd"/>
            <w:r w:rsidRPr="00F11CEF">
              <w:rPr>
                <w:rFonts w:ascii="Times New Roman" w:hAnsi="Times New Roman"/>
                <w:sz w:val="20"/>
                <w:szCs w:val="20"/>
              </w:rPr>
              <w:t xml:space="preserve"> MS3 </w:t>
            </w:r>
            <w:proofErr w:type="spellStart"/>
            <w:r w:rsidRPr="00F11CEF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</w:p>
        </w:tc>
      </w:tr>
      <w:tr w:rsidR="007649FF" w:rsidRPr="002C054F" w:rsidTr="005439B9">
        <w:tc>
          <w:tcPr>
            <w:tcW w:w="1980" w:type="dxa"/>
          </w:tcPr>
          <w:p w:rsidR="007649FF" w:rsidRPr="002C054F" w:rsidRDefault="007649FF" w:rsidP="00C8096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Очистка воды</w:t>
            </w:r>
          </w:p>
        </w:tc>
        <w:tc>
          <w:tcPr>
            <w:tcW w:w="7484" w:type="dxa"/>
          </w:tcPr>
          <w:p w:rsidR="007649FF" w:rsidRPr="002C054F" w:rsidRDefault="007649FF" w:rsidP="007649FF">
            <w:pPr>
              <w:pStyle w:val="a8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Система очистки воды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Direct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Millipore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Франция)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Аквадистиллятор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электрический ДЭ-10"СПб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З-д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Электромедоборудование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», Россия) </w:t>
            </w:r>
          </w:p>
          <w:p w:rsidR="007649FF" w:rsidRPr="002C054F" w:rsidRDefault="007649FF" w:rsidP="007649FF">
            <w:pPr>
              <w:pStyle w:val="a8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Система очистки воды «Атолл» А-450 (ООО «НПО «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Русфильтр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», Россия) </w:t>
            </w:r>
          </w:p>
        </w:tc>
      </w:tr>
    </w:tbl>
    <w:p w:rsidR="007649FF" w:rsidRDefault="007649F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649F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3C" w:rsidRDefault="00434B3C" w:rsidP="00CF01DC">
      <w:pPr>
        <w:spacing w:after="0" w:line="240" w:lineRule="auto"/>
      </w:pPr>
      <w:r>
        <w:separator/>
      </w:r>
    </w:p>
  </w:endnote>
  <w:endnote w:type="continuationSeparator" w:id="0">
    <w:p w:rsidR="00434B3C" w:rsidRDefault="00434B3C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3C" w:rsidRDefault="00434B3C" w:rsidP="00CF01DC">
      <w:pPr>
        <w:spacing w:after="0" w:line="240" w:lineRule="auto"/>
      </w:pPr>
      <w:r>
        <w:separator/>
      </w:r>
    </w:p>
  </w:footnote>
  <w:footnote w:type="continuationSeparator" w:id="0">
    <w:p w:rsidR="00434B3C" w:rsidRDefault="00434B3C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5E5CAC"/>
    <w:multiLevelType w:val="hybridMultilevel"/>
    <w:tmpl w:val="1CB4675E"/>
    <w:lvl w:ilvl="0" w:tplc="CA6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7DC3EF8"/>
    <w:multiLevelType w:val="hybridMultilevel"/>
    <w:tmpl w:val="29A056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E758E"/>
    <w:multiLevelType w:val="hybridMultilevel"/>
    <w:tmpl w:val="BFE40422"/>
    <w:lvl w:ilvl="0" w:tplc="3C422FD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86C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15191"/>
    <w:multiLevelType w:val="hybridMultilevel"/>
    <w:tmpl w:val="BC1CF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73FFB"/>
    <w:multiLevelType w:val="hybridMultilevel"/>
    <w:tmpl w:val="595A4120"/>
    <w:lvl w:ilvl="0" w:tplc="C352A902">
      <w:start w:val="5"/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9739B6"/>
    <w:multiLevelType w:val="hybridMultilevel"/>
    <w:tmpl w:val="07B4BE08"/>
    <w:lvl w:ilvl="0" w:tplc="0F3AA8E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2500D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BA1100"/>
    <w:multiLevelType w:val="hybridMultilevel"/>
    <w:tmpl w:val="EA4CF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2659AA"/>
    <w:multiLevelType w:val="hybridMultilevel"/>
    <w:tmpl w:val="7062F0CC"/>
    <w:lvl w:ilvl="0" w:tplc="70FCCEB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1B5873"/>
    <w:multiLevelType w:val="hybridMultilevel"/>
    <w:tmpl w:val="EA4CF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6157F07"/>
    <w:multiLevelType w:val="hybridMultilevel"/>
    <w:tmpl w:val="A3D6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75F2F"/>
    <w:multiLevelType w:val="hybridMultilevel"/>
    <w:tmpl w:val="6BB09D66"/>
    <w:lvl w:ilvl="0" w:tplc="9FEE0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3B4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333B2D"/>
    <w:multiLevelType w:val="hybridMultilevel"/>
    <w:tmpl w:val="D3CE4076"/>
    <w:lvl w:ilvl="0" w:tplc="6006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A4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6A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09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3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C4B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C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8D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CA0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C34065"/>
    <w:multiLevelType w:val="hybridMultilevel"/>
    <w:tmpl w:val="0046C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17462"/>
    <w:multiLevelType w:val="hybridMultilevel"/>
    <w:tmpl w:val="5EF45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CF6814"/>
    <w:multiLevelType w:val="hybridMultilevel"/>
    <w:tmpl w:val="1138EC46"/>
    <w:lvl w:ilvl="0" w:tplc="9C0036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4262C24"/>
    <w:multiLevelType w:val="hybridMultilevel"/>
    <w:tmpl w:val="23FE4C8C"/>
    <w:lvl w:ilvl="0" w:tplc="C8B0C4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70080"/>
    <w:multiLevelType w:val="hybridMultilevel"/>
    <w:tmpl w:val="FFDE78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B5320"/>
    <w:multiLevelType w:val="hybridMultilevel"/>
    <w:tmpl w:val="7E4A5906"/>
    <w:lvl w:ilvl="0" w:tplc="A8D21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FE3912">
      <w:start w:val="1"/>
      <w:numFmt w:val="decimal"/>
      <w:lvlText w:val="%2."/>
      <w:lvlJc w:val="left"/>
      <w:pPr>
        <w:tabs>
          <w:tab w:val="num" w:pos="1290"/>
        </w:tabs>
        <w:ind w:left="1290" w:hanging="57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7B321F"/>
    <w:multiLevelType w:val="hybridMultilevel"/>
    <w:tmpl w:val="FEB4CBC4"/>
    <w:lvl w:ilvl="0" w:tplc="BAD0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8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86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0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C5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E7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35DFC"/>
    <w:multiLevelType w:val="hybridMultilevel"/>
    <w:tmpl w:val="A336B88A"/>
    <w:lvl w:ilvl="0" w:tplc="FAECFC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5613353"/>
    <w:multiLevelType w:val="hybridMultilevel"/>
    <w:tmpl w:val="18106B06"/>
    <w:lvl w:ilvl="0" w:tplc="7FC88C6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558529DF"/>
    <w:multiLevelType w:val="hybridMultilevel"/>
    <w:tmpl w:val="3A5C6FAA"/>
    <w:lvl w:ilvl="0" w:tplc="275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A5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C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21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C9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0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82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A5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0E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600EEA"/>
    <w:multiLevelType w:val="hybridMultilevel"/>
    <w:tmpl w:val="FEB4CBC4"/>
    <w:lvl w:ilvl="0" w:tplc="BAD0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8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86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0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C5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E7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D01DE5"/>
    <w:multiLevelType w:val="hybridMultilevel"/>
    <w:tmpl w:val="06FC5B3E"/>
    <w:lvl w:ilvl="0" w:tplc="5BBE09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757454C"/>
    <w:multiLevelType w:val="hybridMultilevel"/>
    <w:tmpl w:val="65AA8A5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9694C"/>
    <w:multiLevelType w:val="hybridMultilevel"/>
    <w:tmpl w:val="9172570C"/>
    <w:lvl w:ilvl="0" w:tplc="B9AA6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04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B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CC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27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8E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04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A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240DB4"/>
    <w:multiLevelType w:val="multilevel"/>
    <w:tmpl w:val="EA4C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10AA8"/>
    <w:multiLevelType w:val="hybridMultilevel"/>
    <w:tmpl w:val="126CFD08"/>
    <w:lvl w:ilvl="0" w:tplc="DFC64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0C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4F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6E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A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A4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4A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60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C86D16"/>
    <w:multiLevelType w:val="hybridMultilevel"/>
    <w:tmpl w:val="04A0E1B6"/>
    <w:lvl w:ilvl="0" w:tplc="4948A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0A4909"/>
    <w:multiLevelType w:val="multilevel"/>
    <w:tmpl w:val="7068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7">
    <w:nsid w:val="71F63E5A"/>
    <w:multiLevelType w:val="hybridMultilevel"/>
    <w:tmpl w:val="8D9655F2"/>
    <w:lvl w:ilvl="0" w:tplc="833861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43A2C71"/>
    <w:multiLevelType w:val="hybridMultilevel"/>
    <w:tmpl w:val="D5189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8452B6"/>
    <w:multiLevelType w:val="hybridMultilevel"/>
    <w:tmpl w:val="C80C09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"/>
  </w:num>
  <w:num w:numId="3">
    <w:abstractNumId w:val="14"/>
  </w:num>
  <w:num w:numId="4">
    <w:abstractNumId w:val="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9"/>
  </w:num>
  <w:num w:numId="9">
    <w:abstractNumId w:val="9"/>
  </w:num>
  <w:num w:numId="10">
    <w:abstractNumId w:val="30"/>
  </w:num>
  <w:num w:numId="11">
    <w:abstractNumId w:val="21"/>
  </w:num>
  <w:num w:numId="12">
    <w:abstractNumId w:val="27"/>
  </w:num>
  <w:num w:numId="13">
    <w:abstractNumId w:val="17"/>
  </w:num>
  <w:num w:numId="14">
    <w:abstractNumId w:val="4"/>
  </w:num>
  <w:num w:numId="15">
    <w:abstractNumId w:val="39"/>
  </w:num>
  <w:num w:numId="16">
    <w:abstractNumId w:val="5"/>
  </w:num>
  <w:num w:numId="17">
    <w:abstractNumId w:val="10"/>
  </w:num>
  <w:num w:numId="18">
    <w:abstractNumId w:val="35"/>
  </w:num>
  <w:num w:numId="19">
    <w:abstractNumId w:val="7"/>
  </w:num>
  <w:num w:numId="20">
    <w:abstractNumId w:val="11"/>
  </w:num>
  <w:num w:numId="21">
    <w:abstractNumId w:val="2"/>
  </w:num>
  <w:num w:numId="22">
    <w:abstractNumId w:val="13"/>
  </w:num>
  <w:num w:numId="23">
    <w:abstractNumId w:val="6"/>
  </w:num>
  <w:num w:numId="24">
    <w:abstractNumId w:val="16"/>
  </w:num>
  <w:num w:numId="25">
    <w:abstractNumId w:val="25"/>
  </w:num>
  <w:num w:numId="26">
    <w:abstractNumId w:val="22"/>
  </w:num>
  <w:num w:numId="27">
    <w:abstractNumId w:val="18"/>
  </w:num>
  <w:num w:numId="28">
    <w:abstractNumId w:val="32"/>
  </w:num>
  <w:num w:numId="29">
    <w:abstractNumId w:val="28"/>
  </w:num>
  <w:num w:numId="30">
    <w:abstractNumId w:val="29"/>
  </w:num>
  <w:num w:numId="31">
    <w:abstractNumId w:val="34"/>
  </w:num>
  <w:num w:numId="32">
    <w:abstractNumId w:val="36"/>
  </w:num>
  <w:num w:numId="33">
    <w:abstractNumId w:val="40"/>
  </w:num>
  <w:num w:numId="34">
    <w:abstractNumId w:val="31"/>
  </w:num>
  <w:num w:numId="35">
    <w:abstractNumId w:val="15"/>
  </w:num>
  <w:num w:numId="36">
    <w:abstractNumId w:val="24"/>
  </w:num>
  <w:num w:numId="37">
    <w:abstractNumId w:val="26"/>
  </w:num>
  <w:num w:numId="38">
    <w:abstractNumId w:val="37"/>
  </w:num>
  <w:num w:numId="39">
    <w:abstractNumId w:val="1"/>
  </w:num>
  <w:num w:numId="40">
    <w:abstractNumId w:val="12"/>
  </w:num>
  <w:num w:numId="41">
    <w:abstractNumId w:val="33"/>
  </w:num>
  <w:num w:numId="42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049B1"/>
    <w:rsid w:val="00006E59"/>
    <w:rsid w:val="000238A3"/>
    <w:rsid w:val="00034D18"/>
    <w:rsid w:val="0004077F"/>
    <w:rsid w:val="0004116A"/>
    <w:rsid w:val="00045376"/>
    <w:rsid w:val="000542E8"/>
    <w:rsid w:val="0006130F"/>
    <w:rsid w:val="00070CD5"/>
    <w:rsid w:val="00074C1D"/>
    <w:rsid w:val="00076660"/>
    <w:rsid w:val="000825CB"/>
    <w:rsid w:val="0009214C"/>
    <w:rsid w:val="00095445"/>
    <w:rsid w:val="00095A5D"/>
    <w:rsid w:val="000A06FE"/>
    <w:rsid w:val="000B1ED0"/>
    <w:rsid w:val="000B2570"/>
    <w:rsid w:val="000B683C"/>
    <w:rsid w:val="000C0133"/>
    <w:rsid w:val="000C4794"/>
    <w:rsid w:val="000C5A59"/>
    <w:rsid w:val="000D1B6A"/>
    <w:rsid w:val="000D4228"/>
    <w:rsid w:val="000F671A"/>
    <w:rsid w:val="001053BD"/>
    <w:rsid w:val="00112FC2"/>
    <w:rsid w:val="001150F0"/>
    <w:rsid w:val="00120869"/>
    <w:rsid w:val="00127161"/>
    <w:rsid w:val="0012731A"/>
    <w:rsid w:val="001369CA"/>
    <w:rsid w:val="00144AE2"/>
    <w:rsid w:val="00161AA6"/>
    <w:rsid w:val="00172732"/>
    <w:rsid w:val="00192F2B"/>
    <w:rsid w:val="001A4088"/>
    <w:rsid w:val="001B363D"/>
    <w:rsid w:val="001B588A"/>
    <w:rsid w:val="001C5989"/>
    <w:rsid w:val="001C7845"/>
    <w:rsid w:val="001D21E0"/>
    <w:rsid w:val="001F1EF4"/>
    <w:rsid w:val="00214870"/>
    <w:rsid w:val="00234401"/>
    <w:rsid w:val="00246365"/>
    <w:rsid w:val="00261F3E"/>
    <w:rsid w:val="002660D0"/>
    <w:rsid w:val="002677D3"/>
    <w:rsid w:val="002827D1"/>
    <w:rsid w:val="002916FB"/>
    <w:rsid w:val="00297593"/>
    <w:rsid w:val="002A219F"/>
    <w:rsid w:val="002A7F6B"/>
    <w:rsid w:val="002C78F6"/>
    <w:rsid w:val="002D04A4"/>
    <w:rsid w:val="002D659F"/>
    <w:rsid w:val="002D66FE"/>
    <w:rsid w:val="002E0041"/>
    <w:rsid w:val="002E56FC"/>
    <w:rsid w:val="002E6E58"/>
    <w:rsid w:val="002F1293"/>
    <w:rsid w:val="002F7F27"/>
    <w:rsid w:val="003048BF"/>
    <w:rsid w:val="00320E65"/>
    <w:rsid w:val="00335831"/>
    <w:rsid w:val="0033741A"/>
    <w:rsid w:val="00345891"/>
    <w:rsid w:val="0035120C"/>
    <w:rsid w:val="003628F0"/>
    <w:rsid w:val="00370A59"/>
    <w:rsid w:val="00390DB3"/>
    <w:rsid w:val="00391927"/>
    <w:rsid w:val="00392C6F"/>
    <w:rsid w:val="00395C0C"/>
    <w:rsid w:val="003A47AB"/>
    <w:rsid w:val="003C0EE7"/>
    <w:rsid w:val="003C6D7A"/>
    <w:rsid w:val="003D0868"/>
    <w:rsid w:val="003D4D16"/>
    <w:rsid w:val="003E5436"/>
    <w:rsid w:val="003F0BC7"/>
    <w:rsid w:val="003F585E"/>
    <w:rsid w:val="00426ADA"/>
    <w:rsid w:val="00431BAE"/>
    <w:rsid w:val="00434B3C"/>
    <w:rsid w:val="00447B49"/>
    <w:rsid w:val="00450719"/>
    <w:rsid w:val="00454B61"/>
    <w:rsid w:val="00471199"/>
    <w:rsid w:val="00475F4E"/>
    <w:rsid w:val="0048479E"/>
    <w:rsid w:val="00494502"/>
    <w:rsid w:val="00495409"/>
    <w:rsid w:val="00496D35"/>
    <w:rsid w:val="00497384"/>
    <w:rsid w:val="00497965"/>
    <w:rsid w:val="004A0721"/>
    <w:rsid w:val="004A321A"/>
    <w:rsid w:val="004B5A29"/>
    <w:rsid w:val="004C657F"/>
    <w:rsid w:val="004E467A"/>
    <w:rsid w:val="004F271F"/>
    <w:rsid w:val="005072F9"/>
    <w:rsid w:val="005100DE"/>
    <w:rsid w:val="0051627C"/>
    <w:rsid w:val="00530788"/>
    <w:rsid w:val="00531074"/>
    <w:rsid w:val="005336C4"/>
    <w:rsid w:val="00535866"/>
    <w:rsid w:val="005411F3"/>
    <w:rsid w:val="005439B9"/>
    <w:rsid w:val="005504A1"/>
    <w:rsid w:val="005615AC"/>
    <w:rsid w:val="00562372"/>
    <w:rsid w:val="0056472F"/>
    <w:rsid w:val="00565719"/>
    <w:rsid w:val="00567B14"/>
    <w:rsid w:val="0058413B"/>
    <w:rsid w:val="005841DF"/>
    <w:rsid w:val="0058631C"/>
    <w:rsid w:val="00591041"/>
    <w:rsid w:val="005935F4"/>
    <w:rsid w:val="00594552"/>
    <w:rsid w:val="00595C67"/>
    <w:rsid w:val="005A46AE"/>
    <w:rsid w:val="005B173E"/>
    <w:rsid w:val="005B4B30"/>
    <w:rsid w:val="005D01AB"/>
    <w:rsid w:val="005F2B93"/>
    <w:rsid w:val="0060053E"/>
    <w:rsid w:val="006015F0"/>
    <w:rsid w:val="006310EF"/>
    <w:rsid w:val="00631ACD"/>
    <w:rsid w:val="00633037"/>
    <w:rsid w:val="0063582D"/>
    <w:rsid w:val="0064017C"/>
    <w:rsid w:val="00643649"/>
    <w:rsid w:val="00645166"/>
    <w:rsid w:val="006502F0"/>
    <w:rsid w:val="0065658B"/>
    <w:rsid w:val="00662321"/>
    <w:rsid w:val="00665B91"/>
    <w:rsid w:val="0067271F"/>
    <w:rsid w:val="00692A93"/>
    <w:rsid w:val="006B01AC"/>
    <w:rsid w:val="006B5E2A"/>
    <w:rsid w:val="006C2BF9"/>
    <w:rsid w:val="006D29EF"/>
    <w:rsid w:val="006D4AC4"/>
    <w:rsid w:val="006D5197"/>
    <w:rsid w:val="006F69C3"/>
    <w:rsid w:val="007025F5"/>
    <w:rsid w:val="007039EE"/>
    <w:rsid w:val="00710F36"/>
    <w:rsid w:val="00712D9E"/>
    <w:rsid w:val="00726FB7"/>
    <w:rsid w:val="0072757C"/>
    <w:rsid w:val="007356D9"/>
    <w:rsid w:val="00737D78"/>
    <w:rsid w:val="00750DBF"/>
    <w:rsid w:val="00757DE4"/>
    <w:rsid w:val="0076159C"/>
    <w:rsid w:val="0076474B"/>
    <w:rsid w:val="007649FF"/>
    <w:rsid w:val="00771DCA"/>
    <w:rsid w:val="00775F87"/>
    <w:rsid w:val="0077775F"/>
    <w:rsid w:val="00780940"/>
    <w:rsid w:val="007853E9"/>
    <w:rsid w:val="007A72FE"/>
    <w:rsid w:val="007B59A0"/>
    <w:rsid w:val="007B6642"/>
    <w:rsid w:val="007C2684"/>
    <w:rsid w:val="007C643C"/>
    <w:rsid w:val="007D054B"/>
    <w:rsid w:val="007D79A9"/>
    <w:rsid w:val="007E016E"/>
    <w:rsid w:val="007F0681"/>
    <w:rsid w:val="007F5853"/>
    <w:rsid w:val="007F6107"/>
    <w:rsid w:val="00800498"/>
    <w:rsid w:val="00802CCA"/>
    <w:rsid w:val="00814519"/>
    <w:rsid w:val="0082080C"/>
    <w:rsid w:val="00821AF6"/>
    <w:rsid w:val="0082290A"/>
    <w:rsid w:val="00822D78"/>
    <w:rsid w:val="00835E1A"/>
    <w:rsid w:val="00845E91"/>
    <w:rsid w:val="00847036"/>
    <w:rsid w:val="008503F3"/>
    <w:rsid w:val="0086583A"/>
    <w:rsid w:val="00870189"/>
    <w:rsid w:val="008970EB"/>
    <w:rsid w:val="008A1801"/>
    <w:rsid w:val="008A2D2F"/>
    <w:rsid w:val="008B5ADF"/>
    <w:rsid w:val="008D1681"/>
    <w:rsid w:val="008D7A43"/>
    <w:rsid w:val="008E64BA"/>
    <w:rsid w:val="008F18BB"/>
    <w:rsid w:val="008F4EA7"/>
    <w:rsid w:val="008F6840"/>
    <w:rsid w:val="00906953"/>
    <w:rsid w:val="0091121B"/>
    <w:rsid w:val="00916F2D"/>
    <w:rsid w:val="00917F3C"/>
    <w:rsid w:val="009232D3"/>
    <w:rsid w:val="00923452"/>
    <w:rsid w:val="00924DFA"/>
    <w:rsid w:val="009318B5"/>
    <w:rsid w:val="00935DBF"/>
    <w:rsid w:val="00937674"/>
    <w:rsid w:val="00940675"/>
    <w:rsid w:val="00945294"/>
    <w:rsid w:val="00951427"/>
    <w:rsid w:val="00953143"/>
    <w:rsid w:val="00970112"/>
    <w:rsid w:val="00977A32"/>
    <w:rsid w:val="0098030D"/>
    <w:rsid w:val="00990581"/>
    <w:rsid w:val="00993215"/>
    <w:rsid w:val="0099753D"/>
    <w:rsid w:val="009978FC"/>
    <w:rsid w:val="009A3F5C"/>
    <w:rsid w:val="009A5E1B"/>
    <w:rsid w:val="009B6FD7"/>
    <w:rsid w:val="009C0DF5"/>
    <w:rsid w:val="009C17BF"/>
    <w:rsid w:val="009D06B6"/>
    <w:rsid w:val="009E42A7"/>
    <w:rsid w:val="00A07531"/>
    <w:rsid w:val="00A1576C"/>
    <w:rsid w:val="00A31A6D"/>
    <w:rsid w:val="00A33AB4"/>
    <w:rsid w:val="00A33C02"/>
    <w:rsid w:val="00A433EF"/>
    <w:rsid w:val="00A46BAD"/>
    <w:rsid w:val="00A5106C"/>
    <w:rsid w:val="00A6304B"/>
    <w:rsid w:val="00A716CF"/>
    <w:rsid w:val="00A739BA"/>
    <w:rsid w:val="00A9019D"/>
    <w:rsid w:val="00A91391"/>
    <w:rsid w:val="00A959D8"/>
    <w:rsid w:val="00AA04FA"/>
    <w:rsid w:val="00AA43C2"/>
    <w:rsid w:val="00AA728F"/>
    <w:rsid w:val="00AB3A7A"/>
    <w:rsid w:val="00AC3889"/>
    <w:rsid w:val="00AD27BF"/>
    <w:rsid w:val="00AD3DF2"/>
    <w:rsid w:val="00AE53CC"/>
    <w:rsid w:val="00AE6A31"/>
    <w:rsid w:val="00AF562C"/>
    <w:rsid w:val="00B01150"/>
    <w:rsid w:val="00B018C7"/>
    <w:rsid w:val="00B03A9D"/>
    <w:rsid w:val="00B22E3B"/>
    <w:rsid w:val="00B265BA"/>
    <w:rsid w:val="00B35EB4"/>
    <w:rsid w:val="00B516C8"/>
    <w:rsid w:val="00B54D5F"/>
    <w:rsid w:val="00B5711A"/>
    <w:rsid w:val="00B63895"/>
    <w:rsid w:val="00B73C7D"/>
    <w:rsid w:val="00B86614"/>
    <w:rsid w:val="00B96938"/>
    <w:rsid w:val="00BA68E0"/>
    <w:rsid w:val="00BF305A"/>
    <w:rsid w:val="00C175FC"/>
    <w:rsid w:val="00C33013"/>
    <w:rsid w:val="00C80963"/>
    <w:rsid w:val="00C80FD6"/>
    <w:rsid w:val="00C87647"/>
    <w:rsid w:val="00C9123F"/>
    <w:rsid w:val="00CA0D5F"/>
    <w:rsid w:val="00CD6E0A"/>
    <w:rsid w:val="00CE7971"/>
    <w:rsid w:val="00CF01DC"/>
    <w:rsid w:val="00CF3F5B"/>
    <w:rsid w:val="00CF7B36"/>
    <w:rsid w:val="00D0708B"/>
    <w:rsid w:val="00D23A6C"/>
    <w:rsid w:val="00D32737"/>
    <w:rsid w:val="00D350AC"/>
    <w:rsid w:val="00D54B1D"/>
    <w:rsid w:val="00D614C2"/>
    <w:rsid w:val="00D619EA"/>
    <w:rsid w:val="00D86A53"/>
    <w:rsid w:val="00D91BFF"/>
    <w:rsid w:val="00DA0BDF"/>
    <w:rsid w:val="00DA5B53"/>
    <w:rsid w:val="00DA65A4"/>
    <w:rsid w:val="00DB772B"/>
    <w:rsid w:val="00DC6992"/>
    <w:rsid w:val="00DD4F3B"/>
    <w:rsid w:val="00DE6F20"/>
    <w:rsid w:val="00DF2178"/>
    <w:rsid w:val="00DF5A1D"/>
    <w:rsid w:val="00E051ED"/>
    <w:rsid w:val="00E069B6"/>
    <w:rsid w:val="00E11AB9"/>
    <w:rsid w:val="00E43922"/>
    <w:rsid w:val="00E44AC3"/>
    <w:rsid w:val="00E520EF"/>
    <w:rsid w:val="00E56F91"/>
    <w:rsid w:val="00E60125"/>
    <w:rsid w:val="00E66435"/>
    <w:rsid w:val="00E77681"/>
    <w:rsid w:val="00E80B6A"/>
    <w:rsid w:val="00E81244"/>
    <w:rsid w:val="00E853F2"/>
    <w:rsid w:val="00E949B4"/>
    <w:rsid w:val="00E97118"/>
    <w:rsid w:val="00EA7E7E"/>
    <w:rsid w:val="00EB1747"/>
    <w:rsid w:val="00EC642E"/>
    <w:rsid w:val="00EE328F"/>
    <w:rsid w:val="00EF68D9"/>
    <w:rsid w:val="00F05C01"/>
    <w:rsid w:val="00F21857"/>
    <w:rsid w:val="00F314B1"/>
    <w:rsid w:val="00F35BDE"/>
    <w:rsid w:val="00F35C33"/>
    <w:rsid w:val="00F4617D"/>
    <w:rsid w:val="00F559F6"/>
    <w:rsid w:val="00F628B7"/>
    <w:rsid w:val="00F642D4"/>
    <w:rsid w:val="00F64989"/>
    <w:rsid w:val="00F7036D"/>
    <w:rsid w:val="00F7695B"/>
    <w:rsid w:val="00F80712"/>
    <w:rsid w:val="00F94E1E"/>
    <w:rsid w:val="00FA1C58"/>
    <w:rsid w:val="00FB6422"/>
    <w:rsid w:val="00FE2B03"/>
    <w:rsid w:val="00FE325B"/>
    <w:rsid w:val="00FE6AAE"/>
    <w:rsid w:val="00FE7D29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qFormat/>
    <w:locked/>
    <w:rsid w:val="001F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locked/>
    <w:rsid w:val="00924DFA"/>
    <w:pPr>
      <w:keepNext/>
      <w:spacing w:after="0" w:line="240" w:lineRule="auto"/>
      <w:ind w:firstLine="900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0"/>
    <w:next w:val="a0"/>
    <w:link w:val="30"/>
    <w:qFormat/>
    <w:locked/>
    <w:rsid w:val="00924DFA"/>
    <w:pPr>
      <w:keepNext/>
      <w:spacing w:after="0" w:line="240" w:lineRule="auto"/>
      <w:ind w:firstLine="900"/>
      <w:jc w:val="center"/>
      <w:outlineLvl w:val="2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B59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9C0D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unhideWhenUsed/>
    <w:locked/>
    <w:rsid w:val="006310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310EF"/>
    <w:rPr>
      <w:sz w:val="16"/>
      <w:szCs w:val="16"/>
      <w:lang w:eastAsia="en-US"/>
    </w:rPr>
  </w:style>
  <w:style w:type="paragraph" w:styleId="33">
    <w:name w:val="Body Text Indent 3"/>
    <w:basedOn w:val="a0"/>
    <w:link w:val="34"/>
    <w:unhideWhenUsed/>
    <w:locked/>
    <w:rsid w:val="006310E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6310EF"/>
    <w:rPr>
      <w:sz w:val="16"/>
      <w:szCs w:val="16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9C0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f7">
    <w:name w:val="Title"/>
    <w:basedOn w:val="a0"/>
    <w:link w:val="af8"/>
    <w:qFormat/>
    <w:locked/>
    <w:rsid w:val="009C0DF5"/>
    <w:pPr>
      <w:spacing w:after="0" w:line="240" w:lineRule="auto"/>
      <w:jc w:val="center"/>
    </w:pPr>
    <w:rPr>
      <w:rFonts w:eastAsia="Times New Roman" w:cs="Calibri"/>
      <w:sz w:val="24"/>
      <w:szCs w:val="24"/>
      <w:lang w:eastAsia="ru-RU"/>
    </w:rPr>
  </w:style>
  <w:style w:type="character" w:customStyle="1" w:styleId="af8">
    <w:name w:val="Название Знак"/>
    <w:basedOn w:val="a1"/>
    <w:link w:val="af7"/>
    <w:uiPriority w:val="99"/>
    <w:rsid w:val="009C0DF5"/>
    <w:rPr>
      <w:rFonts w:eastAsia="Times New Roman" w:cs="Calibri"/>
      <w:sz w:val="24"/>
      <w:szCs w:val="24"/>
    </w:rPr>
  </w:style>
  <w:style w:type="paragraph" w:styleId="af9">
    <w:name w:val="footer"/>
    <w:basedOn w:val="a0"/>
    <w:link w:val="afa"/>
    <w:unhideWhenUsed/>
    <w:locked/>
    <w:rsid w:val="0064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64017C"/>
    <w:rPr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1F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rsid w:val="00924DF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rsid w:val="00924DFA"/>
    <w:rPr>
      <w:rFonts w:ascii="Times New Roman" w:eastAsia="Times New Roman" w:hAnsi="Times New Roman"/>
      <w:b/>
      <w:bCs/>
      <w:i/>
      <w:iCs/>
      <w:sz w:val="28"/>
      <w:szCs w:val="24"/>
    </w:rPr>
  </w:style>
  <w:style w:type="paragraph" w:styleId="afb">
    <w:name w:val="Subtitle"/>
    <w:basedOn w:val="a0"/>
    <w:link w:val="afc"/>
    <w:qFormat/>
    <w:locked/>
    <w:rsid w:val="00924DF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c">
    <w:name w:val="Подзаголовок Знак"/>
    <w:basedOn w:val="a1"/>
    <w:link w:val="afb"/>
    <w:rsid w:val="00924DFA"/>
    <w:rPr>
      <w:rFonts w:ascii="Times New Roman" w:eastAsia="Times New Roman" w:hAnsi="Times New Roman"/>
      <w:sz w:val="28"/>
      <w:szCs w:val="24"/>
    </w:rPr>
  </w:style>
  <w:style w:type="paragraph" w:styleId="23">
    <w:name w:val="Body Text 2"/>
    <w:basedOn w:val="a0"/>
    <w:link w:val="24"/>
    <w:locked/>
    <w:rsid w:val="00924DF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924DFA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styleId="afd">
    <w:name w:val="page number"/>
    <w:basedOn w:val="a1"/>
    <w:locked/>
    <w:rsid w:val="00924DFA"/>
  </w:style>
  <w:style w:type="character" w:customStyle="1" w:styleId="80">
    <w:name w:val="Заголовок 8 Знак"/>
    <w:basedOn w:val="a1"/>
    <w:link w:val="8"/>
    <w:uiPriority w:val="9"/>
    <w:semiHidden/>
    <w:rsid w:val="007B59A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prise">
    <w:name w:val="prise"/>
    <w:basedOn w:val="a0"/>
    <w:uiPriority w:val="99"/>
    <w:rsid w:val="007039EE"/>
    <w:pPr>
      <w:spacing w:after="0" w:line="240" w:lineRule="auto"/>
    </w:pPr>
    <w:rPr>
      <w:rFonts w:ascii="Verdana" w:eastAsia="Times New Roman" w:hAnsi="Verdana" w:cs="Verdana"/>
      <w:color w:val="FF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5279.html" TargetMode="Externa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hyperlink" Target="http://www.iprbookshop.ru/1006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BCDB-7FF9-484B-95CF-3734100D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пользователь</cp:lastModifiedBy>
  <cp:revision>176</cp:revision>
  <cp:lastPrinted>2018-01-12T09:52:00Z</cp:lastPrinted>
  <dcterms:created xsi:type="dcterms:W3CDTF">2017-10-19T12:47:00Z</dcterms:created>
  <dcterms:modified xsi:type="dcterms:W3CDTF">2018-05-03T09:27:00Z</dcterms:modified>
</cp:coreProperties>
</file>