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B0" w:rsidRDefault="006074B0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G:\НА САЙТ\Титул\Микробиология лесное\Микробиология ле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Титул\Микробиология лесное\Микробиология лес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B0" w:rsidRDefault="006074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074B0" w:rsidRDefault="006074B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G:\НА САЙТ\Титул\Микробиология лесное\Микробиология лес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Титул\Микробиология лесное\Микробиология лес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B0" w:rsidRDefault="006074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AC0227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AC0227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AC0227">
        <w:rPr>
          <w:b/>
          <w:bCs/>
          <w:color w:val="auto"/>
        </w:rPr>
        <w:t>обучения по дисциплине</w:t>
      </w:r>
      <w:proofErr w:type="gramEnd"/>
      <w:r w:rsidRPr="00AC0227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464"/>
        <w:gridCol w:w="3402"/>
        <w:gridCol w:w="4674"/>
      </w:tblGrid>
      <w:tr w:rsidR="007B2116" w:rsidRPr="00AC0227" w:rsidTr="00D86616">
        <w:trPr>
          <w:trHeight w:val="56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116" w:rsidRPr="00AC0227" w:rsidRDefault="007B2116">
            <w:pPr>
              <w:pStyle w:val="ae"/>
              <w:jc w:val="center"/>
            </w:pPr>
            <w:r w:rsidRPr="00AC022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116" w:rsidRPr="00AC0227" w:rsidRDefault="007B2116">
            <w:pPr>
              <w:pStyle w:val="Default1"/>
              <w:jc w:val="center"/>
            </w:pPr>
            <w:r w:rsidRPr="00AC0227">
              <w:rPr>
                <w:bCs/>
              </w:rPr>
              <w:t>Результаты освоения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116" w:rsidRPr="00AC0227" w:rsidRDefault="007B2116">
            <w:pPr>
              <w:pStyle w:val="Default"/>
              <w:jc w:val="center"/>
              <w:rPr>
                <w:color w:val="auto"/>
              </w:rPr>
            </w:pPr>
            <w:r w:rsidRPr="00AC022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AC022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B2116" w:rsidRPr="00AC0227" w:rsidTr="00D86616">
        <w:trPr>
          <w:trHeight w:val="2352"/>
        </w:trPr>
        <w:tc>
          <w:tcPr>
            <w:tcW w:w="14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173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ОПК-2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E60B59" w:rsidRDefault="00173D8A" w:rsidP="003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использовать основные законы естественнонаучных дисциплин в профессиональной деятельности;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2116" w:rsidRPr="004231DC" w:rsidRDefault="007B2116" w:rsidP="00811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4231DC" w:rsidRPr="004231DC" w:rsidRDefault="004231DC" w:rsidP="003F6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811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1DC">
              <w:rPr>
                <w:rFonts w:ascii="Times New Roman" w:hAnsi="Times New Roman"/>
                <w:sz w:val="24"/>
                <w:szCs w:val="24"/>
              </w:rPr>
              <w:t>микроорганизмов и их использование в хозяйственной деятельности человека;</w:t>
            </w:r>
          </w:p>
          <w:p w:rsidR="007B2116" w:rsidRPr="004231DC" w:rsidRDefault="007B2116" w:rsidP="003F6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31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231DC" w:rsidRPr="004231DC" w:rsidRDefault="0081177E" w:rsidP="003F6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231DC" w:rsidRPr="004231DC">
              <w:rPr>
                <w:rFonts w:ascii="Times New Roman" w:hAnsi="Times New Roman"/>
                <w:sz w:val="24"/>
                <w:szCs w:val="24"/>
              </w:rPr>
              <w:t>ично и последовательно обосновать принятие технологических решений на основе полученных знаний;</w:t>
            </w:r>
          </w:p>
          <w:p w:rsidR="007B2116" w:rsidRPr="004231DC" w:rsidRDefault="007B2116" w:rsidP="003F6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B2116" w:rsidRPr="004231DC" w:rsidRDefault="004231DC" w:rsidP="003F6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принципами рационального использования природных ресурсов и окружающей среды.</w:t>
            </w:r>
          </w:p>
        </w:tc>
      </w:tr>
      <w:tr w:rsidR="007B2116" w:rsidRPr="00AC0227" w:rsidTr="009804ED">
        <w:trPr>
          <w:trHeight w:val="13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173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E60B59" w:rsidRDefault="00173D8A" w:rsidP="003F66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знанием основных процессов почвообразования,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экосистемные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функции почвы, связи неоднородности почв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биоразнообразием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связи плодородия 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чв с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одуктивностью лесных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урбо-биоценозов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231DC" w:rsidRPr="004231DC" w:rsidRDefault="007B2116" w:rsidP="00D65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                                                                </w:t>
            </w:r>
            <w:r w:rsidR="004231DC" w:rsidRPr="004231DC">
              <w:rPr>
                <w:rFonts w:ascii="Times New Roman" w:hAnsi="Times New Roman"/>
                <w:sz w:val="24"/>
                <w:szCs w:val="24"/>
              </w:rPr>
              <w:t>учение об инфекции и иммунитете;</w:t>
            </w:r>
          </w:p>
          <w:p w:rsidR="004231DC" w:rsidRPr="004231DC" w:rsidRDefault="004231DC" w:rsidP="00D65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специальную микробиологию;</w:t>
            </w:r>
          </w:p>
          <w:p w:rsidR="004231DC" w:rsidRPr="004231DC" w:rsidRDefault="004231DC" w:rsidP="00D65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технологии первичной переработки продуктов растениеводства и животноводства и основные методы определения их качества;</w:t>
            </w:r>
          </w:p>
          <w:p w:rsidR="007B2116" w:rsidRPr="004231DC" w:rsidRDefault="007B2116" w:rsidP="00811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1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3F66FE" w:rsidRDefault="004231DC" w:rsidP="003F66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определять микробную обсемененность воздуха, воды, почв,  зерна;</w:t>
            </w:r>
          </w:p>
          <w:p w:rsidR="007B2116" w:rsidRPr="004231DC" w:rsidRDefault="007B2116" w:rsidP="003F66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1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4231DC" w:rsidRPr="004231DC" w:rsidRDefault="004231DC" w:rsidP="003F6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методами идентификации микроорганизмов;</w:t>
            </w:r>
          </w:p>
          <w:p w:rsidR="007B2116" w:rsidRPr="004231DC" w:rsidRDefault="004231DC" w:rsidP="003F66F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31DC">
              <w:rPr>
                <w:rFonts w:ascii="Times New Roman" w:hAnsi="Times New Roman"/>
                <w:sz w:val="24"/>
                <w:szCs w:val="24"/>
              </w:rPr>
              <w:t>методами лабораторного исследования воды, почвы, зерна, воздуха;</w:t>
            </w:r>
          </w:p>
        </w:tc>
      </w:tr>
      <w:tr w:rsidR="00E60B59" w:rsidRPr="00AC0227" w:rsidTr="009804ED">
        <w:trPr>
          <w:trHeight w:val="13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0B59" w:rsidRDefault="00173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08E3" w:rsidRDefault="000F08E3" w:rsidP="00E60B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B59" w:rsidRPr="00E60B59" w:rsidRDefault="00173D8A" w:rsidP="00E60B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умением применять современные методы исследования лесных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269DD" w:rsidRPr="0081177E" w:rsidRDefault="0081177E" w:rsidP="003F66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7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="006269DD" w:rsidRPr="008117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нать:</w:t>
            </w:r>
            <w:r w:rsidR="006269DD" w:rsidRPr="0081177E">
              <w:rPr>
                <w:rFonts w:ascii="Times New Roman" w:hAnsi="Times New Roman"/>
                <w:sz w:val="24"/>
                <w:szCs w:val="24"/>
              </w:rPr>
              <w:t xml:space="preserve"> инфекционные болезни, основы диагностики и меры профилактики заболеваний растений,  животных и человека.</w:t>
            </w:r>
          </w:p>
          <w:p w:rsidR="006269DD" w:rsidRPr="0081177E" w:rsidRDefault="0081177E" w:rsidP="003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117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="006269DD" w:rsidRPr="008117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меть: </w:t>
            </w:r>
            <w:r w:rsidR="006269DD" w:rsidRPr="0081177E">
              <w:rPr>
                <w:rFonts w:ascii="Times New Roman" w:hAnsi="Times New Roman"/>
                <w:sz w:val="24"/>
                <w:szCs w:val="24"/>
              </w:rPr>
              <w:t>определять биологическую активность почв; готовить и стерилизовать питательные среды, лабораторную посуду и оборудование.</w:t>
            </w:r>
          </w:p>
          <w:p w:rsidR="006269DD" w:rsidRPr="0081177E" w:rsidRDefault="0081177E" w:rsidP="003F6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117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6269DD" w:rsidRPr="0081177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ладеть:</w:t>
            </w:r>
            <w:r w:rsidR="006269DD" w:rsidRPr="00811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6FE">
              <w:rPr>
                <w:rFonts w:ascii="Times New Roman" w:hAnsi="Times New Roman"/>
                <w:sz w:val="24"/>
                <w:szCs w:val="24"/>
              </w:rPr>
              <w:t>м</w:t>
            </w:r>
            <w:r w:rsidR="006269DD" w:rsidRPr="0081177E">
              <w:rPr>
                <w:rFonts w:ascii="Times New Roman" w:hAnsi="Times New Roman"/>
                <w:sz w:val="24"/>
                <w:szCs w:val="24"/>
              </w:rPr>
              <w:t>етодами исследований микробных ассоциаций и изучения взаимоотношений между микроорганизмами и между микроорганизмами и высшими растениями в условиях почвы.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6FE" w:rsidRDefault="003F66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</w:p>
    <w:p w:rsidR="00750DBF" w:rsidRPr="00AC0227" w:rsidRDefault="00655C07" w:rsidP="00E15DE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входит </w:t>
      </w:r>
      <w:r w:rsidR="0010259E">
        <w:rPr>
          <w:rFonts w:ascii="Times New Roman" w:hAnsi="Times New Roman"/>
          <w:sz w:val="24"/>
          <w:szCs w:val="24"/>
        </w:rPr>
        <w:t xml:space="preserve"> в соответствии с учебным планом</w:t>
      </w:r>
      <w:r>
        <w:rPr>
          <w:rFonts w:ascii="Times New Roman" w:hAnsi="Times New Roman"/>
          <w:sz w:val="24"/>
          <w:szCs w:val="24"/>
        </w:rPr>
        <w:t xml:space="preserve"> данного направления в </w:t>
      </w:r>
      <w:r w:rsidR="000462DF">
        <w:rPr>
          <w:rFonts w:ascii="Times New Roman" w:hAnsi="Times New Roman"/>
          <w:sz w:val="24"/>
          <w:szCs w:val="24"/>
        </w:rPr>
        <w:t>Блок 1 (вариативная</w:t>
      </w:r>
      <w:r>
        <w:rPr>
          <w:rFonts w:ascii="Times New Roman" w:hAnsi="Times New Roman"/>
          <w:sz w:val="24"/>
          <w:szCs w:val="24"/>
        </w:rPr>
        <w:t xml:space="preserve"> часть</w:t>
      </w:r>
      <w:r w:rsidR="000462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F156C3">
        <w:rPr>
          <w:rFonts w:ascii="Times New Roman" w:hAnsi="Times New Roman"/>
          <w:sz w:val="24"/>
          <w:szCs w:val="24"/>
        </w:rPr>
        <w:t xml:space="preserve"> является дисциплиной по выбору</w:t>
      </w:r>
      <w:r w:rsidR="00E15DEC" w:rsidRPr="00AC0227">
        <w:rPr>
          <w:rFonts w:ascii="Times New Roman" w:hAnsi="Times New Roman"/>
          <w:sz w:val="24"/>
          <w:szCs w:val="24"/>
        </w:rPr>
        <w:t>. Предшествующими курсами, на которых непосредственно баз</w:t>
      </w:r>
      <w:r>
        <w:rPr>
          <w:rFonts w:ascii="Times New Roman" w:hAnsi="Times New Roman"/>
          <w:sz w:val="24"/>
          <w:szCs w:val="24"/>
        </w:rPr>
        <w:t>ируется дисциплина «М</w:t>
      </w:r>
      <w:r w:rsidR="00E15DEC" w:rsidRPr="00AC022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кробиология», являются «Экология»,  «Ботаника», «Химия». Курс «М</w:t>
      </w:r>
      <w:r w:rsidR="00E15DEC" w:rsidRPr="00AC0227">
        <w:rPr>
          <w:rFonts w:ascii="Times New Roman" w:hAnsi="Times New Roman"/>
          <w:sz w:val="24"/>
          <w:szCs w:val="24"/>
        </w:rPr>
        <w:t>икробиология» является основополагающим для изучения с</w:t>
      </w:r>
      <w:r>
        <w:rPr>
          <w:rFonts w:ascii="Times New Roman" w:hAnsi="Times New Roman"/>
          <w:sz w:val="24"/>
          <w:szCs w:val="24"/>
        </w:rPr>
        <w:t>ледующих дисциплин:</w:t>
      </w:r>
      <w:r w:rsidR="009D7556" w:rsidRPr="009D7556">
        <w:rPr>
          <w:rFonts w:ascii="Times New Roman" w:hAnsi="Times New Roman"/>
          <w:sz w:val="24"/>
          <w:szCs w:val="24"/>
        </w:rPr>
        <w:t xml:space="preserve"> </w:t>
      </w:r>
      <w:r w:rsidR="009D7556">
        <w:rPr>
          <w:rFonts w:ascii="Times New Roman" w:hAnsi="Times New Roman"/>
          <w:sz w:val="24"/>
          <w:szCs w:val="24"/>
        </w:rPr>
        <w:t>«Лесная гидрология»</w:t>
      </w:r>
      <w:r>
        <w:rPr>
          <w:rFonts w:ascii="Times New Roman" w:hAnsi="Times New Roman"/>
          <w:sz w:val="24"/>
          <w:szCs w:val="24"/>
        </w:rPr>
        <w:t xml:space="preserve">,  </w:t>
      </w:r>
      <w:r w:rsidR="009D7556">
        <w:rPr>
          <w:rFonts w:ascii="Times New Roman" w:hAnsi="Times New Roman"/>
          <w:sz w:val="24"/>
          <w:szCs w:val="24"/>
        </w:rPr>
        <w:t>«Почвоведение»</w:t>
      </w:r>
      <w:r>
        <w:rPr>
          <w:rFonts w:ascii="Times New Roman" w:hAnsi="Times New Roman"/>
          <w:sz w:val="24"/>
          <w:szCs w:val="24"/>
        </w:rPr>
        <w:t xml:space="preserve">, </w:t>
      </w:r>
      <w:r w:rsidR="009D7556">
        <w:rPr>
          <w:rFonts w:ascii="Times New Roman" w:hAnsi="Times New Roman"/>
          <w:sz w:val="24"/>
          <w:szCs w:val="24"/>
        </w:rPr>
        <w:t xml:space="preserve">«Рекультивация лесных </w:t>
      </w:r>
      <w:r>
        <w:rPr>
          <w:rFonts w:ascii="Times New Roman" w:hAnsi="Times New Roman"/>
          <w:sz w:val="24"/>
          <w:szCs w:val="24"/>
        </w:rPr>
        <w:t xml:space="preserve">земель»,  </w:t>
      </w:r>
      <w:r w:rsidR="009D7556">
        <w:rPr>
          <w:rFonts w:ascii="Times New Roman" w:hAnsi="Times New Roman"/>
          <w:sz w:val="24"/>
          <w:szCs w:val="24"/>
        </w:rPr>
        <w:t>«Лесная фитопатология»</w:t>
      </w:r>
      <w:r w:rsidR="00E15DEC" w:rsidRPr="00AC0227">
        <w:rPr>
          <w:rFonts w:ascii="Times New Roman" w:hAnsi="Times New Roman"/>
          <w:sz w:val="24"/>
          <w:szCs w:val="24"/>
        </w:rPr>
        <w:t xml:space="preserve">. </w:t>
      </w:r>
      <w:r w:rsidR="0043241C">
        <w:rPr>
          <w:rFonts w:ascii="Times New Roman" w:hAnsi="Times New Roman"/>
          <w:sz w:val="24"/>
          <w:szCs w:val="24"/>
        </w:rPr>
        <w:t xml:space="preserve">Дисциплина </w:t>
      </w:r>
      <w:r w:rsidR="00750DBF" w:rsidRPr="00AC0227">
        <w:rPr>
          <w:rFonts w:ascii="Times New Roman" w:hAnsi="Times New Roman"/>
          <w:sz w:val="24"/>
          <w:szCs w:val="24"/>
        </w:rPr>
        <w:t xml:space="preserve"> изучается на</w:t>
      </w:r>
      <w:r>
        <w:rPr>
          <w:rFonts w:ascii="Times New Roman" w:hAnsi="Times New Roman"/>
          <w:sz w:val="24"/>
          <w:szCs w:val="24"/>
        </w:rPr>
        <w:t xml:space="preserve"> 2 курсе</w:t>
      </w:r>
      <w:r w:rsidR="007C18A9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3 семестре очной формы обучения и </w:t>
      </w:r>
      <w:r w:rsidR="00750DBF" w:rsidRPr="00AC0227">
        <w:rPr>
          <w:rFonts w:ascii="Times New Roman" w:hAnsi="Times New Roman"/>
          <w:sz w:val="24"/>
          <w:szCs w:val="24"/>
        </w:rPr>
        <w:t xml:space="preserve"> </w:t>
      </w:r>
      <w:r w:rsidR="007C18A9">
        <w:rPr>
          <w:rFonts w:ascii="Times New Roman" w:hAnsi="Times New Roman"/>
          <w:sz w:val="24"/>
          <w:szCs w:val="24"/>
        </w:rPr>
        <w:t>2 курсе  в 3</w:t>
      </w:r>
      <w:r w:rsidR="00C80126" w:rsidRPr="00AC0227">
        <w:rPr>
          <w:rFonts w:ascii="Times New Roman" w:hAnsi="Times New Roman"/>
          <w:sz w:val="24"/>
          <w:szCs w:val="24"/>
        </w:rPr>
        <w:t xml:space="preserve"> семестре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43241C">
        <w:rPr>
          <w:rFonts w:ascii="Times New Roman" w:hAnsi="Times New Roman"/>
          <w:sz w:val="24"/>
          <w:szCs w:val="24"/>
        </w:rPr>
        <w:t>заочной формы обучения.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Общая трудоемкость д</w:t>
      </w:r>
      <w:r w:rsidR="000C7D1E" w:rsidRPr="00AC0227">
        <w:rPr>
          <w:rFonts w:ascii="Times New Roman" w:hAnsi="Times New Roman"/>
          <w:sz w:val="24"/>
          <w:szCs w:val="24"/>
        </w:rPr>
        <w:t xml:space="preserve">исциплины составляет  144 часов </w:t>
      </w:r>
      <w:proofErr w:type="gramStart"/>
      <w:r w:rsidR="000C7D1E" w:rsidRPr="00AC022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C7D1E" w:rsidRPr="00AC0227">
        <w:rPr>
          <w:rFonts w:ascii="Times New Roman" w:hAnsi="Times New Roman"/>
          <w:sz w:val="24"/>
          <w:szCs w:val="24"/>
        </w:rPr>
        <w:t xml:space="preserve">4 </w:t>
      </w:r>
      <w:r w:rsidR="0065658B" w:rsidRPr="00AC0227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0"/>
        <w:gridCol w:w="12"/>
        <w:gridCol w:w="2119"/>
        <w:gridCol w:w="1973"/>
        <w:gridCol w:w="12"/>
      </w:tblGrid>
      <w:tr w:rsidR="0043241C" w:rsidRPr="00AC0227" w:rsidTr="001C6699">
        <w:trPr>
          <w:trHeight w:val="901"/>
        </w:trPr>
        <w:tc>
          <w:tcPr>
            <w:tcW w:w="55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3241C" w:rsidRPr="00AC0227" w:rsidRDefault="0043241C" w:rsidP="004A0721">
            <w:pPr>
              <w:pStyle w:val="ae"/>
              <w:jc w:val="center"/>
            </w:pPr>
            <w:r w:rsidRPr="00AC0227">
              <w:t>Вид учебной работы</w:t>
            </w:r>
          </w:p>
        </w:tc>
        <w:tc>
          <w:tcPr>
            <w:tcW w:w="2119" w:type="dxa"/>
            <w:tcBorders>
              <w:top w:val="single" w:sz="12" w:space="0" w:color="auto"/>
            </w:tcBorders>
            <w:vAlign w:val="center"/>
          </w:tcPr>
          <w:p w:rsidR="0043241C" w:rsidRPr="00AC0227" w:rsidRDefault="0043241C" w:rsidP="004A0721">
            <w:pPr>
              <w:pStyle w:val="ae"/>
              <w:jc w:val="center"/>
            </w:pPr>
            <w:r w:rsidRPr="00AC0227">
              <w:t>Очная форма обучения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43241C" w:rsidRPr="00AC0227" w:rsidRDefault="0043241C" w:rsidP="004A0721">
            <w:pPr>
              <w:pStyle w:val="ae"/>
              <w:jc w:val="center"/>
            </w:pPr>
            <w:r w:rsidRPr="00AC0227">
              <w:t>Заочная форма обучения</w:t>
            </w:r>
          </w:p>
        </w:tc>
      </w:tr>
      <w:tr w:rsidR="0043241C" w:rsidRPr="00AC0227" w:rsidTr="001C6699">
        <w:trPr>
          <w:trHeight w:val="234"/>
        </w:trPr>
        <w:tc>
          <w:tcPr>
            <w:tcW w:w="5502" w:type="dxa"/>
            <w:gridSpan w:val="2"/>
            <w:vMerge/>
          </w:tcPr>
          <w:p w:rsidR="0043241C" w:rsidRPr="00AC0227" w:rsidRDefault="0043241C" w:rsidP="004A0721">
            <w:pPr>
              <w:pStyle w:val="ae"/>
            </w:pPr>
          </w:p>
        </w:tc>
        <w:tc>
          <w:tcPr>
            <w:tcW w:w="2119" w:type="dxa"/>
            <w:tcBorders>
              <w:top w:val="single" w:sz="4" w:space="0" w:color="auto"/>
              <w:right w:val="single" w:sz="4" w:space="0" w:color="auto"/>
            </w:tcBorders>
          </w:tcPr>
          <w:p w:rsidR="0043241C" w:rsidRPr="00AC0227" w:rsidRDefault="007E250E" w:rsidP="007E250E">
            <w:pPr>
              <w:pStyle w:val="ae"/>
              <w:jc w:val="center"/>
            </w:pPr>
            <w:r>
              <w:t>3</w:t>
            </w:r>
            <w:r w:rsidR="0043241C" w:rsidRPr="00AC0227">
              <w:t xml:space="preserve"> семестр</w:t>
            </w:r>
          </w:p>
          <w:p w:rsidR="0043241C" w:rsidRPr="00AC0227" w:rsidRDefault="0043241C" w:rsidP="007E250E">
            <w:pPr>
              <w:pStyle w:val="ae"/>
              <w:jc w:val="center"/>
              <w:rPr>
                <w:color w:val="FF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241C" w:rsidRPr="00AC0227" w:rsidRDefault="007C18A9" w:rsidP="0043241C">
            <w:pPr>
              <w:pStyle w:val="ae"/>
              <w:jc w:val="center"/>
            </w:pPr>
            <w:r>
              <w:t>3</w:t>
            </w:r>
            <w:r w:rsidR="0043241C" w:rsidRPr="00AC0227">
              <w:t xml:space="preserve"> семестр</w:t>
            </w:r>
          </w:p>
          <w:p w:rsidR="0043241C" w:rsidRPr="00AC0227" w:rsidRDefault="0043241C" w:rsidP="0043241C">
            <w:pPr>
              <w:pStyle w:val="ae"/>
              <w:jc w:val="center"/>
              <w:rPr>
                <w:color w:val="FF0000"/>
              </w:rPr>
            </w:pPr>
          </w:p>
        </w:tc>
      </w:tr>
      <w:tr w:rsidR="0043241C" w:rsidRPr="00AC0227" w:rsidTr="001C6699">
        <w:trPr>
          <w:trHeight w:val="424"/>
        </w:trPr>
        <w:tc>
          <w:tcPr>
            <w:tcW w:w="5502" w:type="dxa"/>
            <w:gridSpan w:val="2"/>
            <w:shd w:val="clear" w:color="auto" w:fill="E0E0E0"/>
          </w:tcPr>
          <w:p w:rsidR="0043241C" w:rsidRPr="00AC0227" w:rsidRDefault="0043241C" w:rsidP="004A0721">
            <w:pPr>
              <w:pStyle w:val="ae"/>
            </w:pPr>
            <w:r w:rsidRPr="00AC0227">
              <w:rPr>
                <w:b/>
              </w:rPr>
              <w:t>Аудиторные занятия (всего)</w:t>
            </w:r>
          </w:p>
        </w:tc>
        <w:tc>
          <w:tcPr>
            <w:tcW w:w="2119" w:type="dxa"/>
            <w:shd w:val="clear" w:color="auto" w:fill="E0E0E0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72</w:t>
            </w:r>
          </w:p>
        </w:tc>
        <w:tc>
          <w:tcPr>
            <w:tcW w:w="1985" w:type="dxa"/>
            <w:gridSpan w:val="2"/>
            <w:shd w:val="clear" w:color="auto" w:fill="E0E0E0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18</w:t>
            </w:r>
          </w:p>
        </w:tc>
      </w:tr>
      <w:tr w:rsidR="0043241C" w:rsidRPr="00AC0227" w:rsidTr="001C6699">
        <w:tc>
          <w:tcPr>
            <w:tcW w:w="5502" w:type="dxa"/>
            <w:gridSpan w:val="2"/>
          </w:tcPr>
          <w:p w:rsidR="0043241C" w:rsidRPr="00AC0227" w:rsidRDefault="0043241C" w:rsidP="004A0721">
            <w:pPr>
              <w:pStyle w:val="ae"/>
            </w:pPr>
            <w:r w:rsidRPr="00AC0227">
              <w:t>В том числе:</w:t>
            </w:r>
          </w:p>
        </w:tc>
        <w:tc>
          <w:tcPr>
            <w:tcW w:w="2119" w:type="dxa"/>
          </w:tcPr>
          <w:p w:rsidR="0043241C" w:rsidRPr="00AC0227" w:rsidRDefault="0043241C" w:rsidP="00D81B1D">
            <w:pPr>
              <w:pStyle w:val="ae"/>
              <w:jc w:val="center"/>
            </w:pPr>
          </w:p>
          <w:p w:rsidR="0043241C" w:rsidRPr="00AC0227" w:rsidRDefault="0043241C" w:rsidP="00D81B1D">
            <w:pPr>
              <w:pStyle w:val="ae"/>
              <w:jc w:val="center"/>
            </w:pPr>
          </w:p>
        </w:tc>
        <w:tc>
          <w:tcPr>
            <w:tcW w:w="1985" w:type="dxa"/>
            <w:gridSpan w:val="2"/>
          </w:tcPr>
          <w:p w:rsidR="0043241C" w:rsidRPr="00AC0227" w:rsidRDefault="0043241C" w:rsidP="00D81B1D">
            <w:pPr>
              <w:pStyle w:val="ae"/>
              <w:jc w:val="center"/>
            </w:pPr>
          </w:p>
          <w:p w:rsidR="0043241C" w:rsidRPr="00AC0227" w:rsidRDefault="0043241C" w:rsidP="00D81B1D">
            <w:pPr>
              <w:pStyle w:val="ae"/>
              <w:jc w:val="center"/>
            </w:pP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43241C" w:rsidP="004A0721">
            <w:pPr>
              <w:pStyle w:val="ae"/>
            </w:pPr>
            <w:r w:rsidRPr="00AC0227">
              <w:t>Лекции</w:t>
            </w:r>
          </w:p>
        </w:tc>
        <w:tc>
          <w:tcPr>
            <w:tcW w:w="2131" w:type="dxa"/>
            <w:gridSpan w:val="2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36</w:t>
            </w:r>
          </w:p>
        </w:tc>
        <w:tc>
          <w:tcPr>
            <w:tcW w:w="1973" w:type="dxa"/>
          </w:tcPr>
          <w:p w:rsidR="0043241C" w:rsidRPr="00AC0227" w:rsidRDefault="007E250E" w:rsidP="00D81B1D">
            <w:pPr>
              <w:pStyle w:val="ae"/>
              <w:jc w:val="center"/>
            </w:pPr>
            <w:r>
              <w:t>8</w:t>
            </w: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2327CD" w:rsidP="004A0721">
            <w:pPr>
              <w:pStyle w:val="ae"/>
            </w:pPr>
            <w:r>
              <w:t>Лабораторные занятия (ЛЗ</w:t>
            </w:r>
            <w:r w:rsidR="0043241C" w:rsidRPr="00AC0227">
              <w:t>)</w:t>
            </w:r>
          </w:p>
        </w:tc>
        <w:tc>
          <w:tcPr>
            <w:tcW w:w="2131" w:type="dxa"/>
            <w:gridSpan w:val="2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36</w:t>
            </w:r>
          </w:p>
        </w:tc>
        <w:tc>
          <w:tcPr>
            <w:tcW w:w="1973" w:type="dxa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1</w:t>
            </w:r>
            <w:r w:rsidR="007E250E">
              <w:t>0</w:t>
            </w: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  <w:shd w:val="clear" w:color="auto" w:fill="E0E0E0"/>
          </w:tcPr>
          <w:p w:rsidR="0043241C" w:rsidRPr="00AC0227" w:rsidRDefault="0043241C" w:rsidP="004A0721">
            <w:pPr>
              <w:pStyle w:val="ae"/>
              <w:rPr>
                <w:b/>
              </w:rPr>
            </w:pPr>
            <w:r w:rsidRPr="00AC0227">
              <w:rPr>
                <w:b/>
              </w:rPr>
              <w:t>Самостоятельная работа (всего)</w:t>
            </w:r>
          </w:p>
        </w:tc>
        <w:tc>
          <w:tcPr>
            <w:tcW w:w="2131" w:type="dxa"/>
            <w:gridSpan w:val="2"/>
            <w:shd w:val="clear" w:color="auto" w:fill="E0E0E0"/>
          </w:tcPr>
          <w:p w:rsidR="0043241C" w:rsidRPr="00AC0227" w:rsidRDefault="007E250E" w:rsidP="00D81B1D">
            <w:pPr>
              <w:pStyle w:val="ae"/>
              <w:jc w:val="center"/>
            </w:pPr>
            <w:r>
              <w:t>72</w:t>
            </w:r>
          </w:p>
        </w:tc>
        <w:tc>
          <w:tcPr>
            <w:tcW w:w="1973" w:type="dxa"/>
            <w:shd w:val="clear" w:color="auto" w:fill="E0E0E0"/>
          </w:tcPr>
          <w:p w:rsidR="0043241C" w:rsidRPr="00AC0227" w:rsidRDefault="007E250E" w:rsidP="00D81B1D">
            <w:pPr>
              <w:pStyle w:val="ae"/>
              <w:jc w:val="center"/>
            </w:pPr>
            <w:r>
              <w:t>126</w:t>
            </w: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43241C" w:rsidP="004A0721">
            <w:pPr>
              <w:pStyle w:val="ae"/>
            </w:pPr>
            <w:r w:rsidRPr="00AC0227">
              <w:t>В том числе:</w:t>
            </w:r>
          </w:p>
        </w:tc>
        <w:tc>
          <w:tcPr>
            <w:tcW w:w="2131" w:type="dxa"/>
            <w:gridSpan w:val="2"/>
          </w:tcPr>
          <w:p w:rsidR="0043241C" w:rsidRPr="00AC0227" w:rsidRDefault="0043241C" w:rsidP="00D81B1D">
            <w:pPr>
              <w:pStyle w:val="ae"/>
              <w:jc w:val="center"/>
            </w:pPr>
          </w:p>
          <w:p w:rsidR="0043241C" w:rsidRPr="00AC0227" w:rsidRDefault="0043241C" w:rsidP="00D81B1D">
            <w:pPr>
              <w:pStyle w:val="ae"/>
              <w:jc w:val="center"/>
            </w:pPr>
          </w:p>
        </w:tc>
        <w:tc>
          <w:tcPr>
            <w:tcW w:w="1973" w:type="dxa"/>
          </w:tcPr>
          <w:p w:rsidR="0043241C" w:rsidRPr="00AC0227" w:rsidRDefault="0043241C" w:rsidP="00D81B1D">
            <w:pPr>
              <w:pStyle w:val="ae"/>
              <w:jc w:val="center"/>
            </w:pPr>
          </w:p>
          <w:p w:rsidR="0043241C" w:rsidRPr="00AC0227" w:rsidRDefault="0043241C" w:rsidP="00D81B1D">
            <w:pPr>
              <w:pStyle w:val="ae"/>
              <w:jc w:val="center"/>
            </w:pPr>
          </w:p>
        </w:tc>
      </w:tr>
      <w:tr w:rsidR="000462DF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0462DF" w:rsidRPr="00AC0227" w:rsidRDefault="000462DF" w:rsidP="004A0721">
            <w:pPr>
              <w:pStyle w:val="ae"/>
            </w:pPr>
            <w:r>
              <w:t>Проработка материала лекций, подготовка к занятиям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0462DF" w:rsidRPr="00AC0227" w:rsidRDefault="000462DF" w:rsidP="00D81B1D">
            <w:pPr>
              <w:pStyle w:val="ae"/>
              <w:jc w:val="center"/>
            </w:pPr>
            <w:r>
              <w:t>23</w:t>
            </w:r>
          </w:p>
        </w:tc>
        <w:tc>
          <w:tcPr>
            <w:tcW w:w="1973" w:type="dxa"/>
            <w:vMerge w:val="restart"/>
          </w:tcPr>
          <w:p w:rsidR="000462DF" w:rsidRPr="00AC0227" w:rsidRDefault="000462DF" w:rsidP="00D81B1D">
            <w:pPr>
              <w:pStyle w:val="ae"/>
              <w:jc w:val="center"/>
            </w:pPr>
            <w:r>
              <w:t>68</w:t>
            </w:r>
          </w:p>
          <w:p w:rsidR="000462DF" w:rsidRPr="00AC0227" w:rsidRDefault="000462DF" w:rsidP="00D81B1D">
            <w:pPr>
              <w:pStyle w:val="ae"/>
              <w:jc w:val="center"/>
            </w:pPr>
          </w:p>
        </w:tc>
      </w:tr>
      <w:tr w:rsidR="000462DF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0462DF" w:rsidRPr="00AC0227" w:rsidRDefault="000462DF" w:rsidP="004A0721">
            <w:pPr>
              <w:pStyle w:val="ae"/>
            </w:pPr>
            <w:r w:rsidRPr="00AC0227">
              <w:t>Самостоятельное изучение тем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0462DF" w:rsidRPr="00AC0227" w:rsidRDefault="000462DF" w:rsidP="00D81B1D">
            <w:pPr>
              <w:pStyle w:val="ae"/>
              <w:jc w:val="center"/>
            </w:pPr>
            <w:r>
              <w:t>9</w:t>
            </w:r>
          </w:p>
        </w:tc>
        <w:tc>
          <w:tcPr>
            <w:tcW w:w="1973" w:type="dxa"/>
            <w:vMerge/>
          </w:tcPr>
          <w:p w:rsidR="000462DF" w:rsidRPr="00AC0227" w:rsidRDefault="000462DF" w:rsidP="00D81B1D">
            <w:pPr>
              <w:pStyle w:val="ae"/>
              <w:jc w:val="center"/>
            </w:pP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43241C" w:rsidP="004A0721">
            <w:pPr>
              <w:pStyle w:val="ae"/>
            </w:pPr>
            <w:r w:rsidRPr="00AC0227">
              <w:t>Экзамен</w:t>
            </w:r>
          </w:p>
        </w:tc>
        <w:tc>
          <w:tcPr>
            <w:tcW w:w="2131" w:type="dxa"/>
            <w:gridSpan w:val="2"/>
            <w:tcBorders>
              <w:right w:val="single" w:sz="4" w:space="0" w:color="auto"/>
            </w:tcBorders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27</w:t>
            </w:r>
          </w:p>
        </w:tc>
        <w:tc>
          <w:tcPr>
            <w:tcW w:w="1973" w:type="dxa"/>
          </w:tcPr>
          <w:p w:rsidR="0043241C" w:rsidRPr="00AC0227" w:rsidRDefault="007E250E" w:rsidP="00D81B1D">
            <w:pPr>
              <w:pStyle w:val="ae"/>
              <w:jc w:val="center"/>
            </w:pPr>
            <w:r>
              <w:t>36</w:t>
            </w: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43241C" w:rsidP="004A0721">
            <w:pPr>
              <w:pStyle w:val="ae"/>
            </w:pPr>
            <w:r w:rsidRPr="00AC0227">
              <w:t>Контрольные работы</w:t>
            </w:r>
          </w:p>
        </w:tc>
        <w:tc>
          <w:tcPr>
            <w:tcW w:w="2131" w:type="dxa"/>
            <w:gridSpan w:val="2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-</w:t>
            </w:r>
          </w:p>
        </w:tc>
        <w:tc>
          <w:tcPr>
            <w:tcW w:w="1973" w:type="dxa"/>
          </w:tcPr>
          <w:p w:rsidR="0043241C" w:rsidRPr="00AC0227" w:rsidRDefault="00761C50" w:rsidP="00D81B1D">
            <w:pPr>
              <w:pStyle w:val="ae"/>
              <w:jc w:val="center"/>
            </w:pPr>
            <w:r>
              <w:t>2</w:t>
            </w:r>
            <w:r w:rsidR="007E250E">
              <w:t>2</w:t>
            </w: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43241C" w:rsidP="004A0721">
            <w:pPr>
              <w:pStyle w:val="ae"/>
            </w:pPr>
            <w:r w:rsidRPr="00AC0227">
              <w:t>Реферат</w:t>
            </w:r>
          </w:p>
        </w:tc>
        <w:tc>
          <w:tcPr>
            <w:tcW w:w="2131" w:type="dxa"/>
            <w:gridSpan w:val="2"/>
          </w:tcPr>
          <w:p w:rsidR="0043241C" w:rsidRPr="00AC0227" w:rsidRDefault="007E250E" w:rsidP="00D81B1D">
            <w:pPr>
              <w:pStyle w:val="ae"/>
              <w:jc w:val="center"/>
            </w:pPr>
            <w:r>
              <w:t>13</w:t>
            </w:r>
          </w:p>
        </w:tc>
        <w:tc>
          <w:tcPr>
            <w:tcW w:w="1973" w:type="dxa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-</w:t>
            </w:r>
          </w:p>
        </w:tc>
      </w:tr>
      <w:tr w:rsidR="0043241C" w:rsidRPr="00AC0227" w:rsidTr="001C6699">
        <w:trPr>
          <w:gridAfter w:val="1"/>
          <w:wAfter w:w="12" w:type="dxa"/>
        </w:trPr>
        <w:tc>
          <w:tcPr>
            <w:tcW w:w="5490" w:type="dxa"/>
          </w:tcPr>
          <w:p w:rsidR="0043241C" w:rsidRPr="00AC0227" w:rsidRDefault="0043241C" w:rsidP="004A0721">
            <w:pPr>
              <w:pStyle w:val="ae"/>
            </w:pPr>
            <w:r w:rsidRPr="00AC0227">
              <w:t>Вид промежуточной аттестации (зачет, экзамен)</w:t>
            </w:r>
          </w:p>
        </w:tc>
        <w:tc>
          <w:tcPr>
            <w:tcW w:w="2131" w:type="dxa"/>
            <w:gridSpan w:val="2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экзамен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экзамен</w:t>
            </w:r>
          </w:p>
        </w:tc>
      </w:tr>
      <w:tr w:rsidR="0043241C" w:rsidRPr="00AC0227" w:rsidTr="001C6699">
        <w:trPr>
          <w:gridAfter w:val="1"/>
          <w:wAfter w:w="12" w:type="dxa"/>
          <w:trHeight w:val="418"/>
        </w:trPr>
        <w:tc>
          <w:tcPr>
            <w:tcW w:w="5490" w:type="dxa"/>
            <w:tcBorders>
              <w:bottom w:val="single" w:sz="12" w:space="0" w:color="auto"/>
            </w:tcBorders>
            <w:shd w:val="clear" w:color="auto" w:fill="E0E0E0"/>
          </w:tcPr>
          <w:p w:rsidR="0043241C" w:rsidRPr="00AC0227" w:rsidRDefault="0043241C" w:rsidP="004A0721">
            <w:pPr>
              <w:pStyle w:val="ae"/>
            </w:pPr>
            <w:r w:rsidRPr="00AC0227">
              <w:t>Общая трудоемкость                                          час.</w:t>
            </w:r>
          </w:p>
          <w:p w:rsidR="0043241C" w:rsidRPr="00AC0227" w:rsidRDefault="0043241C" w:rsidP="004A0721">
            <w:pPr>
              <w:pStyle w:val="ae"/>
              <w:ind w:left="4253"/>
            </w:pPr>
            <w:r w:rsidRPr="00AC0227">
              <w:t xml:space="preserve"> </w:t>
            </w:r>
            <w:proofErr w:type="spellStart"/>
            <w:r w:rsidRPr="00AC0227">
              <w:t>зач</w:t>
            </w:r>
            <w:proofErr w:type="spellEnd"/>
            <w:r w:rsidRPr="00AC0227">
              <w:t>. ед.</w:t>
            </w:r>
          </w:p>
        </w:tc>
        <w:tc>
          <w:tcPr>
            <w:tcW w:w="2131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43241C" w:rsidRPr="00AC0227" w:rsidRDefault="0043241C" w:rsidP="00D81B1D">
            <w:pPr>
              <w:pStyle w:val="ae"/>
              <w:jc w:val="center"/>
            </w:pPr>
            <w:r w:rsidRPr="00AC0227">
              <w:t>144</w:t>
            </w:r>
          </w:p>
          <w:p w:rsidR="0043241C" w:rsidRPr="00AC0227" w:rsidRDefault="0043241C" w:rsidP="00D81B1D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:rsidR="0043241C" w:rsidRPr="00AC0227" w:rsidRDefault="0043241C" w:rsidP="00D14866">
            <w:pPr>
              <w:pStyle w:val="ae"/>
              <w:jc w:val="center"/>
            </w:pPr>
            <w:r w:rsidRPr="00AC0227">
              <w:t>144</w:t>
            </w:r>
          </w:p>
          <w:p w:rsidR="0043241C" w:rsidRPr="00AC0227" w:rsidRDefault="0043241C" w:rsidP="00D81B1D">
            <w:pPr>
              <w:pStyle w:val="ae"/>
              <w:jc w:val="center"/>
            </w:pPr>
            <w:r w:rsidRPr="00AC0227">
              <w:t>4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327A1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750DBF" w:rsidRPr="00C87978" w:rsidRDefault="00117607" w:rsidP="00BE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</w:t>
            </w:r>
          </w:p>
        </w:tc>
        <w:tc>
          <w:tcPr>
            <w:tcW w:w="6223" w:type="dxa"/>
          </w:tcPr>
          <w:p w:rsidR="00750DBF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мира микробов. Строение    прокариот    (на    примере    строения    бактерий). Современные методы исследования микрофлоры. Влияние физических факторов. Влияние химических факторов. Влияние биологических факторов.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750DBF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Метаболизм микроорганизмов</w:t>
            </w:r>
          </w:p>
        </w:tc>
        <w:tc>
          <w:tcPr>
            <w:tcW w:w="6223" w:type="dxa"/>
          </w:tcPr>
          <w:p w:rsidR="00750DBF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микробов. Дыхание микробов. Изменчивость микробов.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E740C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750DBF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микроорганизмов в круговороте углерода и азота в природе</w:t>
            </w:r>
          </w:p>
        </w:tc>
        <w:tc>
          <w:tcPr>
            <w:tcW w:w="6223" w:type="dxa"/>
          </w:tcPr>
          <w:p w:rsidR="00750DBF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Превращение соединений углерода микрофлорой в анаэробных и аэробных условиях. Процесс аммонификации. Нитрификация и денитрификация.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Азотфиксация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740C7" w:rsidRPr="00AC0227" w:rsidTr="004A0721">
        <w:tc>
          <w:tcPr>
            <w:tcW w:w="648" w:type="dxa"/>
          </w:tcPr>
          <w:p w:rsidR="00E740C7" w:rsidRPr="00AC0227" w:rsidRDefault="00E740C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00" w:type="dxa"/>
          </w:tcPr>
          <w:p w:rsidR="00E740C7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микробиологии. Микроорганизмы поверхности растений</w:t>
            </w:r>
          </w:p>
        </w:tc>
        <w:tc>
          <w:tcPr>
            <w:tcW w:w="6223" w:type="dxa"/>
          </w:tcPr>
          <w:p w:rsidR="00E740C7" w:rsidRPr="00C87978" w:rsidRDefault="0011760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микрофлоры в почвообразовании. Биоценозы разных почв. Микрофлора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филлосферы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ризосферы.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1542"/>
        <w:gridCol w:w="1559"/>
        <w:gridCol w:w="1701"/>
        <w:gridCol w:w="1525"/>
      </w:tblGrid>
      <w:tr w:rsidR="00750DBF" w:rsidRPr="00AC0227" w:rsidTr="00045376">
        <w:tc>
          <w:tcPr>
            <w:tcW w:w="632" w:type="dxa"/>
            <w:vMerge w:val="restart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750DBF" w:rsidRPr="00AC0227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4"/>
            <w:vAlign w:val="center"/>
          </w:tcPr>
          <w:p w:rsidR="00750DBF" w:rsidRPr="00AC0227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748C3" w:rsidRPr="00AC0227" w:rsidTr="00531B74">
        <w:tc>
          <w:tcPr>
            <w:tcW w:w="632" w:type="dxa"/>
            <w:vMerge/>
          </w:tcPr>
          <w:p w:rsidR="00F748C3" w:rsidRPr="00AC0227" w:rsidRDefault="00F748C3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F748C3" w:rsidRPr="00AC0227" w:rsidRDefault="00F748C3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F748C3" w:rsidRPr="00AC0227" w:rsidRDefault="00F748C3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48C3" w:rsidRPr="00AC0227" w:rsidRDefault="00F748C3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748C3" w:rsidRPr="00AC0227" w:rsidRDefault="00F748C3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48C3" w:rsidRPr="00AC0227" w:rsidTr="00531B74">
        <w:tc>
          <w:tcPr>
            <w:tcW w:w="632" w:type="dxa"/>
          </w:tcPr>
          <w:p w:rsidR="00F748C3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  <w:r w:rsidR="00F748C3"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F748C3" w:rsidRPr="00AC0227" w:rsidRDefault="009D7556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«Лесная гидрология»</w:t>
            </w:r>
          </w:p>
        </w:tc>
        <w:tc>
          <w:tcPr>
            <w:tcW w:w="1542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F748C3" w:rsidRPr="00AC0227" w:rsidRDefault="009D7556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748C3" w:rsidRPr="00AC0227" w:rsidTr="00531B74">
        <w:tc>
          <w:tcPr>
            <w:tcW w:w="632" w:type="dxa"/>
          </w:tcPr>
          <w:p w:rsidR="00F748C3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F748C3" w:rsidRPr="00AC0227" w:rsidRDefault="009D7556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«Почвоведение»</w:t>
            </w:r>
          </w:p>
        </w:tc>
        <w:tc>
          <w:tcPr>
            <w:tcW w:w="1542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531B74" w:rsidRPr="00AC0227" w:rsidTr="00531B74">
        <w:tc>
          <w:tcPr>
            <w:tcW w:w="632" w:type="dxa"/>
          </w:tcPr>
          <w:p w:rsidR="00531B74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2" w:type="dxa"/>
          </w:tcPr>
          <w:p w:rsidR="00531B74" w:rsidRPr="00AC0227" w:rsidRDefault="009D7556" w:rsidP="009D7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«Рекультивация лесных</w:t>
            </w:r>
            <w:r w:rsidR="00E467A5">
              <w:rPr>
                <w:rFonts w:ascii="Times New Roman" w:hAnsi="Times New Roman"/>
                <w:sz w:val="24"/>
                <w:szCs w:val="24"/>
              </w:rPr>
              <w:t xml:space="preserve"> земель»</w:t>
            </w:r>
          </w:p>
        </w:tc>
        <w:tc>
          <w:tcPr>
            <w:tcW w:w="1542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31B74" w:rsidRPr="00AC0227" w:rsidRDefault="009D7556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531B74" w:rsidRPr="00AC0227" w:rsidTr="00531B74">
        <w:tc>
          <w:tcPr>
            <w:tcW w:w="632" w:type="dxa"/>
          </w:tcPr>
          <w:p w:rsidR="00531B74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2" w:type="dxa"/>
          </w:tcPr>
          <w:p w:rsidR="00531B74" w:rsidRPr="00AC0227" w:rsidRDefault="009D7556" w:rsidP="009D7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«Лесная фитопатология»</w:t>
            </w:r>
          </w:p>
        </w:tc>
        <w:tc>
          <w:tcPr>
            <w:tcW w:w="1542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4.3. Разделы дисциплин и виды занятий (очная форма обучения)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346"/>
      </w:tblGrid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346" w:type="dxa"/>
            <w:vAlign w:val="center"/>
          </w:tcPr>
          <w:p w:rsidR="00DE3C22" w:rsidRPr="00AC0227" w:rsidRDefault="00321283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DE3C22" w:rsidRPr="00AC0227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DE3C22" w:rsidRPr="00AC0227" w:rsidRDefault="00DE3C2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E3C22" w:rsidRPr="00AC0227" w:rsidRDefault="00DE3C2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3C22" w:rsidRPr="00AC0227" w:rsidRDefault="007C18A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7C18A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DE3C22" w:rsidRPr="00AC0227" w:rsidRDefault="007C18A9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DE3C22" w:rsidRPr="00E467A5" w:rsidRDefault="00E467A5" w:rsidP="00E4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7A5"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</w:t>
            </w:r>
          </w:p>
        </w:tc>
        <w:tc>
          <w:tcPr>
            <w:tcW w:w="1275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3C22" w:rsidRPr="00AC0227" w:rsidRDefault="00AB7A96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62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:rsidR="00DE3C22" w:rsidRPr="00AC0227" w:rsidRDefault="00321283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462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DE3C22" w:rsidRPr="00E467A5" w:rsidRDefault="00E467A5" w:rsidP="00E4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7A5">
              <w:rPr>
                <w:rFonts w:ascii="Times New Roman" w:hAnsi="Times New Roman"/>
                <w:sz w:val="24"/>
                <w:szCs w:val="24"/>
              </w:rPr>
              <w:t>Метаболизм микроорганизмов</w:t>
            </w:r>
          </w:p>
        </w:tc>
        <w:tc>
          <w:tcPr>
            <w:tcW w:w="1275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E3C22" w:rsidRPr="00AC0227" w:rsidRDefault="000462D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</w:tcPr>
          <w:p w:rsidR="00DE3C22" w:rsidRPr="00AC0227" w:rsidRDefault="00321283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62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DE3C22" w:rsidRPr="00E467A5" w:rsidRDefault="00E467A5" w:rsidP="00E4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7A5">
              <w:rPr>
                <w:rFonts w:ascii="Times New Roman" w:hAnsi="Times New Roman"/>
                <w:sz w:val="24"/>
                <w:szCs w:val="24"/>
              </w:rPr>
              <w:t>Участие микроорганизмов в круговороте углерода и азота в природе</w:t>
            </w:r>
          </w:p>
        </w:tc>
        <w:tc>
          <w:tcPr>
            <w:tcW w:w="1275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E3C22" w:rsidRPr="00AC0227" w:rsidRDefault="000462D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7A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DE3C22" w:rsidRPr="00AC0227" w:rsidRDefault="000462DF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7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DE3C22" w:rsidRPr="00E467A5" w:rsidRDefault="00E467A5" w:rsidP="00E4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7A5">
              <w:rPr>
                <w:rFonts w:ascii="Times New Roman" w:hAnsi="Times New Roman"/>
                <w:sz w:val="24"/>
                <w:szCs w:val="24"/>
              </w:rPr>
              <w:t>Основы почвенной микробиологии. Микроорганизмы поверхности растений</w:t>
            </w:r>
          </w:p>
        </w:tc>
        <w:tc>
          <w:tcPr>
            <w:tcW w:w="1275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3C22" w:rsidRPr="00AC0227" w:rsidRDefault="000462D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6" w:type="dxa"/>
          </w:tcPr>
          <w:p w:rsidR="00DE3C22" w:rsidRPr="00AC0227" w:rsidRDefault="000462DF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0462DF" w:rsidRPr="00AC0227" w:rsidTr="00997EBC">
        <w:tc>
          <w:tcPr>
            <w:tcW w:w="648" w:type="dxa"/>
          </w:tcPr>
          <w:p w:rsidR="000462DF" w:rsidRPr="00AC0227" w:rsidRDefault="000462D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0462DF" w:rsidRPr="00E467A5" w:rsidRDefault="000462DF" w:rsidP="00E46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</w:tcPr>
          <w:p w:rsidR="000462DF" w:rsidRPr="00AC0227" w:rsidRDefault="000462D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2DF" w:rsidRPr="00AC0227" w:rsidRDefault="000462D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2DF" w:rsidRDefault="000462D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46" w:type="dxa"/>
          </w:tcPr>
          <w:p w:rsidR="000462DF" w:rsidRDefault="000462DF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DE3C22" w:rsidRPr="00AC0227" w:rsidRDefault="00DE3C22" w:rsidP="00A1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46" w:type="dxa"/>
          </w:tcPr>
          <w:p w:rsidR="00DE3C22" w:rsidRPr="00AC0227" w:rsidRDefault="00DE3C22" w:rsidP="00321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  <w:r w:rsidR="0032128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499D" w:rsidRPr="00AC0227" w:rsidRDefault="00A6499D" w:rsidP="00A64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499D" w:rsidRPr="00AC0227" w:rsidRDefault="00A6499D" w:rsidP="00B829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(заочная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853"/>
        <w:gridCol w:w="1278"/>
        <w:gridCol w:w="1418"/>
        <w:gridCol w:w="1134"/>
        <w:gridCol w:w="1276"/>
      </w:tblGrid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40" w:rsidRPr="00AC0227" w:rsidRDefault="0069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40" w:rsidRPr="00AC0227" w:rsidRDefault="00690040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40" w:rsidRPr="00AC0227" w:rsidRDefault="00690040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690040" w:rsidRPr="00AC0227" w:rsidRDefault="00690040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40" w:rsidRPr="00AC0227" w:rsidRDefault="00690040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040" w:rsidRPr="00AC0227" w:rsidRDefault="000462DF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690040" w:rsidRPr="00AC0227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690040" w:rsidRPr="00AC0227" w:rsidRDefault="00690040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7C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7C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7C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801271" w:rsidRDefault="00AE7ED1" w:rsidP="00801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0D7E0D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AB7A96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7E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801271" w:rsidRDefault="00AE7ED1" w:rsidP="00801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Метаболизм микроорганизмов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0D7E0D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AB7A96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7E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801271" w:rsidRDefault="00AE7ED1" w:rsidP="00801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микроорганизмов в круговороте углерода и азота в природе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0D7E0D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0D7E0D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801271" w:rsidRDefault="00AE7ED1" w:rsidP="00801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микробиологии. Микроорганизмы поверхности растений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0D7E0D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0D7E0D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462DF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F" w:rsidRPr="00AC0227" w:rsidRDefault="00046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F" w:rsidRDefault="000462DF" w:rsidP="00801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F" w:rsidRPr="00AC0227" w:rsidRDefault="000462DF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F" w:rsidRDefault="000462DF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F" w:rsidRPr="00AC0227" w:rsidRDefault="000462DF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DF" w:rsidRDefault="000462DF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90040" w:rsidRPr="00AC0227" w:rsidTr="006900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040" w:rsidRPr="00AC0227" w:rsidRDefault="00690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36165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40" w:rsidRPr="00AC0227" w:rsidRDefault="00690040" w:rsidP="00475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:rsidR="00A6499D" w:rsidRPr="00AC0227" w:rsidRDefault="00A6499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66FE" w:rsidRDefault="003F66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1134"/>
        <w:gridCol w:w="1134"/>
      </w:tblGrid>
      <w:tr w:rsidR="00750DBF" w:rsidRPr="00AC0227" w:rsidTr="00127161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0DBF" w:rsidRPr="00AC0227" w:rsidRDefault="00750DBF" w:rsidP="004A0721">
            <w:pPr>
              <w:pStyle w:val="ae"/>
            </w:pPr>
            <w:r w:rsidRPr="00AC0227">
              <w:t xml:space="preserve">№ </w:t>
            </w:r>
            <w:proofErr w:type="spellStart"/>
            <w:proofErr w:type="gramStart"/>
            <w:r w:rsidRPr="00AC0227">
              <w:t>п</w:t>
            </w:r>
            <w:proofErr w:type="spellEnd"/>
            <w:proofErr w:type="gramEnd"/>
            <w:r w:rsidRPr="00AC0227">
              <w:t>/</w:t>
            </w:r>
            <w:proofErr w:type="spellStart"/>
            <w:r w:rsidRPr="00AC0227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AC0227" w:rsidRDefault="00750DBF" w:rsidP="00127161">
            <w:pPr>
              <w:pStyle w:val="ae"/>
              <w:jc w:val="center"/>
            </w:pPr>
            <w:r w:rsidRPr="00AC0227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AC0227" w:rsidRDefault="00750DBF" w:rsidP="00127161">
            <w:pPr>
              <w:pStyle w:val="ae"/>
              <w:jc w:val="center"/>
            </w:pPr>
            <w:r w:rsidRPr="00AC0227">
              <w:t>Наименование лабораторных работ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750DBF" w:rsidRPr="00AC0227" w:rsidRDefault="00750DBF" w:rsidP="004A0721">
            <w:pPr>
              <w:pStyle w:val="ae"/>
              <w:jc w:val="center"/>
            </w:pPr>
            <w:r w:rsidRPr="00AC0227">
              <w:t>Трудоемкость</w:t>
            </w:r>
          </w:p>
          <w:p w:rsidR="00750DBF" w:rsidRPr="00AC0227" w:rsidRDefault="00750DBF" w:rsidP="004A0721">
            <w:pPr>
              <w:pStyle w:val="ae"/>
              <w:jc w:val="center"/>
            </w:pPr>
            <w:r w:rsidRPr="00AC0227">
              <w:t>(час)</w:t>
            </w:r>
          </w:p>
        </w:tc>
      </w:tr>
      <w:tr w:rsidR="00D64BC2" w:rsidRPr="00AC0227" w:rsidTr="003D0AA1">
        <w:tc>
          <w:tcPr>
            <w:tcW w:w="675" w:type="dxa"/>
            <w:vMerge/>
          </w:tcPr>
          <w:p w:rsidR="00D64BC2" w:rsidRPr="00AC0227" w:rsidRDefault="00D64BC2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D64BC2" w:rsidRPr="00AC0227" w:rsidRDefault="00D64BC2" w:rsidP="004A0721">
            <w:pPr>
              <w:pStyle w:val="ae"/>
            </w:pPr>
          </w:p>
        </w:tc>
        <w:tc>
          <w:tcPr>
            <w:tcW w:w="4820" w:type="dxa"/>
            <w:vMerge/>
          </w:tcPr>
          <w:p w:rsidR="00D64BC2" w:rsidRPr="00AC0227" w:rsidRDefault="00D64BC2" w:rsidP="004A0721">
            <w:pPr>
              <w:pStyle w:val="ae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4BC2" w:rsidRPr="00AC0227" w:rsidRDefault="00D64BC2" w:rsidP="004A0721">
            <w:pPr>
              <w:pStyle w:val="ae"/>
              <w:jc w:val="center"/>
            </w:pPr>
            <w:r w:rsidRPr="00AC0227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4BC2" w:rsidRPr="00AC0227" w:rsidRDefault="00D64BC2" w:rsidP="004A0721">
            <w:pPr>
              <w:pStyle w:val="ae"/>
              <w:jc w:val="center"/>
            </w:pPr>
            <w:r w:rsidRPr="00AC0227">
              <w:t>заочная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  <w:jc w:val="center"/>
            </w:pPr>
            <w:r w:rsidRPr="00AC0227">
              <w:t>1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  <w:jc w:val="center"/>
            </w:pPr>
            <w:r w:rsidRPr="00AC0227">
              <w:t>2</w:t>
            </w:r>
          </w:p>
        </w:tc>
        <w:tc>
          <w:tcPr>
            <w:tcW w:w="4820" w:type="dxa"/>
          </w:tcPr>
          <w:p w:rsidR="00D64BC2" w:rsidRPr="00AC0227" w:rsidRDefault="00D64BC2" w:rsidP="004A0721">
            <w:pPr>
              <w:pStyle w:val="ae"/>
              <w:jc w:val="center"/>
            </w:pPr>
            <w:r w:rsidRPr="00AC0227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4BC2" w:rsidRPr="00AC0227" w:rsidRDefault="00D64BC2" w:rsidP="004A0721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64BC2" w:rsidRPr="00AC0227" w:rsidRDefault="00D64BC2" w:rsidP="00D13E6E">
            <w:pPr>
              <w:pStyle w:val="ae"/>
              <w:jc w:val="center"/>
            </w:pPr>
            <w:r>
              <w:t>5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1.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2,3,4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 xml:space="preserve">Иммерсионное </w:t>
            </w:r>
            <w:proofErr w:type="spellStart"/>
            <w:r>
              <w:t>микроскопирование</w:t>
            </w:r>
            <w:proofErr w:type="spellEnd"/>
            <w:r>
              <w:t>. Изучение форм бактерий. Принципы классификации прокариот.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2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2.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2,4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>Приготовление временных препаратов. Плесневые грибы. Дрожжи. Внутриклеточные включения дрожжей.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3.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2,4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 xml:space="preserve">Актиномицеты. Биопрепараты в сельском хозяйстве. Антибиотики. Определение чувствительности микроорганизмов к антибиотикам методом диффузии в </w:t>
            </w:r>
            <w:proofErr w:type="spellStart"/>
            <w:r>
              <w:t>агар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2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4.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>Микробиологическая лаборатория: помещение, лаб. посуда, оборудование, питательные среды. Техника микробиологического посева.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10</w:t>
            </w:r>
          </w:p>
        </w:tc>
        <w:tc>
          <w:tcPr>
            <w:tcW w:w="1134" w:type="dxa"/>
          </w:tcPr>
          <w:p w:rsidR="00D64BC2" w:rsidRPr="00AC0227" w:rsidRDefault="003D0AA1" w:rsidP="00CD7A6F">
            <w:pPr>
              <w:pStyle w:val="ae"/>
              <w:jc w:val="center"/>
            </w:pPr>
            <w:r>
              <w:t>2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5.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2,3,4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>Количественный учет микроорганизмов в почве воздухе, воде, инвентаре. Санитарные требования к объектам окружающей среды.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6.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>Методы изучения почвенной микрофлоры.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2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7.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 xml:space="preserve">Окраска бактерий по </w:t>
            </w:r>
            <w:proofErr w:type="spellStart"/>
            <w:r>
              <w:t>Граму</w:t>
            </w:r>
            <w:proofErr w:type="spellEnd"/>
            <w:r>
              <w:t>, спор, капсул.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8.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>Представители процессов гниения. Элективные среды. Продукты гниения.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2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1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  <w:r w:rsidRPr="00AC0227">
              <w:t>9.</w:t>
            </w: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  <w:r w:rsidRPr="00AC0227">
              <w:t>2,3</w:t>
            </w:r>
          </w:p>
        </w:tc>
        <w:tc>
          <w:tcPr>
            <w:tcW w:w="4820" w:type="dxa"/>
          </w:tcPr>
          <w:p w:rsidR="00D64BC2" w:rsidRPr="00AC0227" w:rsidRDefault="003D0AA1" w:rsidP="004A0721">
            <w:pPr>
              <w:pStyle w:val="ae"/>
            </w:pPr>
            <w:r>
              <w:t>Микроорганизмы, участвующие в круговороте соединений азота.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4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 w:rsidRPr="00AC0227">
              <w:t>-</w:t>
            </w:r>
          </w:p>
        </w:tc>
      </w:tr>
      <w:tr w:rsidR="00D64BC2" w:rsidRPr="00AC0227" w:rsidTr="003D0AA1">
        <w:tc>
          <w:tcPr>
            <w:tcW w:w="675" w:type="dxa"/>
          </w:tcPr>
          <w:p w:rsidR="00D64BC2" w:rsidRPr="00AC0227" w:rsidRDefault="00D64BC2" w:rsidP="004A0721">
            <w:pPr>
              <w:pStyle w:val="ae"/>
            </w:pPr>
          </w:p>
        </w:tc>
        <w:tc>
          <w:tcPr>
            <w:tcW w:w="1843" w:type="dxa"/>
          </w:tcPr>
          <w:p w:rsidR="00D64BC2" w:rsidRPr="00AC0227" w:rsidRDefault="00D64BC2" w:rsidP="004A0721">
            <w:pPr>
              <w:pStyle w:val="ae"/>
            </w:pPr>
          </w:p>
        </w:tc>
        <w:tc>
          <w:tcPr>
            <w:tcW w:w="4820" w:type="dxa"/>
          </w:tcPr>
          <w:p w:rsidR="00D64BC2" w:rsidRPr="00AC0227" w:rsidRDefault="00D64BC2" w:rsidP="004A0721">
            <w:pPr>
              <w:pStyle w:val="ae"/>
            </w:pPr>
            <w:r>
              <w:t>Всего:</w:t>
            </w:r>
          </w:p>
        </w:tc>
        <w:tc>
          <w:tcPr>
            <w:tcW w:w="1134" w:type="dxa"/>
          </w:tcPr>
          <w:p w:rsidR="00D64BC2" w:rsidRPr="00AC0227" w:rsidRDefault="00D64BC2" w:rsidP="00CD7A6F">
            <w:pPr>
              <w:pStyle w:val="ae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D64BC2" w:rsidRPr="00AC0227" w:rsidRDefault="003374FC" w:rsidP="00CD7A6F">
            <w:pPr>
              <w:pStyle w:val="ae"/>
              <w:jc w:val="center"/>
            </w:pPr>
            <w:r>
              <w:t>1</w:t>
            </w:r>
            <w:r w:rsidR="003D0AA1">
              <w:t>0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p w:rsidR="00750DBF" w:rsidRPr="00AC0227" w:rsidRDefault="004651C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 xml:space="preserve">Не предусмотрено </w:t>
      </w:r>
      <w:r w:rsidR="00D13E6E" w:rsidRPr="00AC0227">
        <w:rPr>
          <w:rFonts w:ascii="Times New Roman" w:hAnsi="Times New Roman"/>
          <w:sz w:val="24"/>
          <w:szCs w:val="24"/>
        </w:rPr>
        <w:t>УП.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D13E6E" w:rsidRPr="00AC02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AC0227">
        <w:rPr>
          <w:rFonts w:ascii="Times New Roman" w:hAnsi="Times New Roman"/>
          <w:i/>
          <w:sz w:val="24"/>
          <w:szCs w:val="24"/>
        </w:rPr>
        <w:t xml:space="preserve"> </w:t>
      </w:r>
      <w:r w:rsidR="00D13E6E" w:rsidRPr="00AC0227">
        <w:rPr>
          <w:rFonts w:ascii="Times New Roman" w:hAnsi="Times New Roman"/>
          <w:sz w:val="24"/>
          <w:szCs w:val="24"/>
        </w:rPr>
        <w:t>Н</w:t>
      </w:r>
      <w:r w:rsidR="004651C2" w:rsidRPr="00AC0227">
        <w:rPr>
          <w:rFonts w:ascii="Times New Roman" w:hAnsi="Times New Roman"/>
          <w:sz w:val="24"/>
          <w:szCs w:val="24"/>
        </w:rPr>
        <w:t xml:space="preserve">е предусмотрено </w:t>
      </w:r>
      <w:r w:rsidRPr="00AC0227">
        <w:rPr>
          <w:rFonts w:ascii="Times New Roman" w:hAnsi="Times New Roman"/>
          <w:sz w:val="24"/>
          <w:szCs w:val="24"/>
        </w:rPr>
        <w:t>УП</w:t>
      </w:r>
      <w:r w:rsidRPr="00AC0227">
        <w:rPr>
          <w:rFonts w:ascii="Times New Roman" w:hAnsi="Times New Roman"/>
          <w:b/>
          <w:sz w:val="24"/>
          <w:szCs w:val="24"/>
        </w:rPr>
        <w:t>.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AC02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C0227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B15F96" w:rsidRPr="00AC0227" w:rsidRDefault="00B15F96" w:rsidP="00B15F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1203"/>
        <w:gridCol w:w="2565"/>
        <w:gridCol w:w="2545"/>
        <w:gridCol w:w="886"/>
        <w:gridCol w:w="1786"/>
      </w:tblGrid>
      <w:tr w:rsidR="00DE404C" w:rsidTr="00DE404C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E404C" w:rsidTr="00DE4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E404C" w:rsidTr="00DE404C">
        <w:trPr>
          <w:trHeight w:val="10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Pr="008F3CCE" w:rsidRDefault="00F86D2F" w:rsidP="00F86D2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6D2F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8F3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E4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экзамену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  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DE404C" w:rsidRPr="003E394E" w:rsidRDefault="003E394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</w:tr>
      <w:tr w:rsidR="00DE404C" w:rsidTr="00DE404C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7C18A9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</w:t>
            </w:r>
            <w:r w:rsidR="00DE4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DE404C" w:rsidTr="00DE404C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Метаболизм микроорганизмов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Pr="003E394E" w:rsidRDefault="003E394E" w:rsidP="0081446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94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DE404C" w:rsidRPr="003E3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подготовка к экзамену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  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DE404C" w:rsidRDefault="003E3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9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7C18A9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Защита р</w:t>
            </w:r>
            <w:r w:rsidR="00DE4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DE404C" w:rsidTr="00DE404C">
        <w:trPr>
          <w:trHeight w:val="10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микроорганизмов в круговороте углерода и азота в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Pr="003E394E" w:rsidRDefault="003E394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94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DE404C" w:rsidRPr="003E39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подготовка к  экзамену.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  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DE404C" w:rsidRDefault="003E3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9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7C18A9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Защита р</w:t>
            </w:r>
            <w:r w:rsidR="00DE4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DE404C" w:rsidTr="00DE404C">
        <w:trPr>
          <w:trHeight w:val="10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микробиологии. Микроорганизмы поверхности растений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Pr="001A15BE" w:rsidRDefault="001A15BE" w:rsidP="0081446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5B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="00DE404C" w:rsidRPr="001A1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подготовка к  экзамену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Собеседование  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  <w:p w:rsidR="00DE404C" w:rsidRDefault="001A15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404C" w:rsidTr="00DE404C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7C18A9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</w:t>
            </w:r>
            <w:r w:rsidR="00DE4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DE404C" w:rsidTr="00DE404C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 w:rsidP="00F86D2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DE404C" w:rsidTr="00DE404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86D2F" w:rsidRDefault="00F86D2F" w:rsidP="00473D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D2F" w:rsidRDefault="00F86D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Pr="00AC0227" w:rsidRDefault="00FE2BC9" w:rsidP="00473D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0227">
        <w:rPr>
          <w:rFonts w:ascii="Times New Roman" w:hAnsi="Times New Roman" w:cs="Times New Roman"/>
          <w:b/>
          <w:sz w:val="24"/>
          <w:szCs w:val="24"/>
        </w:rPr>
        <w:lastRenderedPageBreak/>
        <w:t>заочная</w:t>
      </w:r>
      <w:proofErr w:type="gramEnd"/>
      <w:r w:rsidRPr="00AC0227">
        <w:rPr>
          <w:rFonts w:ascii="Times New Roman" w:hAnsi="Times New Roman" w:cs="Times New Roman"/>
          <w:b/>
          <w:sz w:val="24"/>
          <w:szCs w:val="24"/>
        </w:rPr>
        <w:t xml:space="preserve"> формы</w:t>
      </w:r>
      <w:r w:rsidR="00B15F96" w:rsidRPr="00AC0227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1200"/>
        <w:gridCol w:w="2494"/>
        <w:gridCol w:w="2471"/>
        <w:gridCol w:w="878"/>
        <w:gridCol w:w="1945"/>
      </w:tblGrid>
      <w:tr w:rsidR="006A7BA8" w:rsidTr="00DE404C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6A7BA8" w:rsidTr="00DE4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37340" w:rsidTr="002865AF">
        <w:trPr>
          <w:trHeight w:val="11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CC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Pr="008F3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 экзамену.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  <w:p w:rsidR="00D37340" w:rsidRDefault="00D37340" w:rsidP="002865A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40" w:rsidRDefault="00D37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 Собеседование Тестирование</w:t>
            </w:r>
          </w:p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</w:tr>
      <w:tr w:rsidR="00D37340" w:rsidTr="002865AF">
        <w:trPr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Самостоятельное изучение тем.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BA8" w:rsidTr="00DE404C">
        <w:trPr>
          <w:trHeight w:val="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6A7BA8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D37340" w:rsidTr="002865AF">
        <w:trPr>
          <w:trHeight w:val="11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Метаболизм микроорганизмов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CC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Pr="008F3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экзамену.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D37340" w:rsidRDefault="00D37340" w:rsidP="002865A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40" w:rsidRDefault="00D37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 Собеседование Тестирование</w:t>
            </w:r>
          </w:p>
          <w:p w:rsidR="00D37340" w:rsidRDefault="00D373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37340" w:rsidTr="002865AF">
        <w:trPr>
          <w:trHeight w:val="1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40" w:rsidRDefault="00D373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Самостоятельное изучение тем.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37340" w:rsidRDefault="00D37340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A7BA8" w:rsidTr="00DE404C">
        <w:trPr>
          <w:trHeight w:val="1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6A7BA8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D37340" w:rsidRPr="008F3CCE" w:rsidTr="002865AF">
        <w:trPr>
          <w:trHeight w:val="11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CC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Pr="008F3CCE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F3CCE">
              <w:rPr>
                <w:rFonts w:ascii="Times New Roman" w:hAnsi="Times New Roman"/>
                <w:sz w:val="24"/>
                <w:szCs w:val="24"/>
              </w:rPr>
              <w:t>Участие микроорганизмов в круговороте углерода и азота в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CC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Pr="008F3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 экзамену.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  <w:p w:rsidR="00D37340" w:rsidRPr="008F3CCE" w:rsidRDefault="00D37340" w:rsidP="002865A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40" w:rsidRDefault="00D37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  <w:p w:rsidR="00D37340" w:rsidRDefault="00D37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  <w:p w:rsidR="00D37340" w:rsidRPr="008F3CCE" w:rsidRDefault="00D37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  <w:p w:rsidR="00D37340" w:rsidRPr="008F3CCE" w:rsidRDefault="00D373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CCE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D37340" w:rsidRPr="008F3CCE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37340" w:rsidTr="002865AF">
        <w:trPr>
          <w:trHeight w:val="1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Самостоятельное изучение тем.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A7BA8" w:rsidTr="00DE404C">
        <w:trPr>
          <w:trHeight w:val="10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DE404C" w:rsidRDefault="00DE4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6A7BA8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D37340" w:rsidTr="002865AF">
        <w:trPr>
          <w:trHeight w:val="11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микробиологии. Микроорганизмы поверхности растений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Pr="008F3CCE" w:rsidRDefault="00D3734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CC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 w:rsidRPr="008F3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 экзамену.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D37340" w:rsidRDefault="00D37340" w:rsidP="002865AF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40" w:rsidRDefault="00D37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 Собеседование Тестирование</w:t>
            </w:r>
          </w:p>
          <w:p w:rsidR="00D37340" w:rsidRDefault="00D3734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</w:tr>
      <w:tr w:rsidR="00D37340" w:rsidTr="002865AF">
        <w:trPr>
          <w:trHeight w:val="1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340" w:rsidRDefault="00D37340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340" w:rsidRDefault="00D373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A7BA8" w:rsidTr="00DE404C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6A7BA8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A7BA8" w:rsidTr="00DE404C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4C" w:rsidRDefault="00DE404C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811CD0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DE404C" w:rsidTr="00DE404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4C" w:rsidRDefault="00DE404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84C36" w:rsidRPr="00AC0227" w:rsidRDefault="00284C36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AC0227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F1695E" w:rsidRDefault="00F1695E" w:rsidP="00F169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сост. </w:t>
      </w:r>
      <w:proofErr w:type="spellStart"/>
      <w:r>
        <w:rPr>
          <w:rFonts w:ascii="Times New Roman" w:hAnsi="Times New Roman"/>
          <w:iCs/>
          <w:sz w:val="24"/>
          <w:szCs w:val="24"/>
        </w:rPr>
        <w:t>С.В.Козлова</w:t>
      </w:r>
      <w:proofErr w:type="gramStart"/>
      <w:r>
        <w:rPr>
          <w:rFonts w:ascii="Times New Roman" w:hAnsi="Times New Roman"/>
          <w:iCs/>
          <w:sz w:val="24"/>
          <w:szCs w:val="24"/>
        </w:rPr>
        <w:t>.-</w:t>
      </w:r>
      <w:proofErr w:type="gramEnd"/>
      <w:r>
        <w:rPr>
          <w:rFonts w:ascii="Times New Roman" w:hAnsi="Times New Roman"/>
          <w:iCs/>
          <w:sz w:val="24"/>
          <w:szCs w:val="24"/>
        </w:rPr>
        <w:t>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750DBF" w:rsidRPr="00AC0227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Действие физико-химических факторов на микроорганизмы; 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2.Метаболизм серы, железа и фосфора;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3.Пути синтеза основных органических соединений и некоторых сложных веществ;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4.Регуляция метаболизма у микроорганизмов;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5.Микрофлора поверхности растений;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6.Глобальные циклы основных биогенных элементов;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7.Биокоррозия промышленных и бытовых объектов и материалов;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8.Строение вирусов, роль бактериофагов в природе.</w:t>
      </w:r>
    </w:p>
    <w:p w:rsidR="00750DBF" w:rsidRPr="00172127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Значимость двух космических процессов – фотосинтеза и минерализации микроорганизмами органических веществ</w:t>
      </w:r>
    </w:p>
    <w:p w:rsidR="00EC2C6D" w:rsidRDefault="00EC2C6D" w:rsidP="00EC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Фотосинтез и хемосинтез</w:t>
      </w:r>
    </w:p>
    <w:p w:rsidR="003C2B8A" w:rsidRDefault="00EC2C6D" w:rsidP="00EC2C6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Процессы минерализации органических соединений и роль различных групп микроорганизмов.                                                                                                                          4. Виды брожений, вызываемых </w:t>
      </w:r>
      <w:proofErr w:type="spellStart"/>
      <w:r>
        <w:rPr>
          <w:rFonts w:ascii="Times New Roman" w:hAnsi="Times New Roman"/>
          <w:sz w:val="24"/>
          <w:szCs w:val="24"/>
        </w:rPr>
        <w:t>клостридиями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5. Микробная трансформация целлюлозы                                                                                   6. </w:t>
      </w:r>
      <w:proofErr w:type="spellStart"/>
      <w:r>
        <w:rPr>
          <w:rFonts w:ascii="Times New Roman" w:hAnsi="Times New Roman"/>
          <w:sz w:val="24"/>
          <w:szCs w:val="24"/>
        </w:rPr>
        <w:t>Азотфиксация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свободноживущими бактериями. Ассоциативный симбиоз. Симбиотическая </w:t>
      </w:r>
      <w:proofErr w:type="spellStart"/>
      <w:r>
        <w:rPr>
          <w:rFonts w:ascii="Times New Roman" w:hAnsi="Times New Roman"/>
          <w:sz w:val="24"/>
          <w:szCs w:val="24"/>
        </w:rPr>
        <w:t>азотфиксация</w:t>
      </w:r>
      <w:proofErr w:type="spellEnd"/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7.</w:t>
      </w:r>
      <w:r>
        <w:rPr>
          <w:rFonts w:ascii="Times New Roman" w:hAnsi="Times New Roman"/>
          <w:bCs/>
          <w:sz w:val="24"/>
          <w:szCs w:val="24"/>
        </w:rPr>
        <w:t xml:space="preserve"> Роль микроорганизмов в почвообразовании и плодородии.  Микробные </w:t>
      </w:r>
      <w:proofErr w:type="spellStart"/>
      <w:r>
        <w:rPr>
          <w:rFonts w:ascii="Times New Roman" w:hAnsi="Times New Roman"/>
          <w:bCs/>
          <w:sz w:val="24"/>
          <w:szCs w:val="24"/>
        </w:rPr>
        <w:t>ценозы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различных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8. Микориза растений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микоризация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как прием повышения урожайности растений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Биопрепараты, повышающие плодородие почв и улучшающие рост и развитие растений     10.</w:t>
      </w:r>
      <w:proofErr w:type="gramStart"/>
      <w:r>
        <w:rPr>
          <w:rFonts w:ascii="Times New Roman" w:hAnsi="Times New Roman"/>
          <w:sz w:val="24"/>
          <w:szCs w:val="24"/>
        </w:rPr>
        <w:t>Симбиотическая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азотфиксация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11.Методы консервирования сочных кормов                                                                                   12.Микроорганизмы как индикаторы типа почвы                                                                   13.Микроорганизмы – индикаторы состояния </w:t>
      </w:r>
      <w:proofErr w:type="spellStart"/>
      <w:r>
        <w:rPr>
          <w:rFonts w:ascii="Times New Roman" w:hAnsi="Times New Roman"/>
          <w:sz w:val="24"/>
          <w:szCs w:val="24"/>
        </w:rPr>
        <w:t>окультуренности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почв.                                         14.Корневые выделения растений как источник питания микроорганизмов                           15.Влияние минеральных и органических удобрений на почвенную микрофлору.</w:t>
      </w:r>
    </w:p>
    <w:p w:rsidR="00750DBF" w:rsidRPr="00AC0227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227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</w:t>
      </w:r>
      <w:proofErr w:type="gramStart"/>
      <w:r w:rsidRPr="00AC0227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AC0227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AC0227" w:rsidRDefault="00327A18" w:rsidP="00E330F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6.</w:t>
      </w:r>
      <w:r w:rsidR="00E330FC" w:rsidRPr="00AC0227">
        <w:rPr>
          <w:rFonts w:ascii="Times New Roman" w:hAnsi="Times New Roman"/>
          <w:b/>
          <w:iCs/>
          <w:sz w:val="24"/>
          <w:szCs w:val="24"/>
        </w:rPr>
        <w:t>1.</w:t>
      </w:r>
      <w:r w:rsidR="00750DBF" w:rsidRPr="00AC0227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50DBF" w:rsidRPr="00AC0227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C0227" w:rsidRDefault="00750DBF" w:rsidP="0017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50DBF" w:rsidRPr="00AC0227" w:rsidTr="00134451">
        <w:trPr>
          <w:trHeight w:val="768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микробиологию. Строение прокариот.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0DBF" w:rsidRPr="00AC0227" w:rsidRDefault="008D13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0DBF" w:rsidRPr="00AC0227" w:rsidRDefault="007C5FB9" w:rsidP="00D762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>,</w:t>
            </w:r>
            <w:r w:rsidR="0081446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134451" w:rsidRPr="00AC0227" w:rsidTr="00134451">
        <w:trPr>
          <w:trHeight w:val="538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4451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34451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50DBF" w:rsidRPr="00AC0227" w:rsidTr="005D01AB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13445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  <w:r w:rsidR="00031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CC0137" w:rsidP="00A9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экзаменационный билет,  </w:t>
            </w:r>
            <w:r w:rsidR="00134451">
              <w:rPr>
                <w:rFonts w:ascii="Times New Roman" w:hAnsi="Times New Roman"/>
                <w:sz w:val="23"/>
                <w:szCs w:val="23"/>
              </w:rPr>
              <w:t>вопросы к защите реферата, вопросы 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собеседовани</w:t>
            </w:r>
            <w:r w:rsidR="00134451">
              <w:rPr>
                <w:rFonts w:ascii="Times New Roman" w:hAnsi="Times New Roman"/>
                <w:sz w:val="23"/>
                <w:szCs w:val="23"/>
              </w:rPr>
              <w:t>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134451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34451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Метаболизм микроорганизмов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451" w:rsidRPr="00AC0227" w:rsidRDefault="000319D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ОПК-2 </w:t>
            </w:r>
            <w:r w:rsidR="00134451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451" w:rsidRPr="00AC0227" w:rsidRDefault="00134451" w:rsidP="00A9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134451" w:rsidRPr="00AC0227" w:rsidTr="005A1A11">
        <w:trPr>
          <w:trHeight w:val="41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34451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134451" w:rsidRPr="00AC0227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134451" w:rsidRPr="00AC0227" w:rsidTr="005A1A11">
        <w:trPr>
          <w:trHeight w:val="368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34451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34451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134451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134451" w:rsidRPr="00AC0227" w:rsidRDefault="00134451" w:rsidP="000953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микроорганизмов в круговороте углерода и азота в природе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451" w:rsidRPr="00AC0227" w:rsidRDefault="00134451" w:rsidP="00A9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lastRenderedPageBreak/>
              <w:t>задача</w:t>
            </w:r>
          </w:p>
        </w:tc>
      </w:tr>
      <w:tr w:rsidR="00134451" w:rsidRPr="00AC0227" w:rsidTr="005A1A11">
        <w:trPr>
          <w:trHeight w:val="48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34451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C022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134451" w:rsidRPr="00AC0227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134451" w:rsidRPr="00AC0227" w:rsidTr="005A1A11">
        <w:trPr>
          <w:trHeight w:val="304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451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34451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</w:p>
        </w:tc>
      </w:tr>
      <w:tr w:rsidR="007A563E" w:rsidRPr="00AC0227" w:rsidTr="00134451">
        <w:trPr>
          <w:trHeight w:val="432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8D13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A563E" w:rsidRPr="00AC0227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почвенной микробиологии. Микроорганизмы поверхности растений</w:t>
            </w:r>
            <w:r w:rsidR="00A711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A563E" w:rsidRPr="00AC0227" w:rsidRDefault="008D13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A563E" w:rsidRPr="00AC0227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CC013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134451" w:rsidRPr="00AC0227" w:rsidTr="00134451">
        <w:trPr>
          <w:trHeight w:val="352"/>
        </w:trPr>
        <w:tc>
          <w:tcPr>
            <w:tcW w:w="613" w:type="dxa"/>
            <w:vMerge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134451" w:rsidRPr="00AC0227" w:rsidRDefault="00134451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134451" w:rsidRDefault="00134451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34451" w:rsidRPr="00AC0227" w:rsidRDefault="00134451" w:rsidP="00D91B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134451" w:rsidRDefault="00134451" w:rsidP="00A95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50DBF" w:rsidRPr="00AC0227" w:rsidTr="00A7150D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50DBF" w:rsidRPr="00AC0227" w:rsidRDefault="00750DBF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50DBF" w:rsidRPr="00AC0227" w:rsidRDefault="00750DBF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134451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  <w:r w:rsidR="006166B0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134451" w:rsidP="00A9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билет, вопросы к защите реферата, вопросы к собеседованию</w:t>
            </w:r>
            <w:r w:rsidR="00D76271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D76271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</w:tbl>
    <w:p w:rsidR="00750DBF" w:rsidRPr="00AC0227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50DBF" w:rsidRPr="00AC0227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50DBF" w:rsidRPr="00AC0227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327A18" w:rsidP="00E330FC">
      <w:pPr>
        <w:pStyle w:val="ab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  <w:iCs/>
        </w:rPr>
        <w:t>6.</w:t>
      </w:r>
      <w:r w:rsidR="00E330FC" w:rsidRPr="00AC0227">
        <w:rPr>
          <w:b/>
          <w:iCs/>
        </w:rPr>
        <w:t>2.</w:t>
      </w:r>
      <w:r w:rsidR="00750DBF" w:rsidRPr="00AC022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10037" w:type="dxa"/>
        <w:tblLook w:val="04A0"/>
      </w:tblPr>
      <w:tblGrid>
        <w:gridCol w:w="1514"/>
        <w:gridCol w:w="2522"/>
        <w:gridCol w:w="3267"/>
        <w:gridCol w:w="2734"/>
      </w:tblGrid>
      <w:tr w:rsidR="00FA0C7A" w:rsidRPr="00AC0227" w:rsidTr="00A711AC">
        <w:trPr>
          <w:trHeight w:val="291"/>
        </w:trPr>
        <w:tc>
          <w:tcPr>
            <w:tcW w:w="1514" w:type="dxa"/>
            <w:vMerge w:val="restart"/>
          </w:tcPr>
          <w:p w:rsidR="00750DBF" w:rsidRPr="00AC0227" w:rsidRDefault="00750DBF" w:rsidP="006D29E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AC0227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523" w:type="dxa"/>
            <w:gridSpan w:val="3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0227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FA0C7A" w:rsidRPr="00AC0227" w:rsidTr="00A711AC">
        <w:trPr>
          <w:trHeight w:val="874"/>
        </w:trPr>
        <w:tc>
          <w:tcPr>
            <w:tcW w:w="0" w:type="auto"/>
            <w:vMerge/>
          </w:tcPr>
          <w:p w:rsidR="00750DBF" w:rsidRPr="00AC0227" w:rsidRDefault="00750DBF" w:rsidP="00A433EF">
            <w:pPr>
              <w:spacing w:after="0" w:line="240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042" w:type="dxa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Достаточный уровень </w:t>
            </w:r>
            <w:r w:rsidRPr="00AC0227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47" w:type="dxa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Средний уровень </w:t>
            </w:r>
            <w:r w:rsidRPr="00AC0227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734" w:type="dxa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Высокий уровень </w:t>
            </w:r>
            <w:r w:rsidRPr="00AC0227">
              <w:rPr>
                <w:i/>
                <w:sz w:val="24"/>
                <w:szCs w:val="24"/>
              </w:rPr>
              <w:t>(отлично)</w:t>
            </w:r>
          </w:p>
        </w:tc>
      </w:tr>
      <w:tr w:rsidR="0065658B" w:rsidRPr="00AC0227" w:rsidTr="00A711AC">
        <w:trPr>
          <w:trHeight w:val="489"/>
        </w:trPr>
        <w:tc>
          <w:tcPr>
            <w:tcW w:w="10037" w:type="dxa"/>
            <w:gridSpan w:val="4"/>
          </w:tcPr>
          <w:p w:rsidR="0065658B" w:rsidRPr="00AC0227" w:rsidRDefault="007D14AE" w:rsidP="000C6C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 Способностью использовать основные законы естественнонаучных дисциплин в профессиональной деятельности;</w:t>
            </w:r>
          </w:p>
        </w:tc>
      </w:tr>
      <w:tr w:rsidR="00FA0C7A" w:rsidRPr="00AC0227" w:rsidTr="00A711AC">
        <w:trPr>
          <w:trHeight w:val="1763"/>
        </w:trPr>
        <w:tc>
          <w:tcPr>
            <w:tcW w:w="1514" w:type="dxa"/>
          </w:tcPr>
          <w:p w:rsidR="00750DBF" w:rsidRPr="00AC0227" w:rsidRDefault="00750DBF" w:rsidP="00EA7E7E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AC0227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3042" w:type="dxa"/>
          </w:tcPr>
          <w:p w:rsidR="00750DBF" w:rsidRPr="00AC0227" w:rsidRDefault="00D90A6C" w:rsidP="00554F9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AC0227">
              <w:rPr>
                <w:sz w:val="24"/>
                <w:szCs w:val="24"/>
              </w:rPr>
              <w:t>основные микробиологические методы исследован</w:t>
            </w:r>
            <w:r w:rsidR="003E4411">
              <w:rPr>
                <w:sz w:val="24"/>
                <w:szCs w:val="24"/>
              </w:rPr>
              <w:t>ия объектов окружающей среды</w:t>
            </w:r>
            <w:r w:rsidRPr="00AC0227">
              <w:rPr>
                <w:sz w:val="24"/>
                <w:szCs w:val="24"/>
              </w:rPr>
              <w:t>;</w:t>
            </w:r>
          </w:p>
        </w:tc>
        <w:tc>
          <w:tcPr>
            <w:tcW w:w="2747" w:type="dxa"/>
          </w:tcPr>
          <w:p w:rsidR="00750DBF" w:rsidRPr="00AC0227" w:rsidRDefault="000910D0" w:rsidP="000910D0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вопросы общей микробиологии и экологию микроорганизмов; роль микроорганизмов</w:t>
            </w:r>
            <w:r w:rsidR="003E4411">
              <w:rPr>
                <w:sz w:val="24"/>
                <w:szCs w:val="24"/>
              </w:rPr>
              <w:t xml:space="preserve"> в природе</w:t>
            </w:r>
            <w:r w:rsidRPr="00AC0227">
              <w:rPr>
                <w:sz w:val="24"/>
                <w:szCs w:val="24"/>
              </w:rPr>
              <w:t>;</w:t>
            </w:r>
          </w:p>
        </w:tc>
        <w:tc>
          <w:tcPr>
            <w:tcW w:w="2734" w:type="dxa"/>
          </w:tcPr>
          <w:p w:rsidR="00750DBF" w:rsidRPr="00AC0227" w:rsidRDefault="007B2D08" w:rsidP="007B2D08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теоретические основы и базовые представления наук о разнообразии биологических объектов; экологию микроорганизмов; роль микроорганизмов</w:t>
            </w:r>
            <w:r w:rsidR="003E4411">
              <w:rPr>
                <w:sz w:val="24"/>
                <w:szCs w:val="24"/>
              </w:rPr>
              <w:t xml:space="preserve"> в природе</w:t>
            </w:r>
            <w:r w:rsidRPr="00AC0227">
              <w:rPr>
                <w:sz w:val="24"/>
                <w:szCs w:val="24"/>
              </w:rPr>
              <w:t>;</w:t>
            </w:r>
          </w:p>
        </w:tc>
      </w:tr>
      <w:tr w:rsidR="00FA0C7A" w:rsidRPr="00AC0227" w:rsidTr="00A711AC">
        <w:trPr>
          <w:trHeight w:val="2054"/>
        </w:trPr>
        <w:tc>
          <w:tcPr>
            <w:tcW w:w="1514" w:type="dxa"/>
          </w:tcPr>
          <w:p w:rsidR="00750DBF" w:rsidRPr="00AC0227" w:rsidRDefault="00750DBF" w:rsidP="00EA7E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3042" w:type="dxa"/>
          </w:tcPr>
          <w:p w:rsidR="00750DBF" w:rsidRPr="00AC0227" w:rsidRDefault="00D90A6C" w:rsidP="00554F97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</w:rPr>
            </w:pPr>
            <w:r w:rsidRPr="00AC0227">
              <w:rPr>
                <w:bCs/>
                <w:kern w:val="24"/>
                <w:sz w:val="24"/>
                <w:szCs w:val="24"/>
              </w:rPr>
              <w:t>работать с микроорганизмами: проводить посев на питательную среду и оценивать некоторые микробиолог</w:t>
            </w:r>
            <w:r w:rsidR="003E4411">
              <w:rPr>
                <w:bCs/>
                <w:kern w:val="24"/>
                <w:sz w:val="24"/>
                <w:szCs w:val="24"/>
              </w:rPr>
              <w:t>ические показатели</w:t>
            </w:r>
            <w:r w:rsidRPr="00AC0227">
              <w:rPr>
                <w:bCs/>
                <w:kern w:val="24"/>
                <w:sz w:val="24"/>
                <w:szCs w:val="24"/>
              </w:rPr>
              <w:t xml:space="preserve"> объектов окружающей среды</w:t>
            </w:r>
            <w:r w:rsidR="003E4411">
              <w:rPr>
                <w:bCs/>
                <w:kern w:val="24"/>
                <w:sz w:val="24"/>
                <w:szCs w:val="24"/>
              </w:rPr>
              <w:t>;</w:t>
            </w:r>
          </w:p>
        </w:tc>
        <w:tc>
          <w:tcPr>
            <w:tcW w:w="2747" w:type="dxa"/>
          </w:tcPr>
          <w:p w:rsidR="00750DBF" w:rsidRPr="00AC0227" w:rsidRDefault="000910D0" w:rsidP="000910D0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излагать базовую </w:t>
            </w:r>
            <w:proofErr w:type="spellStart"/>
            <w:r w:rsidRPr="00AC0227">
              <w:rPr>
                <w:sz w:val="24"/>
                <w:szCs w:val="24"/>
              </w:rPr>
              <w:t>общепрофессиональную</w:t>
            </w:r>
            <w:proofErr w:type="spellEnd"/>
            <w:r w:rsidRPr="00AC0227">
              <w:rPr>
                <w:sz w:val="24"/>
                <w:szCs w:val="24"/>
              </w:rPr>
              <w:t xml:space="preserve"> информацию; решать</w:t>
            </w:r>
            <w:r w:rsidR="003E4411">
              <w:rPr>
                <w:sz w:val="24"/>
                <w:szCs w:val="24"/>
              </w:rPr>
              <w:t xml:space="preserve"> практические вопросы </w:t>
            </w:r>
            <w:r w:rsidRPr="00AC0227">
              <w:rPr>
                <w:sz w:val="24"/>
                <w:szCs w:val="24"/>
              </w:rPr>
              <w:t xml:space="preserve"> микробиологии;</w:t>
            </w:r>
          </w:p>
        </w:tc>
        <w:tc>
          <w:tcPr>
            <w:tcW w:w="2734" w:type="dxa"/>
          </w:tcPr>
          <w:p w:rsidR="00750DBF" w:rsidRPr="00AC0227" w:rsidRDefault="007B2D08" w:rsidP="007B2D08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излагать и критически анализировать базовую </w:t>
            </w:r>
            <w:proofErr w:type="spellStart"/>
            <w:r w:rsidRPr="00AC0227">
              <w:rPr>
                <w:sz w:val="24"/>
                <w:szCs w:val="24"/>
              </w:rPr>
              <w:t>общепрофессиональную</w:t>
            </w:r>
            <w:proofErr w:type="spellEnd"/>
            <w:r w:rsidRPr="00AC0227">
              <w:rPr>
                <w:sz w:val="24"/>
                <w:szCs w:val="24"/>
              </w:rPr>
              <w:t xml:space="preserve"> информацию; самостоятельно решать практические вопросы</w:t>
            </w:r>
            <w:r w:rsidR="003E4411">
              <w:rPr>
                <w:sz w:val="24"/>
                <w:szCs w:val="24"/>
              </w:rPr>
              <w:t xml:space="preserve"> </w:t>
            </w:r>
            <w:r w:rsidRPr="00AC0227">
              <w:rPr>
                <w:sz w:val="24"/>
                <w:szCs w:val="24"/>
              </w:rPr>
              <w:t>микробиологии;</w:t>
            </w:r>
          </w:p>
        </w:tc>
      </w:tr>
      <w:tr w:rsidR="00FA0C7A" w:rsidRPr="00AC0227" w:rsidTr="00A711AC">
        <w:trPr>
          <w:trHeight w:val="2040"/>
        </w:trPr>
        <w:tc>
          <w:tcPr>
            <w:tcW w:w="1514" w:type="dxa"/>
          </w:tcPr>
          <w:p w:rsidR="00750DBF" w:rsidRPr="00AC0227" w:rsidRDefault="00750DBF" w:rsidP="00EA7E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3042" w:type="dxa"/>
          </w:tcPr>
          <w:p w:rsidR="00750DBF" w:rsidRPr="00AC0227" w:rsidRDefault="0097249A" w:rsidP="00554F9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работы с объектами окружающей среды, со способами приготовления кормов</w:t>
            </w:r>
            <w:r w:rsidR="003E4411">
              <w:rPr>
                <w:sz w:val="24"/>
              </w:rPr>
              <w:t>;</w:t>
            </w:r>
          </w:p>
        </w:tc>
        <w:tc>
          <w:tcPr>
            <w:tcW w:w="2747" w:type="dxa"/>
          </w:tcPr>
          <w:p w:rsidR="00750DBF" w:rsidRPr="00AC0227" w:rsidRDefault="0097249A" w:rsidP="004F72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проведения определения качественного и количественного состава микрофлоры объектов окружающей среды;</w:t>
            </w:r>
          </w:p>
        </w:tc>
        <w:tc>
          <w:tcPr>
            <w:tcW w:w="2734" w:type="dxa"/>
          </w:tcPr>
          <w:p w:rsidR="007B2D08" w:rsidRPr="00AC0227" w:rsidRDefault="0097249A" w:rsidP="007B2D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проведения определения качественного и количественного состава микрофлоры объектов окружающей среды, сделать выбор оптимального режима их использования, способа приготовления кормов;</w:t>
            </w:r>
          </w:p>
          <w:p w:rsidR="00750DBF" w:rsidRPr="00AC0227" w:rsidRDefault="00750DBF" w:rsidP="00EA7E7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CBE" w:rsidRPr="00AC0227" w:rsidTr="00A711AC">
        <w:tc>
          <w:tcPr>
            <w:tcW w:w="10037" w:type="dxa"/>
            <w:gridSpan w:val="4"/>
          </w:tcPr>
          <w:p w:rsidR="000C6CBE" w:rsidRPr="00AC0227" w:rsidRDefault="007D14AE" w:rsidP="000C6C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ОПК-6 Знанием основных процессов почвообразования, </w:t>
            </w:r>
            <w:proofErr w:type="spellStart"/>
            <w:r>
              <w:rPr>
                <w:sz w:val="24"/>
                <w:szCs w:val="24"/>
              </w:rPr>
              <w:t>экосистемные</w:t>
            </w:r>
            <w:proofErr w:type="spellEnd"/>
            <w:r>
              <w:rPr>
                <w:sz w:val="24"/>
                <w:szCs w:val="24"/>
              </w:rPr>
              <w:t xml:space="preserve"> функции почвы, связи неоднородности почв с </w:t>
            </w:r>
            <w:proofErr w:type="spellStart"/>
            <w:r>
              <w:rPr>
                <w:sz w:val="24"/>
                <w:szCs w:val="24"/>
              </w:rPr>
              <w:t>биоразнообразием</w:t>
            </w:r>
            <w:proofErr w:type="spellEnd"/>
            <w:r>
              <w:rPr>
                <w:sz w:val="24"/>
                <w:szCs w:val="24"/>
              </w:rPr>
              <w:t>, связи плодородия по</w:t>
            </w:r>
            <w:proofErr w:type="gramStart"/>
            <w:r>
              <w:rPr>
                <w:sz w:val="24"/>
                <w:szCs w:val="24"/>
              </w:rPr>
              <w:t>чв с пр</w:t>
            </w:r>
            <w:proofErr w:type="gramEnd"/>
            <w:r>
              <w:rPr>
                <w:sz w:val="24"/>
                <w:szCs w:val="24"/>
              </w:rPr>
              <w:t xml:space="preserve">одуктивностью лесных и </w:t>
            </w:r>
            <w:proofErr w:type="spellStart"/>
            <w:r>
              <w:rPr>
                <w:sz w:val="24"/>
                <w:szCs w:val="24"/>
              </w:rPr>
              <w:t>урбо-биоценозов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  <w:tr w:rsidR="00FA0C7A" w:rsidRPr="00AC0227" w:rsidTr="00A711AC">
        <w:tc>
          <w:tcPr>
            <w:tcW w:w="1514" w:type="dxa"/>
          </w:tcPr>
          <w:p w:rsidR="000C6CBE" w:rsidRPr="00AC0227" w:rsidRDefault="00BC34E1" w:rsidP="006D29EF">
            <w:pPr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Знать:</w:t>
            </w:r>
          </w:p>
        </w:tc>
        <w:tc>
          <w:tcPr>
            <w:tcW w:w="3042" w:type="dxa"/>
          </w:tcPr>
          <w:p w:rsidR="000C6CBE" w:rsidRPr="00AC0227" w:rsidRDefault="003E4411" w:rsidP="00FA0C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т</w:t>
            </w:r>
            <w:r w:rsidR="0097249A">
              <w:rPr>
                <w:sz w:val="24"/>
              </w:rPr>
              <w:t>ехнологии улучшения и рационального использования природных кормовых угодий и приготовления грубых и сочных кормов в целом</w:t>
            </w:r>
            <w:r>
              <w:rPr>
                <w:sz w:val="24"/>
              </w:rPr>
              <w:t>;</w:t>
            </w:r>
          </w:p>
        </w:tc>
        <w:tc>
          <w:tcPr>
            <w:tcW w:w="0" w:type="auto"/>
          </w:tcPr>
          <w:p w:rsidR="000C6CBE" w:rsidRPr="00AC0227" w:rsidRDefault="003E4411" w:rsidP="000910D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="0097249A">
              <w:rPr>
                <w:sz w:val="24"/>
              </w:rPr>
              <w:t xml:space="preserve"> общих чертах может обосновать </w:t>
            </w:r>
            <w:r w:rsidR="0097249A">
              <w:rPr>
                <w:sz w:val="24"/>
                <w:szCs w:val="24"/>
              </w:rPr>
              <w:t>технологии улучшения и рационального использования природных кормовых угодий, приготовления грубых и сочных кормов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734" w:type="dxa"/>
          </w:tcPr>
          <w:p w:rsidR="000C6CBE" w:rsidRPr="00AC0227" w:rsidRDefault="0097249A" w:rsidP="000378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улучшения и рационального использования природных кормовых угодий, приготовления грубых и сочных кормов объясняет со знанием протекающих микробиологических процессов</w:t>
            </w:r>
            <w:r w:rsidR="003E4411">
              <w:rPr>
                <w:sz w:val="24"/>
                <w:szCs w:val="24"/>
              </w:rPr>
              <w:t>;</w:t>
            </w:r>
          </w:p>
        </w:tc>
      </w:tr>
      <w:tr w:rsidR="00FA0C7A" w:rsidRPr="00AC0227" w:rsidTr="00A711AC">
        <w:tc>
          <w:tcPr>
            <w:tcW w:w="1514" w:type="dxa"/>
          </w:tcPr>
          <w:p w:rsidR="000C6CBE" w:rsidRPr="00AC0227" w:rsidRDefault="00BC34E1" w:rsidP="006D29EF">
            <w:pPr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Уметь:</w:t>
            </w:r>
          </w:p>
        </w:tc>
        <w:tc>
          <w:tcPr>
            <w:tcW w:w="3042" w:type="dxa"/>
          </w:tcPr>
          <w:p w:rsidR="000C6CBE" w:rsidRPr="00AC0227" w:rsidRDefault="003E4411" w:rsidP="00554F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и</w:t>
            </w:r>
            <w:r w:rsidR="0097249A">
              <w:rPr>
                <w:sz w:val="24"/>
              </w:rPr>
              <w:t xml:space="preserve">спользовать </w:t>
            </w:r>
            <w:r w:rsidR="0097249A">
              <w:rPr>
                <w:sz w:val="24"/>
                <w:szCs w:val="24"/>
              </w:rPr>
              <w:t>технологии улучшения и рационального использования природных кормовых угодий, приготовления грубых и сочных кормов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0" w:type="auto"/>
          </w:tcPr>
          <w:p w:rsidR="000C6CBE" w:rsidRPr="00AC0227" w:rsidRDefault="003E4411" w:rsidP="00FA0C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р</w:t>
            </w:r>
            <w:r w:rsidR="0097249A">
              <w:rPr>
                <w:sz w:val="24"/>
              </w:rPr>
              <w:t xml:space="preserve">егулировать </w:t>
            </w:r>
            <w:r w:rsidR="0097249A">
              <w:rPr>
                <w:sz w:val="24"/>
                <w:szCs w:val="24"/>
              </w:rPr>
              <w:t>технологии улучшения и рационального использования природных кормовых угодий, приготовления грубых и сочных кормов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734" w:type="dxa"/>
          </w:tcPr>
          <w:p w:rsidR="000C6CBE" w:rsidRPr="00AC0227" w:rsidRDefault="003E4411" w:rsidP="00FA0C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р</w:t>
            </w:r>
            <w:r w:rsidR="0097249A">
              <w:rPr>
                <w:sz w:val="24"/>
              </w:rPr>
              <w:t xml:space="preserve">егулировать и совершенствовать микробиологические  процессы при использовании </w:t>
            </w:r>
            <w:r w:rsidR="0097249A">
              <w:rPr>
                <w:sz w:val="24"/>
                <w:szCs w:val="24"/>
              </w:rPr>
              <w:t>технологии улучшения и рационального использования природных кормовых угодий, приготовления грубых и сочных кормов</w:t>
            </w:r>
            <w:r>
              <w:rPr>
                <w:sz w:val="24"/>
                <w:szCs w:val="24"/>
              </w:rPr>
              <w:t>;</w:t>
            </w:r>
          </w:p>
        </w:tc>
      </w:tr>
      <w:tr w:rsidR="00FA0C7A" w:rsidRPr="00AC0227" w:rsidTr="00A711AC">
        <w:tc>
          <w:tcPr>
            <w:tcW w:w="1514" w:type="dxa"/>
          </w:tcPr>
          <w:p w:rsidR="000C6CBE" w:rsidRPr="00AC0227" w:rsidRDefault="00BC34E1" w:rsidP="006D29EF">
            <w:pPr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Иметь навыки или опыт:</w:t>
            </w:r>
          </w:p>
        </w:tc>
        <w:tc>
          <w:tcPr>
            <w:tcW w:w="3042" w:type="dxa"/>
          </w:tcPr>
          <w:p w:rsidR="000C6CBE" w:rsidRPr="00AC0227" w:rsidRDefault="00554F97" w:rsidP="00554F97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сбора и обобщения полученной информации;</w:t>
            </w:r>
            <w:r w:rsidR="0020138B" w:rsidRPr="00AC0227">
              <w:rPr>
                <w:sz w:val="24"/>
                <w:szCs w:val="24"/>
              </w:rPr>
              <w:t xml:space="preserve"> основными методами работы с </w:t>
            </w:r>
            <w:r w:rsidR="0020138B" w:rsidRPr="00AC0227">
              <w:rPr>
                <w:sz w:val="24"/>
                <w:szCs w:val="24"/>
              </w:rPr>
              <w:lastRenderedPageBreak/>
              <w:t>микроорганизмами;</w:t>
            </w:r>
          </w:p>
        </w:tc>
        <w:tc>
          <w:tcPr>
            <w:tcW w:w="0" w:type="auto"/>
          </w:tcPr>
          <w:p w:rsidR="000C6CBE" w:rsidRPr="00AC0227" w:rsidRDefault="0020138B" w:rsidP="0020138B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 xml:space="preserve">методами бактериологического, микологического исследований; идентификации бактерий и </w:t>
            </w:r>
            <w:r w:rsidRPr="00AC0227">
              <w:rPr>
                <w:sz w:val="24"/>
                <w:szCs w:val="24"/>
              </w:rPr>
              <w:lastRenderedPageBreak/>
              <w:t>микроскопических грибов;</w:t>
            </w:r>
          </w:p>
        </w:tc>
        <w:tc>
          <w:tcPr>
            <w:tcW w:w="2734" w:type="dxa"/>
          </w:tcPr>
          <w:p w:rsidR="000C6CBE" w:rsidRPr="00AC0227" w:rsidRDefault="000378C1" w:rsidP="000378C1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 xml:space="preserve">методами </w:t>
            </w:r>
            <w:proofErr w:type="spellStart"/>
            <w:r w:rsidRPr="00AC0227">
              <w:rPr>
                <w:sz w:val="24"/>
                <w:szCs w:val="24"/>
              </w:rPr>
              <w:t>микроскопирования</w:t>
            </w:r>
            <w:proofErr w:type="spellEnd"/>
            <w:r w:rsidRPr="00AC0227">
              <w:rPr>
                <w:sz w:val="24"/>
                <w:szCs w:val="24"/>
              </w:rPr>
              <w:t xml:space="preserve">, изготовления и окраски микробиологических препаратов; методами </w:t>
            </w:r>
            <w:r w:rsidRPr="00AC0227">
              <w:rPr>
                <w:sz w:val="24"/>
                <w:szCs w:val="24"/>
              </w:rPr>
              <w:lastRenderedPageBreak/>
              <w:t>лабораторной диагностики инфекционных болезней; методами контроля качества проведенных стерилизации и дезинфекции</w:t>
            </w:r>
            <w:r w:rsidR="003E4411">
              <w:rPr>
                <w:sz w:val="24"/>
                <w:szCs w:val="24"/>
              </w:rPr>
              <w:t>;</w:t>
            </w:r>
          </w:p>
        </w:tc>
      </w:tr>
      <w:tr w:rsidR="00A711AC" w:rsidRPr="00AC0227" w:rsidTr="005A1A11">
        <w:tc>
          <w:tcPr>
            <w:tcW w:w="10037" w:type="dxa"/>
            <w:gridSpan w:val="4"/>
          </w:tcPr>
          <w:p w:rsidR="00A711AC" w:rsidRPr="00AC0227" w:rsidRDefault="007D14AE" w:rsidP="000378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ПК-10 Умением применять современные методы исследования лесных и </w:t>
            </w:r>
            <w:proofErr w:type="spellStart"/>
            <w:r>
              <w:rPr>
                <w:sz w:val="24"/>
                <w:szCs w:val="24"/>
              </w:rPr>
              <w:t>урб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систем.</w:t>
            </w:r>
          </w:p>
        </w:tc>
      </w:tr>
      <w:tr w:rsidR="00A711AC" w:rsidRPr="00AC0227" w:rsidTr="00A711AC">
        <w:tc>
          <w:tcPr>
            <w:tcW w:w="1514" w:type="dxa"/>
          </w:tcPr>
          <w:p w:rsidR="00A711AC" w:rsidRPr="00AC0227" w:rsidRDefault="00881C1C" w:rsidP="006D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3042" w:type="dxa"/>
          </w:tcPr>
          <w:p w:rsidR="00A711AC" w:rsidRPr="00AC0227" w:rsidRDefault="00881C1C" w:rsidP="00881C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микроорганизмов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качество сельскохозяйственной продукции и основные группы микробов, влияющие на сохранность пищевых продуктов; использующиеся при переработке сельхозпродукции;</w:t>
            </w:r>
          </w:p>
        </w:tc>
        <w:tc>
          <w:tcPr>
            <w:tcW w:w="0" w:type="auto"/>
          </w:tcPr>
          <w:p w:rsidR="00A711AC" w:rsidRPr="00AC0227" w:rsidRDefault="00881C1C" w:rsidP="00881C1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микроорганизмов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качество сельскохозяйственной </w:t>
            </w:r>
            <w:proofErr w:type="spellStart"/>
            <w:r>
              <w:rPr>
                <w:sz w:val="24"/>
                <w:szCs w:val="24"/>
              </w:rPr>
              <w:t>продукциии</w:t>
            </w:r>
            <w:proofErr w:type="spellEnd"/>
            <w:r>
              <w:rPr>
                <w:sz w:val="24"/>
                <w:szCs w:val="24"/>
              </w:rPr>
              <w:t xml:space="preserve"> ее безопасность; основные группы микробов, влияющие на сохранность пищевых продуктов; использующиеся при переработке сельхозпродукции; патогенные формы микроорганизмов; влияние факторов окружающей среды на микробиологические характеристики</w:t>
            </w:r>
            <w:r w:rsidR="003E4411">
              <w:rPr>
                <w:sz w:val="24"/>
                <w:szCs w:val="24"/>
              </w:rPr>
              <w:t>;</w:t>
            </w:r>
          </w:p>
        </w:tc>
        <w:tc>
          <w:tcPr>
            <w:tcW w:w="2734" w:type="dxa"/>
          </w:tcPr>
          <w:p w:rsidR="00881C1C" w:rsidRDefault="00881C1C" w:rsidP="00881C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микроорганизмов и их использование в хозяйственной деятельности </w:t>
            </w:r>
            <w:proofErr w:type="spellStart"/>
            <w:r>
              <w:rPr>
                <w:sz w:val="24"/>
                <w:szCs w:val="24"/>
              </w:rPr>
              <w:t>человека</w:t>
            </w:r>
            <w:proofErr w:type="gramStart"/>
            <w:r>
              <w:rPr>
                <w:sz w:val="24"/>
                <w:szCs w:val="24"/>
              </w:rPr>
              <w:t>;т</w:t>
            </w:r>
            <w:proofErr w:type="gramEnd"/>
            <w:r>
              <w:rPr>
                <w:sz w:val="24"/>
                <w:szCs w:val="24"/>
              </w:rPr>
              <w:t>ехнологии</w:t>
            </w:r>
            <w:proofErr w:type="spellEnd"/>
            <w:r>
              <w:rPr>
                <w:sz w:val="24"/>
                <w:szCs w:val="24"/>
              </w:rPr>
              <w:t xml:space="preserve"> первичной переработки продуктов растениеводства  и основные методы определения их </w:t>
            </w:r>
            <w:proofErr w:type="spellStart"/>
            <w:r>
              <w:rPr>
                <w:sz w:val="24"/>
                <w:szCs w:val="24"/>
              </w:rPr>
              <w:t>качества;инфекционные</w:t>
            </w:r>
            <w:proofErr w:type="spellEnd"/>
            <w:r>
              <w:rPr>
                <w:sz w:val="24"/>
                <w:szCs w:val="24"/>
              </w:rPr>
              <w:t xml:space="preserve"> болезни растений, основы диагностики и меры их профилактики</w:t>
            </w:r>
            <w:r w:rsidR="003E4411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A711AC" w:rsidRPr="00AC0227" w:rsidRDefault="00A711AC" w:rsidP="00881C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711AC" w:rsidRPr="00AC0227" w:rsidTr="00A711AC">
        <w:tc>
          <w:tcPr>
            <w:tcW w:w="1514" w:type="dxa"/>
          </w:tcPr>
          <w:p w:rsidR="00A711AC" w:rsidRPr="00AC0227" w:rsidRDefault="00881C1C" w:rsidP="006D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3042" w:type="dxa"/>
          </w:tcPr>
          <w:p w:rsidR="00A711AC" w:rsidRPr="00AC0227" w:rsidRDefault="00881C1C" w:rsidP="00881C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работать с микроорганизмами: проводить посев на питательную среду и оценивать некоторые микробиологические показатели пищевых продуктов и объектов окружающей среды</w:t>
            </w:r>
            <w:r w:rsidR="003E4411">
              <w:rPr>
                <w:bCs/>
                <w:kern w:val="24"/>
                <w:sz w:val="24"/>
                <w:szCs w:val="24"/>
              </w:rPr>
              <w:t>;</w:t>
            </w:r>
          </w:p>
        </w:tc>
        <w:tc>
          <w:tcPr>
            <w:tcW w:w="0" w:type="auto"/>
          </w:tcPr>
          <w:p w:rsidR="00A711AC" w:rsidRPr="00AC0227" w:rsidRDefault="00881C1C" w:rsidP="00881C1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работать с микроорганизмами: проводить посев на питательную среду, определять основные микробиологические показатели и оценивать безопасность объектов окружающей среды и качество пищевых продуктов</w:t>
            </w:r>
            <w:r w:rsidR="003E4411">
              <w:rPr>
                <w:bCs/>
                <w:kern w:val="24"/>
                <w:sz w:val="24"/>
                <w:szCs w:val="24"/>
              </w:rPr>
              <w:t>;</w:t>
            </w:r>
          </w:p>
        </w:tc>
        <w:tc>
          <w:tcPr>
            <w:tcW w:w="2734" w:type="dxa"/>
          </w:tcPr>
          <w:p w:rsidR="00A711AC" w:rsidRPr="00AC0227" w:rsidRDefault="00881C1C" w:rsidP="00881C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делает посев микроорганизмов на питательные среды для получения чистых культур аэробных и анаэробных бактерий и грибов, идентифицирует выделенную культуру по морфологии, </w:t>
            </w:r>
            <w:proofErr w:type="spellStart"/>
            <w:r>
              <w:rPr>
                <w:sz w:val="24"/>
                <w:szCs w:val="24"/>
              </w:rPr>
              <w:t>культуральным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физиолого-биохимическим </w:t>
            </w:r>
            <w:proofErr w:type="spellStart"/>
            <w:r>
              <w:rPr>
                <w:sz w:val="24"/>
                <w:szCs w:val="24"/>
              </w:rPr>
              <w:t>признакам</w:t>
            </w:r>
            <w:proofErr w:type="gramStart"/>
            <w:r>
              <w:rPr>
                <w:sz w:val="24"/>
                <w:szCs w:val="24"/>
              </w:rPr>
              <w:t>;о</w:t>
            </w:r>
            <w:proofErr w:type="gramEnd"/>
            <w:r>
              <w:rPr>
                <w:sz w:val="24"/>
                <w:szCs w:val="24"/>
              </w:rPr>
              <w:t>пределяет</w:t>
            </w:r>
            <w:proofErr w:type="spellEnd"/>
            <w:r>
              <w:rPr>
                <w:sz w:val="24"/>
                <w:szCs w:val="24"/>
              </w:rPr>
              <w:t xml:space="preserve"> микробную обсемененно</w:t>
            </w:r>
            <w:r w:rsidR="003E4411">
              <w:rPr>
                <w:sz w:val="24"/>
                <w:szCs w:val="24"/>
              </w:rPr>
              <w:t>сть воздуха, воды, почв,  зерна;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A711AC" w:rsidRPr="00AC0227" w:rsidTr="00A711AC">
        <w:tc>
          <w:tcPr>
            <w:tcW w:w="1514" w:type="dxa"/>
          </w:tcPr>
          <w:p w:rsidR="00A711AC" w:rsidRPr="00AC0227" w:rsidRDefault="00881C1C" w:rsidP="006D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Иметь навыки или опыт:</w:t>
            </w:r>
          </w:p>
        </w:tc>
        <w:tc>
          <w:tcPr>
            <w:tcW w:w="3042" w:type="dxa"/>
          </w:tcPr>
          <w:p w:rsidR="00A711AC" w:rsidRPr="00AC0227" w:rsidRDefault="00881C1C" w:rsidP="00881C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представление о методах исследования воздуха,</w:t>
            </w:r>
            <w:r w:rsidR="003E4411">
              <w:rPr>
                <w:sz w:val="24"/>
                <w:szCs w:val="24"/>
              </w:rPr>
              <w:t xml:space="preserve"> воды, почвы;</w:t>
            </w:r>
          </w:p>
        </w:tc>
        <w:tc>
          <w:tcPr>
            <w:tcW w:w="0" w:type="auto"/>
          </w:tcPr>
          <w:p w:rsidR="00A711AC" w:rsidRPr="00AC0227" w:rsidRDefault="00881C1C" w:rsidP="00881C1C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представление о методах исследования воздуха,</w:t>
            </w:r>
            <w:r w:rsidR="003E4411">
              <w:rPr>
                <w:sz w:val="24"/>
                <w:szCs w:val="24"/>
              </w:rPr>
              <w:t xml:space="preserve"> воды, почвы </w:t>
            </w:r>
            <w:r>
              <w:rPr>
                <w:sz w:val="24"/>
                <w:szCs w:val="24"/>
              </w:rPr>
              <w:t xml:space="preserve"> и может применить на практике</w:t>
            </w:r>
            <w:r w:rsidR="003E4411">
              <w:rPr>
                <w:sz w:val="24"/>
                <w:szCs w:val="24"/>
              </w:rPr>
              <w:t>;</w:t>
            </w:r>
          </w:p>
        </w:tc>
        <w:tc>
          <w:tcPr>
            <w:tcW w:w="2734" w:type="dxa"/>
          </w:tcPr>
          <w:p w:rsidR="00881C1C" w:rsidRDefault="00881C1C" w:rsidP="00881C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методами лабораторного исследования воды, почвы, зерна, воздуха;</w:t>
            </w:r>
            <w:r w:rsidR="007236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методами оценки </w:t>
            </w:r>
            <w:r>
              <w:rPr>
                <w:sz w:val="24"/>
                <w:szCs w:val="24"/>
              </w:rPr>
              <w:lastRenderedPageBreak/>
              <w:t>качества биопрепаратов и определение их пригодности к использованию;</w:t>
            </w:r>
            <w:r w:rsidR="007236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принципами рационального использования природных ресурсов и окружающей среды.</w:t>
            </w:r>
          </w:p>
          <w:p w:rsidR="00A711AC" w:rsidRPr="00AC0227" w:rsidRDefault="00A711AC" w:rsidP="00881C1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C0137" w:rsidRDefault="00CC0137" w:rsidP="006D29EF">
      <w:pPr>
        <w:rPr>
          <w:rFonts w:ascii="Times New Roman" w:hAnsi="Times New Roman"/>
          <w:sz w:val="24"/>
          <w:szCs w:val="24"/>
        </w:rPr>
      </w:pPr>
    </w:p>
    <w:p w:rsidR="00750DBF" w:rsidRPr="00CC0137" w:rsidRDefault="0022422E" w:rsidP="006D29E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6.2.1.</w:t>
      </w:r>
      <w:r w:rsidR="00CC0137" w:rsidRPr="00CC0137">
        <w:rPr>
          <w:rFonts w:ascii="Times New Roman" w:hAnsi="Times New Roman"/>
          <w:b/>
          <w:sz w:val="24"/>
          <w:szCs w:val="24"/>
        </w:rPr>
        <w:t>Шкалы оценивания:</w:t>
      </w:r>
    </w:p>
    <w:p w:rsidR="00B305E4" w:rsidRDefault="00B305E4" w:rsidP="00B305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экзамена</w:t>
      </w:r>
    </w:p>
    <w:tbl>
      <w:tblPr>
        <w:tblW w:w="5000" w:type="pct"/>
        <w:tblInd w:w="-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0"/>
        <w:gridCol w:w="8595"/>
      </w:tblGrid>
      <w:tr w:rsidR="00B305E4" w:rsidTr="00B305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B305E4" w:rsidTr="00B305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Студент знает     морфологические     и     физиологические     особенности     и биохимические свойства основных групп микроорганизмов; условия их жизнедеятельности, а также роль в природе и жизни человека, способы использования    полезных    микробов    в    лесном    хозяйстве,     средства и методы борьбы с вредоносными микробами;</w:t>
            </w:r>
          </w:p>
        </w:tc>
      </w:tr>
      <w:tr w:rsidR="00B305E4" w:rsidTr="00B305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Уверенно владеет знаниями по общей и специальной микробиологии, допускает незначительные ошибки при ответе;</w:t>
            </w:r>
          </w:p>
        </w:tc>
      </w:tr>
      <w:tr w:rsidR="00B305E4" w:rsidTr="00B305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программой учебного материала, излагает его непоследовательно, допускает неточности  и ошибки при ответе на некоторые вопросы;</w:t>
            </w:r>
          </w:p>
        </w:tc>
      </w:tr>
      <w:tr w:rsidR="00B305E4" w:rsidTr="00B305E4"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305E4" w:rsidRDefault="00B3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не знает значительной части программного материала, допускает существенные ошибки при ответе, не владеет навыками общей и специальной микробиологии.</w:t>
            </w:r>
          </w:p>
        </w:tc>
      </w:tr>
    </w:tbl>
    <w:p w:rsidR="00750DBF" w:rsidRPr="00CC0137" w:rsidRDefault="001D7044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AC0227">
        <w:rPr>
          <w:rFonts w:ascii="Times New Roman" w:hAnsi="Times New Roman"/>
          <w:b/>
          <w:bCs/>
          <w:iCs/>
          <w:sz w:val="24"/>
          <w:szCs w:val="24"/>
        </w:rPr>
        <w:t>6.3.</w:t>
      </w:r>
      <w:r w:rsidR="00750DBF" w:rsidRPr="00AC0227">
        <w:rPr>
          <w:rFonts w:ascii="Times New Roman" w:hAnsi="Times New Roman"/>
          <w:b/>
          <w:bCs/>
          <w:iCs/>
          <w:sz w:val="24"/>
          <w:szCs w:val="24"/>
        </w:rPr>
        <w:t>Типовые контрольные задания или иные материалы:</w:t>
      </w:r>
    </w:p>
    <w:p w:rsidR="00750DBF" w:rsidRPr="00327A18" w:rsidRDefault="00750DBF" w:rsidP="00327A1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C0227">
        <w:rPr>
          <w:rFonts w:ascii="Times New Roman" w:hAnsi="Times New Roman"/>
          <w:sz w:val="24"/>
          <w:szCs w:val="24"/>
        </w:rPr>
        <w:t>Указаны</w:t>
      </w:r>
      <w:proofErr w:type="gramEnd"/>
      <w:r w:rsidRPr="00AC0227">
        <w:rPr>
          <w:rFonts w:ascii="Times New Roman" w:hAnsi="Times New Roman"/>
          <w:sz w:val="24"/>
          <w:szCs w:val="24"/>
        </w:rPr>
        <w:t xml:space="preserve"> в приложении 1.</w:t>
      </w:r>
      <w:r w:rsidR="00327A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C473A" w:rsidRPr="00AC0227">
        <w:rPr>
          <w:rFonts w:ascii="Times New Roman" w:hAnsi="Times New Roman"/>
          <w:b/>
          <w:bCs/>
          <w:sz w:val="24"/>
          <w:szCs w:val="24"/>
        </w:rPr>
        <w:t>6.</w:t>
      </w:r>
      <w:r w:rsidR="00FF584A" w:rsidRPr="00AC0227">
        <w:rPr>
          <w:rFonts w:ascii="Times New Roman" w:hAnsi="Times New Roman"/>
          <w:b/>
          <w:bCs/>
          <w:sz w:val="24"/>
          <w:szCs w:val="24"/>
        </w:rPr>
        <w:t>4.</w:t>
      </w:r>
      <w:r w:rsidRPr="00AC0227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E6944" w:rsidRDefault="000E6944" w:rsidP="000E69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  экзамена</w:t>
      </w:r>
    </w:p>
    <w:p w:rsidR="005D6675" w:rsidRDefault="005D6675" w:rsidP="005D6675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Экзаменационный билет содержит три  вопроса (теоретические и практические). Билет студент получает методом свободного выбора. Время подготовки ответа – 30 минут. Ответ дается в устной форме. При неполном ответе преподаватель задает дополнительные и наводящие вопросы.</w:t>
      </w:r>
    </w:p>
    <w:p w:rsidR="0062482D" w:rsidRPr="00AC0227" w:rsidRDefault="0062482D" w:rsidP="0062482D">
      <w:pPr>
        <w:pStyle w:val="ab"/>
        <w:ind w:left="1069"/>
        <w:jc w:val="center"/>
        <w:rPr>
          <w:b/>
        </w:rPr>
      </w:pPr>
    </w:p>
    <w:p w:rsidR="00750DBF" w:rsidRPr="00AC0227" w:rsidRDefault="004C473A" w:rsidP="00952682">
      <w:pPr>
        <w:pStyle w:val="ab"/>
        <w:ind w:left="0"/>
      </w:pPr>
      <w:r w:rsidRPr="00AC0227">
        <w:rPr>
          <w:b/>
        </w:rPr>
        <w:t>7</w:t>
      </w:r>
      <w:r w:rsidR="00952682" w:rsidRPr="00AC0227">
        <w:rPr>
          <w:b/>
        </w:rPr>
        <w:t>.</w:t>
      </w:r>
      <w:r w:rsidR="00750DBF" w:rsidRPr="00AC0227">
        <w:rPr>
          <w:b/>
        </w:rPr>
        <w:t>Перечень основной и дополнительной учебной литературы, необходимой для освоения дисциплины</w:t>
      </w:r>
      <w:r w:rsidR="00750DBF" w:rsidRPr="00AC0227">
        <w:t xml:space="preserve"> </w:t>
      </w:r>
    </w:p>
    <w:p w:rsidR="00750DBF" w:rsidRPr="00AC0227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а) основная литература</w:t>
      </w:r>
    </w:p>
    <w:p w:rsidR="00897E10" w:rsidRPr="00897E10" w:rsidRDefault="00EA6754" w:rsidP="0075759B">
      <w:pPr>
        <w:spacing w:line="240" w:lineRule="auto"/>
        <w:jc w:val="both"/>
        <w:rPr>
          <w:rFonts w:ascii="roboto-regular" w:hAnsi="roboto-regular"/>
          <w:color w:val="111111"/>
          <w:sz w:val="24"/>
          <w:szCs w:val="24"/>
          <w:shd w:val="clear" w:color="auto" w:fill="FFFFFF"/>
        </w:rPr>
      </w:pP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1</w:t>
      </w:r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.Микробиология [Электронный ресурс] : учеб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особие / Ю.Ю. Краснопёрова [и др.]. — Электрон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д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ан. — Москва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ФЛИНТА, 2011. — 144 с. — Режим доступа: </w:t>
      </w:r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lastRenderedPageBreak/>
        <w:t xml:space="preserve">https://e.lanbook.com/book/60731.                                         </w:t>
      </w:r>
      <w:r w:rsidR="00D40F47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2</w:t>
      </w:r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.Федотова, Н.Н. Микробиология [Электронный ресурс] : учеб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п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особие / Н.Н. Федотова, В.А. </w:t>
      </w:r>
      <w:proofErr w:type="spell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Ёлкин</w:t>
      </w:r>
      <w:proofErr w:type="spell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.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д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>СПбГЛТУ</w:t>
      </w:r>
      <w:proofErr w:type="spellEnd"/>
      <w:r w:rsidR="00897E10" w:rsidRPr="00897E10">
        <w:rPr>
          <w:rFonts w:ascii="roboto-regular" w:hAnsi="roboto-regular"/>
          <w:color w:val="111111"/>
          <w:sz w:val="24"/>
          <w:szCs w:val="24"/>
          <w:shd w:val="clear" w:color="auto" w:fill="FFFFFF"/>
        </w:rPr>
        <w:t xml:space="preserve">, 2017. — 52 с. — Режим доступа: https://e.lanbook.com/book/102981. </w:t>
      </w:r>
    </w:p>
    <w:p w:rsidR="0075759B" w:rsidRDefault="003E2EF7" w:rsidP="0075759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дополнительная литература:   </w:t>
      </w:r>
    </w:p>
    <w:p w:rsidR="003F6533" w:rsidRDefault="003E2EF7" w:rsidP="0075759B">
      <w:pPr>
        <w:shd w:val="clear" w:color="auto" w:fill="FFFFFF"/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>1.Жарикова</w:t>
      </w:r>
      <w:r>
        <w:rPr>
          <w:rFonts w:ascii="Times New Roman" w:hAnsi="Times New Roman"/>
          <w:sz w:val="24"/>
          <w:szCs w:val="24"/>
        </w:rPr>
        <w:t xml:space="preserve">, Г.Г. Основы </w:t>
      </w:r>
      <w:r>
        <w:rPr>
          <w:rFonts w:ascii="Times New Roman" w:hAnsi="Times New Roman"/>
          <w:bCs/>
          <w:sz w:val="24"/>
          <w:szCs w:val="24"/>
        </w:rPr>
        <w:t>микробиологии</w:t>
      </w:r>
      <w:r>
        <w:rPr>
          <w:rFonts w:ascii="Times New Roman" w:hAnsi="Times New Roman"/>
          <w:sz w:val="24"/>
          <w:szCs w:val="24"/>
        </w:rPr>
        <w:t xml:space="preserve"> /Г.Г. </w:t>
      </w:r>
      <w:proofErr w:type="spellStart"/>
      <w:r>
        <w:rPr>
          <w:rFonts w:ascii="Times New Roman" w:hAnsi="Times New Roman"/>
          <w:bCs/>
          <w:sz w:val="24"/>
          <w:szCs w:val="24"/>
        </w:rPr>
        <w:t>Жарикова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Леонова И.Б: </w:t>
      </w:r>
      <w:r>
        <w:rPr>
          <w:rFonts w:ascii="Times New Roman" w:hAnsi="Times New Roman"/>
          <w:bCs/>
          <w:sz w:val="24"/>
          <w:szCs w:val="24"/>
        </w:rPr>
        <w:t xml:space="preserve">Практикум: </w:t>
      </w:r>
      <w:r>
        <w:rPr>
          <w:rFonts w:ascii="Times New Roman" w:hAnsi="Times New Roman"/>
          <w:sz w:val="24"/>
          <w:szCs w:val="24"/>
        </w:rPr>
        <w:t>3-е изд. - М.: Издательский центр «Академия», 2008.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                                                </w:t>
      </w:r>
    </w:p>
    <w:p w:rsidR="00952682" w:rsidRPr="00AC0227" w:rsidRDefault="00952682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682" w:rsidRPr="00AC0227" w:rsidRDefault="004C473A" w:rsidP="00D40F4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8</w:t>
      </w:r>
      <w:r w:rsidR="00765320" w:rsidRPr="00AC0227">
        <w:rPr>
          <w:rFonts w:ascii="Times New Roman" w:hAnsi="Times New Roman"/>
          <w:b/>
          <w:sz w:val="24"/>
          <w:szCs w:val="24"/>
        </w:rPr>
        <w:t>.</w:t>
      </w:r>
      <w:r w:rsidR="00750DBF" w:rsidRPr="00AC0227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  <w:r w:rsidR="00765320" w:rsidRPr="00AC0227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D40F47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65320" w:rsidRPr="00AC0227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7F6A01">
        <w:rPr>
          <w:rFonts w:ascii="Times New Roman" w:hAnsi="Times New Roman"/>
          <w:sz w:val="24"/>
          <w:szCs w:val="24"/>
        </w:rPr>
        <w:t>1.</w:t>
      </w:r>
      <w:r w:rsidR="007F6A01">
        <w:rPr>
          <w:rFonts w:ascii="Times New Roman" w:hAnsi="Times New Roman"/>
          <w:b/>
          <w:sz w:val="24"/>
          <w:szCs w:val="24"/>
        </w:rPr>
        <w:t xml:space="preserve"> </w:t>
      </w:r>
      <w:r w:rsidR="007F6A01">
        <w:rPr>
          <w:rFonts w:ascii="Times New Roman" w:hAnsi="Times New Roman"/>
          <w:sz w:val="24"/>
          <w:szCs w:val="24"/>
        </w:rPr>
        <w:t xml:space="preserve">Научная </w:t>
      </w:r>
      <w:r w:rsidR="007F6A01" w:rsidRPr="007F6A01">
        <w:rPr>
          <w:rFonts w:ascii="Times New Roman" w:hAnsi="Times New Roman"/>
          <w:sz w:val="24"/>
          <w:szCs w:val="24"/>
        </w:rPr>
        <w:t xml:space="preserve">библиотека </w:t>
      </w:r>
      <w:hyperlink r:id="rId10" w:history="1">
        <w:r w:rsidR="007F6A01" w:rsidRPr="007F6A01">
          <w:rPr>
            <w:rStyle w:val="af"/>
            <w:rFonts w:ascii="Times New Roman" w:hAnsi="Times New Roman"/>
            <w:sz w:val="24"/>
            <w:szCs w:val="24"/>
          </w:rPr>
          <w:t>www.elibrary.ru</w:t>
        </w:r>
      </w:hyperlink>
      <w:r w:rsidR="007F6A01" w:rsidRPr="007F6A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7F6A01">
        <w:rPr>
          <w:rFonts w:ascii="Times New Roman" w:hAnsi="Times New Roman"/>
          <w:sz w:val="24"/>
          <w:szCs w:val="24"/>
        </w:rPr>
        <w:t>2</w:t>
      </w:r>
      <w:r w:rsidR="007F6A01">
        <w:rPr>
          <w:rFonts w:ascii="Times New Roman" w:hAnsi="Times New Roman"/>
          <w:color w:val="000000"/>
          <w:sz w:val="24"/>
          <w:szCs w:val="24"/>
        </w:rPr>
        <w:t xml:space="preserve">. Научная электронная библиотека 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="007F6A0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ipbook</w:t>
      </w:r>
      <w:proofErr w:type="spellEnd"/>
      <w:r w:rsidR="007F6A0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7F6A01">
        <w:rPr>
          <w:rFonts w:ascii="Times New Roman" w:hAnsi="Times New Roman"/>
          <w:sz w:val="24"/>
          <w:szCs w:val="24"/>
        </w:rPr>
        <w:t xml:space="preserve">                                                                      3</w:t>
      </w:r>
      <w:r w:rsidR="007F6A01">
        <w:rPr>
          <w:rFonts w:ascii="Times New Roman" w:hAnsi="Times New Roman"/>
          <w:color w:val="000000"/>
          <w:sz w:val="24"/>
          <w:szCs w:val="24"/>
        </w:rPr>
        <w:t xml:space="preserve">. Научная электронная библиотека </w:t>
      </w:r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7F6A01">
        <w:rPr>
          <w:rFonts w:ascii="Times New Roman" w:hAnsi="Times New Roman"/>
          <w:color w:val="000000"/>
          <w:sz w:val="24"/>
          <w:szCs w:val="24"/>
        </w:rPr>
        <w:t>.</w:t>
      </w:r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7F6A0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lanbook</w:t>
      </w:r>
      <w:proofErr w:type="spellEnd"/>
      <w:r w:rsidR="007F6A01">
        <w:rPr>
          <w:rFonts w:ascii="Times New Roman" w:hAnsi="Times New Roman"/>
          <w:color w:val="000000"/>
          <w:sz w:val="24"/>
          <w:szCs w:val="24"/>
        </w:rPr>
        <w:t>.</w:t>
      </w:r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  <w:r w:rsidR="007F6A0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750DBF" w:rsidRPr="00AC0227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AC02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C0227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F1695E" w:rsidRDefault="00F1695E" w:rsidP="00F169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сост. </w:t>
      </w:r>
      <w:proofErr w:type="spellStart"/>
      <w:r>
        <w:rPr>
          <w:rFonts w:ascii="Times New Roman" w:hAnsi="Times New Roman"/>
          <w:iCs/>
          <w:sz w:val="24"/>
          <w:szCs w:val="24"/>
        </w:rPr>
        <w:t>С.В.Козлова</w:t>
      </w:r>
      <w:proofErr w:type="gramStart"/>
      <w:r>
        <w:rPr>
          <w:rFonts w:ascii="Times New Roman" w:hAnsi="Times New Roman"/>
          <w:iCs/>
          <w:sz w:val="24"/>
          <w:szCs w:val="24"/>
        </w:rPr>
        <w:t>.-</w:t>
      </w:r>
      <w:proofErr w:type="gramEnd"/>
      <w:r>
        <w:rPr>
          <w:rFonts w:ascii="Times New Roman" w:hAnsi="Times New Roman"/>
          <w:iCs/>
          <w:sz w:val="24"/>
          <w:szCs w:val="24"/>
        </w:rPr>
        <w:t>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596217" w:rsidRPr="00AC0227" w:rsidRDefault="00596217" w:rsidP="00596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AC022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327A18" w:rsidRPr="00327A18" w:rsidRDefault="00631D61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>
        <w:rPr>
          <w:rFonts w:ascii="Times New Roman" w:hAnsi="Times New Roman"/>
          <w:sz w:val="24"/>
          <w:szCs w:val="24"/>
        </w:rPr>
        <w:t xml:space="preserve"> 10 </w:t>
      </w:r>
      <w:r>
        <w:rPr>
          <w:rFonts w:ascii="Times New Roman" w:hAnsi="Times New Roman"/>
          <w:sz w:val="24"/>
          <w:szCs w:val="24"/>
          <w:lang w:val="en-US"/>
        </w:rPr>
        <w:t>Professional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Microcoft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Standart</w:t>
      </w:r>
      <w:proofErr w:type="spellEnd"/>
      <w:r w:rsidR="00375EEB">
        <w:rPr>
          <w:rFonts w:ascii="Times New Roman" w:hAnsi="Times New Roman"/>
          <w:sz w:val="24"/>
          <w:szCs w:val="24"/>
        </w:rPr>
        <w:t>, ИС</w:t>
      </w:r>
      <w:r>
        <w:rPr>
          <w:rFonts w:ascii="Times New Roman" w:hAnsi="Times New Roman"/>
          <w:sz w:val="24"/>
          <w:szCs w:val="24"/>
        </w:rPr>
        <w:t>С “</w:t>
      </w:r>
      <w:proofErr w:type="spellStart"/>
      <w:r>
        <w:rPr>
          <w:rFonts w:ascii="Times New Roman" w:hAnsi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/>
          <w:sz w:val="24"/>
          <w:szCs w:val="24"/>
        </w:rPr>
        <w:t xml:space="preserve"> базовые нормативные документы».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3C2BAF" w:rsidRDefault="003C2BAF" w:rsidP="003C2B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3A15CB" w:rsidRDefault="003A15CB" w:rsidP="003A15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Для материально-технического обеспечения дисциплины «Микробиология» используются: оборудование микробиологической лаборатории (автоклавы, микроскопы, стерилизаторы, весы, холодильники, бактерицидные лампы и др.), набор химикатов для приготовления питательной среды, лабораторная посуда для проведения микробиологических посевов. </w:t>
      </w:r>
      <w:proofErr w:type="gramEnd"/>
    </w:p>
    <w:p w:rsidR="00596217" w:rsidRPr="00AC0227" w:rsidRDefault="00596217" w:rsidP="0059621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923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50DBF" w:rsidRPr="00AC0227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50DBF" w:rsidRPr="00AC022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D9" w:rsidRDefault="009B60D9" w:rsidP="00CF01DC">
      <w:pPr>
        <w:spacing w:after="0" w:line="240" w:lineRule="auto"/>
      </w:pPr>
      <w:r>
        <w:separator/>
      </w:r>
    </w:p>
  </w:endnote>
  <w:endnote w:type="continuationSeparator" w:id="0">
    <w:p w:rsidR="009B60D9" w:rsidRDefault="009B60D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D9" w:rsidRDefault="009B60D9" w:rsidP="00CF01DC">
      <w:pPr>
        <w:spacing w:after="0" w:line="240" w:lineRule="auto"/>
      </w:pPr>
      <w:r>
        <w:separator/>
      </w:r>
    </w:p>
  </w:footnote>
  <w:footnote w:type="continuationSeparator" w:id="0">
    <w:p w:rsidR="009B60D9" w:rsidRDefault="009B60D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C37E9B"/>
    <w:multiLevelType w:val="hybridMultilevel"/>
    <w:tmpl w:val="FA9A706E"/>
    <w:lvl w:ilvl="0" w:tplc="74A667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1D61E8"/>
    <w:multiLevelType w:val="hybridMultilevel"/>
    <w:tmpl w:val="93E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417DE"/>
    <w:multiLevelType w:val="hybridMultilevel"/>
    <w:tmpl w:val="2542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11B11"/>
    <w:rsid w:val="00020ADA"/>
    <w:rsid w:val="000312C5"/>
    <w:rsid w:val="000319D1"/>
    <w:rsid w:val="00036286"/>
    <w:rsid w:val="000378C1"/>
    <w:rsid w:val="00045376"/>
    <w:rsid w:val="000462DF"/>
    <w:rsid w:val="00047D63"/>
    <w:rsid w:val="00057852"/>
    <w:rsid w:val="000637C9"/>
    <w:rsid w:val="00073519"/>
    <w:rsid w:val="000839F0"/>
    <w:rsid w:val="000861B4"/>
    <w:rsid w:val="0009001D"/>
    <w:rsid w:val="000910D0"/>
    <w:rsid w:val="0009538F"/>
    <w:rsid w:val="00095445"/>
    <w:rsid w:val="00097385"/>
    <w:rsid w:val="000A3BC7"/>
    <w:rsid w:val="000A571F"/>
    <w:rsid w:val="000B1ED0"/>
    <w:rsid w:val="000B2570"/>
    <w:rsid w:val="000C0133"/>
    <w:rsid w:val="000C0B16"/>
    <w:rsid w:val="000C6CBE"/>
    <w:rsid w:val="000C71FA"/>
    <w:rsid w:val="000C7D1E"/>
    <w:rsid w:val="000D0621"/>
    <w:rsid w:val="000D1B6A"/>
    <w:rsid w:val="000D208A"/>
    <w:rsid w:val="000D4228"/>
    <w:rsid w:val="000D7E0D"/>
    <w:rsid w:val="000E0E35"/>
    <w:rsid w:val="000E6944"/>
    <w:rsid w:val="000E71ED"/>
    <w:rsid w:val="000F021D"/>
    <w:rsid w:val="000F08E3"/>
    <w:rsid w:val="000F4F22"/>
    <w:rsid w:val="000F540D"/>
    <w:rsid w:val="00100B92"/>
    <w:rsid w:val="0010259E"/>
    <w:rsid w:val="00103086"/>
    <w:rsid w:val="0011465E"/>
    <w:rsid w:val="0011483A"/>
    <w:rsid w:val="00117607"/>
    <w:rsid w:val="0012215D"/>
    <w:rsid w:val="00127161"/>
    <w:rsid w:val="0012731A"/>
    <w:rsid w:val="00134451"/>
    <w:rsid w:val="00135F83"/>
    <w:rsid w:val="0014315B"/>
    <w:rsid w:val="0014380D"/>
    <w:rsid w:val="00144AE2"/>
    <w:rsid w:val="00172127"/>
    <w:rsid w:val="00173D8A"/>
    <w:rsid w:val="00181B1C"/>
    <w:rsid w:val="00183252"/>
    <w:rsid w:val="001874B8"/>
    <w:rsid w:val="00193605"/>
    <w:rsid w:val="00197E56"/>
    <w:rsid w:val="001A15BE"/>
    <w:rsid w:val="001A26E1"/>
    <w:rsid w:val="001A7416"/>
    <w:rsid w:val="001B7E43"/>
    <w:rsid w:val="001C6699"/>
    <w:rsid w:val="001D21E0"/>
    <w:rsid w:val="001D40D4"/>
    <w:rsid w:val="001D6BE9"/>
    <w:rsid w:val="001D7044"/>
    <w:rsid w:val="001E24EE"/>
    <w:rsid w:val="001F258B"/>
    <w:rsid w:val="001F35E3"/>
    <w:rsid w:val="001F5872"/>
    <w:rsid w:val="0020138B"/>
    <w:rsid w:val="00202C00"/>
    <w:rsid w:val="00203DAA"/>
    <w:rsid w:val="00206351"/>
    <w:rsid w:val="00212E11"/>
    <w:rsid w:val="0022422E"/>
    <w:rsid w:val="00227D73"/>
    <w:rsid w:val="002327CD"/>
    <w:rsid w:val="00233379"/>
    <w:rsid w:val="00234401"/>
    <w:rsid w:val="00241E50"/>
    <w:rsid w:val="00252AE1"/>
    <w:rsid w:val="00254178"/>
    <w:rsid w:val="00256133"/>
    <w:rsid w:val="00261F3E"/>
    <w:rsid w:val="00262041"/>
    <w:rsid w:val="00262B05"/>
    <w:rsid w:val="00266BC4"/>
    <w:rsid w:val="002744E6"/>
    <w:rsid w:val="00276661"/>
    <w:rsid w:val="00283E5D"/>
    <w:rsid w:val="00284C36"/>
    <w:rsid w:val="0028587B"/>
    <w:rsid w:val="002865AF"/>
    <w:rsid w:val="00295C8F"/>
    <w:rsid w:val="002A04B7"/>
    <w:rsid w:val="002A73C2"/>
    <w:rsid w:val="002C35DB"/>
    <w:rsid w:val="002C4AE8"/>
    <w:rsid w:val="002D04A4"/>
    <w:rsid w:val="002D19AA"/>
    <w:rsid w:val="002E1E8B"/>
    <w:rsid w:val="002E446F"/>
    <w:rsid w:val="002E6E58"/>
    <w:rsid w:val="002F1293"/>
    <w:rsid w:val="003048BF"/>
    <w:rsid w:val="00321283"/>
    <w:rsid w:val="00323FB0"/>
    <w:rsid w:val="003270E0"/>
    <w:rsid w:val="00327A18"/>
    <w:rsid w:val="00333782"/>
    <w:rsid w:val="00333DC8"/>
    <w:rsid w:val="0033741A"/>
    <w:rsid w:val="003374FC"/>
    <w:rsid w:val="00340DE9"/>
    <w:rsid w:val="00340F16"/>
    <w:rsid w:val="00341FCB"/>
    <w:rsid w:val="003435B6"/>
    <w:rsid w:val="00345891"/>
    <w:rsid w:val="0035120C"/>
    <w:rsid w:val="003534A9"/>
    <w:rsid w:val="003609D2"/>
    <w:rsid w:val="00361650"/>
    <w:rsid w:val="00364EFF"/>
    <w:rsid w:val="00372E5D"/>
    <w:rsid w:val="00374EE3"/>
    <w:rsid w:val="00375EEB"/>
    <w:rsid w:val="003A15CB"/>
    <w:rsid w:val="003A1C20"/>
    <w:rsid w:val="003A47AB"/>
    <w:rsid w:val="003A76AE"/>
    <w:rsid w:val="003B423C"/>
    <w:rsid w:val="003B6DEF"/>
    <w:rsid w:val="003C2B8A"/>
    <w:rsid w:val="003C2BAF"/>
    <w:rsid w:val="003C2D55"/>
    <w:rsid w:val="003C51E8"/>
    <w:rsid w:val="003D0AA1"/>
    <w:rsid w:val="003D2A93"/>
    <w:rsid w:val="003D7214"/>
    <w:rsid w:val="003D78AF"/>
    <w:rsid w:val="003E14A2"/>
    <w:rsid w:val="003E2EF7"/>
    <w:rsid w:val="003E394E"/>
    <w:rsid w:val="003E4411"/>
    <w:rsid w:val="003E5436"/>
    <w:rsid w:val="003E5914"/>
    <w:rsid w:val="003E66A4"/>
    <w:rsid w:val="003F5AE2"/>
    <w:rsid w:val="003F6533"/>
    <w:rsid w:val="003F66FE"/>
    <w:rsid w:val="00406200"/>
    <w:rsid w:val="00415F45"/>
    <w:rsid w:val="004160EC"/>
    <w:rsid w:val="00422B25"/>
    <w:rsid w:val="004231DC"/>
    <w:rsid w:val="00426ADA"/>
    <w:rsid w:val="00431BAE"/>
    <w:rsid w:val="0043241C"/>
    <w:rsid w:val="00434489"/>
    <w:rsid w:val="0044291C"/>
    <w:rsid w:val="00446A2F"/>
    <w:rsid w:val="00450719"/>
    <w:rsid w:val="004651C2"/>
    <w:rsid w:val="00466D96"/>
    <w:rsid w:val="00467017"/>
    <w:rsid w:val="00467B8C"/>
    <w:rsid w:val="00473DA4"/>
    <w:rsid w:val="00475CBD"/>
    <w:rsid w:val="00497384"/>
    <w:rsid w:val="004A0721"/>
    <w:rsid w:val="004A1D9D"/>
    <w:rsid w:val="004A1EB2"/>
    <w:rsid w:val="004C33C6"/>
    <w:rsid w:val="004C473A"/>
    <w:rsid w:val="004C64F1"/>
    <w:rsid w:val="004C657F"/>
    <w:rsid w:val="004D2C0C"/>
    <w:rsid w:val="004D7707"/>
    <w:rsid w:val="004E29F3"/>
    <w:rsid w:val="004E6FC2"/>
    <w:rsid w:val="004F7242"/>
    <w:rsid w:val="00505805"/>
    <w:rsid w:val="00505CDD"/>
    <w:rsid w:val="00531B74"/>
    <w:rsid w:val="00534C8D"/>
    <w:rsid w:val="00535866"/>
    <w:rsid w:val="005411F3"/>
    <w:rsid w:val="00543491"/>
    <w:rsid w:val="00553D68"/>
    <w:rsid w:val="00554F97"/>
    <w:rsid w:val="0056472F"/>
    <w:rsid w:val="00567041"/>
    <w:rsid w:val="0057046B"/>
    <w:rsid w:val="00570954"/>
    <w:rsid w:val="00571146"/>
    <w:rsid w:val="00572C7B"/>
    <w:rsid w:val="00572C99"/>
    <w:rsid w:val="005841DF"/>
    <w:rsid w:val="00584ED7"/>
    <w:rsid w:val="00591041"/>
    <w:rsid w:val="005935F4"/>
    <w:rsid w:val="00596217"/>
    <w:rsid w:val="005A1A11"/>
    <w:rsid w:val="005B401F"/>
    <w:rsid w:val="005D01AB"/>
    <w:rsid w:val="005D6675"/>
    <w:rsid w:val="005E3BED"/>
    <w:rsid w:val="005E7FF7"/>
    <w:rsid w:val="005F2B93"/>
    <w:rsid w:val="005F575B"/>
    <w:rsid w:val="005F5E4F"/>
    <w:rsid w:val="0060053E"/>
    <w:rsid w:val="00600A01"/>
    <w:rsid w:val="00604225"/>
    <w:rsid w:val="00604709"/>
    <w:rsid w:val="006074B0"/>
    <w:rsid w:val="00613648"/>
    <w:rsid w:val="00613763"/>
    <w:rsid w:val="006160BD"/>
    <w:rsid w:val="006166B0"/>
    <w:rsid w:val="00617615"/>
    <w:rsid w:val="006224B3"/>
    <w:rsid w:val="0062482D"/>
    <w:rsid w:val="006269DD"/>
    <w:rsid w:val="00626FCC"/>
    <w:rsid w:val="00631D61"/>
    <w:rsid w:val="00632092"/>
    <w:rsid w:val="00632767"/>
    <w:rsid w:val="00640ADF"/>
    <w:rsid w:val="00645166"/>
    <w:rsid w:val="00646947"/>
    <w:rsid w:val="006548C9"/>
    <w:rsid w:val="00655C07"/>
    <w:rsid w:val="0065658B"/>
    <w:rsid w:val="00657AF6"/>
    <w:rsid w:val="00680208"/>
    <w:rsid w:val="00681804"/>
    <w:rsid w:val="00690040"/>
    <w:rsid w:val="006A7BA8"/>
    <w:rsid w:val="006C3285"/>
    <w:rsid w:val="006C5F17"/>
    <w:rsid w:val="006D29EF"/>
    <w:rsid w:val="006D4597"/>
    <w:rsid w:val="006E318B"/>
    <w:rsid w:val="006E4D08"/>
    <w:rsid w:val="006E56F5"/>
    <w:rsid w:val="006E6FC0"/>
    <w:rsid w:val="006F504C"/>
    <w:rsid w:val="007236EA"/>
    <w:rsid w:val="00743492"/>
    <w:rsid w:val="00744A5E"/>
    <w:rsid w:val="00750DBF"/>
    <w:rsid w:val="0075759B"/>
    <w:rsid w:val="00761C50"/>
    <w:rsid w:val="00765320"/>
    <w:rsid w:val="00770E52"/>
    <w:rsid w:val="007761A4"/>
    <w:rsid w:val="0077775F"/>
    <w:rsid w:val="00780940"/>
    <w:rsid w:val="00780EAA"/>
    <w:rsid w:val="00795F50"/>
    <w:rsid w:val="007A4E1C"/>
    <w:rsid w:val="007A563E"/>
    <w:rsid w:val="007B2116"/>
    <w:rsid w:val="007B2D08"/>
    <w:rsid w:val="007C18A9"/>
    <w:rsid w:val="007C5FB9"/>
    <w:rsid w:val="007C643C"/>
    <w:rsid w:val="007C6A87"/>
    <w:rsid w:val="007C7944"/>
    <w:rsid w:val="007D14AE"/>
    <w:rsid w:val="007D79A9"/>
    <w:rsid w:val="007E016E"/>
    <w:rsid w:val="007E250E"/>
    <w:rsid w:val="007E5418"/>
    <w:rsid w:val="007F6A01"/>
    <w:rsid w:val="00801271"/>
    <w:rsid w:val="008017A1"/>
    <w:rsid w:val="00802CCA"/>
    <w:rsid w:val="00811713"/>
    <w:rsid w:val="0081177E"/>
    <w:rsid w:val="00811CD0"/>
    <w:rsid w:val="0081446F"/>
    <w:rsid w:val="008153A5"/>
    <w:rsid w:val="00831215"/>
    <w:rsid w:val="008314CB"/>
    <w:rsid w:val="00845B57"/>
    <w:rsid w:val="0085019D"/>
    <w:rsid w:val="008503F3"/>
    <w:rsid w:val="00852261"/>
    <w:rsid w:val="00853ABD"/>
    <w:rsid w:val="00864110"/>
    <w:rsid w:val="00865BC4"/>
    <w:rsid w:val="00875D9F"/>
    <w:rsid w:val="00881C1C"/>
    <w:rsid w:val="008825E7"/>
    <w:rsid w:val="00892D7E"/>
    <w:rsid w:val="00895D86"/>
    <w:rsid w:val="008970EB"/>
    <w:rsid w:val="00897E10"/>
    <w:rsid w:val="008A1801"/>
    <w:rsid w:val="008A6692"/>
    <w:rsid w:val="008A691A"/>
    <w:rsid w:val="008D133E"/>
    <w:rsid w:val="008D5ABB"/>
    <w:rsid w:val="008E7054"/>
    <w:rsid w:val="008F3CCE"/>
    <w:rsid w:val="008F43F3"/>
    <w:rsid w:val="0091043E"/>
    <w:rsid w:val="00911C38"/>
    <w:rsid w:val="0091581D"/>
    <w:rsid w:val="009232D3"/>
    <w:rsid w:val="00940675"/>
    <w:rsid w:val="00952682"/>
    <w:rsid w:val="00956ADF"/>
    <w:rsid w:val="009638DD"/>
    <w:rsid w:val="00967F44"/>
    <w:rsid w:val="00970112"/>
    <w:rsid w:val="0097249A"/>
    <w:rsid w:val="00972914"/>
    <w:rsid w:val="00977A32"/>
    <w:rsid w:val="00977F04"/>
    <w:rsid w:val="009804ED"/>
    <w:rsid w:val="00985EBB"/>
    <w:rsid w:val="009973B2"/>
    <w:rsid w:val="0099758B"/>
    <w:rsid w:val="00997EBC"/>
    <w:rsid w:val="009A10D5"/>
    <w:rsid w:val="009A3F5C"/>
    <w:rsid w:val="009B60D9"/>
    <w:rsid w:val="009B6FD7"/>
    <w:rsid w:val="009C09A6"/>
    <w:rsid w:val="009C5737"/>
    <w:rsid w:val="009D0153"/>
    <w:rsid w:val="009D06B6"/>
    <w:rsid w:val="009D7556"/>
    <w:rsid w:val="009E432A"/>
    <w:rsid w:val="009E780B"/>
    <w:rsid w:val="009F7AAB"/>
    <w:rsid w:val="00A04133"/>
    <w:rsid w:val="00A07531"/>
    <w:rsid w:val="00A11451"/>
    <w:rsid w:val="00A17573"/>
    <w:rsid w:val="00A3038D"/>
    <w:rsid w:val="00A3282F"/>
    <w:rsid w:val="00A34516"/>
    <w:rsid w:val="00A35C03"/>
    <w:rsid w:val="00A36C48"/>
    <w:rsid w:val="00A40618"/>
    <w:rsid w:val="00A40C57"/>
    <w:rsid w:val="00A433EF"/>
    <w:rsid w:val="00A5498D"/>
    <w:rsid w:val="00A56474"/>
    <w:rsid w:val="00A6499D"/>
    <w:rsid w:val="00A70FAB"/>
    <w:rsid w:val="00A711AC"/>
    <w:rsid w:val="00A7150D"/>
    <w:rsid w:val="00A7469C"/>
    <w:rsid w:val="00A813ED"/>
    <w:rsid w:val="00A83AD2"/>
    <w:rsid w:val="00A85F54"/>
    <w:rsid w:val="00A91391"/>
    <w:rsid w:val="00A922DB"/>
    <w:rsid w:val="00A9530D"/>
    <w:rsid w:val="00A959D8"/>
    <w:rsid w:val="00A95DD7"/>
    <w:rsid w:val="00A968B7"/>
    <w:rsid w:val="00AA43C2"/>
    <w:rsid w:val="00AB7A96"/>
    <w:rsid w:val="00AC0227"/>
    <w:rsid w:val="00AC77E9"/>
    <w:rsid w:val="00AD1FD2"/>
    <w:rsid w:val="00AE62CA"/>
    <w:rsid w:val="00AE7ED1"/>
    <w:rsid w:val="00AF04A2"/>
    <w:rsid w:val="00B149AA"/>
    <w:rsid w:val="00B15F96"/>
    <w:rsid w:val="00B22E3B"/>
    <w:rsid w:val="00B230EC"/>
    <w:rsid w:val="00B231F9"/>
    <w:rsid w:val="00B266F1"/>
    <w:rsid w:val="00B30191"/>
    <w:rsid w:val="00B305E4"/>
    <w:rsid w:val="00B34246"/>
    <w:rsid w:val="00B40266"/>
    <w:rsid w:val="00B441F8"/>
    <w:rsid w:val="00B472CC"/>
    <w:rsid w:val="00B54D5F"/>
    <w:rsid w:val="00B616C9"/>
    <w:rsid w:val="00B6450F"/>
    <w:rsid w:val="00B73C7D"/>
    <w:rsid w:val="00B8296F"/>
    <w:rsid w:val="00B83C31"/>
    <w:rsid w:val="00BA477B"/>
    <w:rsid w:val="00BB2C8F"/>
    <w:rsid w:val="00BB46C9"/>
    <w:rsid w:val="00BC1E76"/>
    <w:rsid w:val="00BC34E1"/>
    <w:rsid w:val="00BC4253"/>
    <w:rsid w:val="00BD1487"/>
    <w:rsid w:val="00BD4CA4"/>
    <w:rsid w:val="00BE0B9C"/>
    <w:rsid w:val="00BE586F"/>
    <w:rsid w:val="00BE6457"/>
    <w:rsid w:val="00BE681E"/>
    <w:rsid w:val="00BF0FD0"/>
    <w:rsid w:val="00C00388"/>
    <w:rsid w:val="00C32DD6"/>
    <w:rsid w:val="00C40B3C"/>
    <w:rsid w:val="00C67B1F"/>
    <w:rsid w:val="00C80126"/>
    <w:rsid w:val="00C81170"/>
    <w:rsid w:val="00C85182"/>
    <w:rsid w:val="00C87647"/>
    <w:rsid w:val="00C87978"/>
    <w:rsid w:val="00C9463A"/>
    <w:rsid w:val="00CA0983"/>
    <w:rsid w:val="00CB0CFA"/>
    <w:rsid w:val="00CB2561"/>
    <w:rsid w:val="00CC0137"/>
    <w:rsid w:val="00CC4C9E"/>
    <w:rsid w:val="00CC76D0"/>
    <w:rsid w:val="00CD7A6F"/>
    <w:rsid w:val="00CF01DC"/>
    <w:rsid w:val="00CF2BD3"/>
    <w:rsid w:val="00D018F3"/>
    <w:rsid w:val="00D025F3"/>
    <w:rsid w:val="00D04F68"/>
    <w:rsid w:val="00D11697"/>
    <w:rsid w:val="00D13E6E"/>
    <w:rsid w:val="00D14866"/>
    <w:rsid w:val="00D15688"/>
    <w:rsid w:val="00D17711"/>
    <w:rsid w:val="00D37340"/>
    <w:rsid w:val="00D40F47"/>
    <w:rsid w:val="00D42808"/>
    <w:rsid w:val="00D53DE4"/>
    <w:rsid w:val="00D55DBD"/>
    <w:rsid w:val="00D634E5"/>
    <w:rsid w:val="00D64BC2"/>
    <w:rsid w:val="00D65ACE"/>
    <w:rsid w:val="00D76271"/>
    <w:rsid w:val="00D81B1D"/>
    <w:rsid w:val="00D8208A"/>
    <w:rsid w:val="00D86616"/>
    <w:rsid w:val="00D90A6C"/>
    <w:rsid w:val="00D91BFF"/>
    <w:rsid w:val="00DA4705"/>
    <w:rsid w:val="00DA555D"/>
    <w:rsid w:val="00DA65A4"/>
    <w:rsid w:val="00DB772B"/>
    <w:rsid w:val="00DC6515"/>
    <w:rsid w:val="00DD06EE"/>
    <w:rsid w:val="00DD20C0"/>
    <w:rsid w:val="00DD39BA"/>
    <w:rsid w:val="00DD43C9"/>
    <w:rsid w:val="00DD4497"/>
    <w:rsid w:val="00DD4F3B"/>
    <w:rsid w:val="00DE3C22"/>
    <w:rsid w:val="00DE404C"/>
    <w:rsid w:val="00DF5A1D"/>
    <w:rsid w:val="00E069B6"/>
    <w:rsid w:val="00E14C63"/>
    <w:rsid w:val="00E15D92"/>
    <w:rsid w:val="00E15DEC"/>
    <w:rsid w:val="00E23E57"/>
    <w:rsid w:val="00E330FC"/>
    <w:rsid w:val="00E42615"/>
    <w:rsid w:val="00E467A5"/>
    <w:rsid w:val="00E60B59"/>
    <w:rsid w:val="00E61C28"/>
    <w:rsid w:val="00E6219D"/>
    <w:rsid w:val="00E64341"/>
    <w:rsid w:val="00E736E6"/>
    <w:rsid w:val="00E740C7"/>
    <w:rsid w:val="00E807DD"/>
    <w:rsid w:val="00E80FC4"/>
    <w:rsid w:val="00E86B7D"/>
    <w:rsid w:val="00E949B4"/>
    <w:rsid w:val="00E97118"/>
    <w:rsid w:val="00EA1234"/>
    <w:rsid w:val="00EA6754"/>
    <w:rsid w:val="00EA7E7E"/>
    <w:rsid w:val="00EC2C6D"/>
    <w:rsid w:val="00EE0A6F"/>
    <w:rsid w:val="00EF68D9"/>
    <w:rsid w:val="00F039A4"/>
    <w:rsid w:val="00F04719"/>
    <w:rsid w:val="00F05C01"/>
    <w:rsid w:val="00F156C3"/>
    <w:rsid w:val="00F1695E"/>
    <w:rsid w:val="00F219B6"/>
    <w:rsid w:val="00F32E61"/>
    <w:rsid w:val="00F33250"/>
    <w:rsid w:val="00F4617D"/>
    <w:rsid w:val="00F553CB"/>
    <w:rsid w:val="00F55EC8"/>
    <w:rsid w:val="00F628B7"/>
    <w:rsid w:val="00F702E3"/>
    <w:rsid w:val="00F7036D"/>
    <w:rsid w:val="00F715B7"/>
    <w:rsid w:val="00F748C3"/>
    <w:rsid w:val="00F767FA"/>
    <w:rsid w:val="00F8510B"/>
    <w:rsid w:val="00F86D2F"/>
    <w:rsid w:val="00F93175"/>
    <w:rsid w:val="00F969DC"/>
    <w:rsid w:val="00FA0C7A"/>
    <w:rsid w:val="00FB15EF"/>
    <w:rsid w:val="00FC066A"/>
    <w:rsid w:val="00FC1EC7"/>
    <w:rsid w:val="00FD7EC5"/>
    <w:rsid w:val="00FE2BC9"/>
    <w:rsid w:val="00FE41A5"/>
    <w:rsid w:val="00FE4309"/>
    <w:rsid w:val="00FE6AAE"/>
    <w:rsid w:val="00FF01A4"/>
    <w:rsid w:val="00FF4687"/>
    <w:rsid w:val="00FF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E8545-A836-4E26-85A3-F481BC1E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2353</Words>
  <Characters>19622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22</cp:revision>
  <cp:lastPrinted>2018-04-13T08:30:00Z</cp:lastPrinted>
  <dcterms:created xsi:type="dcterms:W3CDTF">2018-03-16T12:35:00Z</dcterms:created>
  <dcterms:modified xsi:type="dcterms:W3CDTF">2018-04-28T09:42:00Z</dcterms:modified>
</cp:coreProperties>
</file>