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4F1" w:rsidRDefault="009B64F1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689753"/>
            <wp:effectExtent l="19050" t="0" r="3175" b="0"/>
            <wp:docPr id="1" name="Рисунок 1" descr="C:\Windows\system32\config\systemprofile\Desktop\Фисунов скан\бакалавриат\земледелие 20.03.02 проф 01 Природообустроиство\зем пр и вод прир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Фисунов скан\бакалавриат\земледелие 20.03.02 проф 01 Природообустроиство\зем пр и вод прир 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9B64F1" w:rsidRDefault="009B64F1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689753"/>
            <wp:effectExtent l="19050" t="0" r="3175" b="0"/>
            <wp:docPr id="2" name="Рисунок 2" descr="C:\Windows\system32\config\systemprofile\Desktop\Фисунов скан\бакалавриат\земледелие 20.03.02 проф 01 Природообустроиство\зем пр и вод прир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Фисунов скан\бакалавриат\земледелие 20.03.02 проф 01 Природообустроиство\зем пр и вод прир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186244" w:rsidRDefault="00186244" w:rsidP="00186244">
      <w:pPr>
        <w:pStyle w:val="Default"/>
        <w:spacing w:before="240" w:after="120"/>
        <w:jc w:val="both"/>
        <w:rPr>
          <w:color w:val="auto"/>
        </w:rPr>
      </w:pPr>
      <w:r>
        <w:rPr>
          <w:b/>
          <w:bCs/>
          <w:color w:val="auto"/>
        </w:rPr>
        <w:lastRenderedPageBreak/>
        <w:t xml:space="preserve">1. Перечень планируемых результатов </w:t>
      </w:r>
      <w:proofErr w:type="gramStart"/>
      <w:r>
        <w:rPr>
          <w:b/>
          <w:bCs/>
          <w:color w:val="auto"/>
        </w:rPr>
        <w:t>обучения по дисциплине</w:t>
      </w:r>
      <w:proofErr w:type="gramEnd"/>
      <w:r>
        <w:rPr>
          <w:b/>
          <w:bCs/>
          <w:color w:val="auto"/>
        </w:rPr>
        <w:t xml:space="preserve">, соотнесенных с планируемыми результатами освоения образовательной программы </w:t>
      </w:r>
    </w:p>
    <w:tbl>
      <w:tblPr>
        <w:tblW w:w="9540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A0"/>
      </w:tblPr>
      <w:tblGrid>
        <w:gridCol w:w="1666"/>
        <w:gridCol w:w="2775"/>
        <w:gridCol w:w="5099"/>
      </w:tblGrid>
      <w:tr w:rsidR="00186244" w:rsidTr="0018624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86244" w:rsidRDefault="00186244">
            <w:pPr>
              <w:pStyle w:val="af7"/>
              <w:spacing w:line="276" w:lineRule="auto"/>
              <w:jc w:val="center"/>
            </w:pPr>
            <w:r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2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pStyle w:val="Default1"/>
              <w:spacing w:line="276" w:lineRule="auto"/>
              <w:jc w:val="center"/>
            </w:pPr>
            <w:r>
              <w:rPr>
                <w:bCs/>
              </w:rPr>
              <w:t>Результаты освоения</w:t>
            </w:r>
          </w:p>
        </w:tc>
        <w:tc>
          <w:tcPr>
            <w:tcW w:w="5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>
              <w:rPr>
                <w:bCs/>
                <w:color w:val="auto"/>
              </w:rPr>
              <w:t xml:space="preserve">Перечень планируемых результатов </w:t>
            </w:r>
            <w:proofErr w:type="gramStart"/>
            <w:r>
              <w:rPr>
                <w:bCs/>
                <w:color w:val="auto"/>
              </w:rPr>
              <w:t>обучения по дисциплине</w:t>
            </w:r>
            <w:proofErr w:type="gramEnd"/>
          </w:p>
        </w:tc>
      </w:tr>
      <w:tr w:rsidR="00186244" w:rsidTr="00186244">
        <w:trPr>
          <w:trHeight w:val="884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ОПК-3</w:t>
            </w:r>
          </w:p>
        </w:tc>
        <w:tc>
          <w:tcPr>
            <w:tcW w:w="2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способностью обеспечивать требуемое качество выполняемых работ и рациональное использование ресурсов </w:t>
            </w:r>
          </w:p>
        </w:tc>
        <w:tc>
          <w:tcPr>
            <w:tcW w:w="5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знать: </w:t>
            </w:r>
          </w:p>
          <w:p w:rsidR="00186244" w:rsidRDefault="00186244">
            <w:pPr>
              <w:pStyle w:val="a"/>
              <w:spacing w:line="240" w:lineRule="auto"/>
              <w:ind w:left="0"/>
              <w:jc w:val="left"/>
            </w:pPr>
            <w:r>
              <w:t>- развитие земледелия как науки и как отрасли сельского хозяйства;</w:t>
            </w:r>
          </w:p>
          <w:p w:rsidR="00186244" w:rsidRDefault="00186244">
            <w:pPr>
              <w:pStyle w:val="a"/>
              <w:spacing w:line="240" w:lineRule="auto"/>
              <w:ind w:left="0"/>
              <w:jc w:val="left"/>
            </w:pPr>
            <w:r>
              <w:t>- законы земледелия;</w:t>
            </w:r>
          </w:p>
          <w:p w:rsidR="00186244" w:rsidRDefault="00186244">
            <w:pPr>
              <w:pStyle w:val="a"/>
              <w:spacing w:line="240" w:lineRule="auto"/>
              <w:ind w:left="0"/>
              <w:jc w:val="left"/>
            </w:pPr>
            <w:r>
              <w:t>- факторы и условия жизни растений  и приёмы их регулирования;</w:t>
            </w:r>
          </w:p>
          <w:p w:rsidR="00186244" w:rsidRDefault="00186244">
            <w:pPr>
              <w:pStyle w:val="a"/>
              <w:spacing w:line="240" w:lineRule="auto"/>
              <w:ind w:left="0"/>
              <w:jc w:val="left"/>
            </w:pPr>
            <w:r>
              <w:t>- приемы и технологии воспроизводства плодородия почвы;</w:t>
            </w:r>
          </w:p>
          <w:p w:rsidR="00186244" w:rsidRDefault="00186244">
            <w:pPr>
              <w:pStyle w:val="a"/>
              <w:spacing w:line="240" w:lineRule="auto"/>
              <w:ind w:left="0"/>
              <w:jc w:val="left"/>
            </w:pPr>
            <w:r>
              <w:t xml:space="preserve">состав, структуру и особенности </w:t>
            </w:r>
            <w:proofErr w:type="spellStart"/>
            <w:r>
              <w:t>агрофитозенозов</w:t>
            </w:r>
            <w:proofErr w:type="spellEnd"/>
            <w:r>
              <w:t>;</w:t>
            </w:r>
          </w:p>
          <w:p w:rsidR="00186244" w:rsidRDefault="00186244">
            <w:pPr>
              <w:pStyle w:val="a"/>
              <w:spacing w:line="240" w:lineRule="auto"/>
              <w:ind w:left="0"/>
              <w:jc w:val="left"/>
            </w:pPr>
            <w:r>
              <w:t>- сорные растения их биологические особенности, приёмы  и методы борьбы с ними в посевах сельскохозяйственных  культур;</w:t>
            </w:r>
          </w:p>
          <w:p w:rsidR="00186244" w:rsidRDefault="00186244">
            <w:pPr>
              <w:pStyle w:val="a"/>
              <w:spacing w:line="240" w:lineRule="auto"/>
              <w:ind w:left="0"/>
              <w:jc w:val="left"/>
            </w:pPr>
            <w:r>
              <w:t>- научные основы севооборотов, принципы их построения, введения и освоения;</w:t>
            </w:r>
          </w:p>
          <w:p w:rsidR="00186244" w:rsidRDefault="00186244">
            <w:pPr>
              <w:pStyle w:val="a"/>
              <w:spacing w:line="240" w:lineRule="auto"/>
              <w:ind w:left="0"/>
              <w:jc w:val="left"/>
            </w:pPr>
            <w:r>
              <w:t>- научные основы обработки почвы и приёмы защиты её от деградации;</w:t>
            </w:r>
          </w:p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эволюцию систем земледелия и современные системы земледелия;</w:t>
            </w:r>
          </w:p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186244" w:rsidRDefault="00186244">
            <w:pPr>
              <w:pStyle w:val="a"/>
              <w:spacing w:line="240" w:lineRule="auto"/>
              <w:ind w:left="0"/>
              <w:jc w:val="left"/>
            </w:pPr>
            <w:r>
              <w:t>- разрабатывать и осуществлять на практике агротехнические и другие мероприятия по повышению, плодородия почв и защите их от деградации, получать высокие и устойчивые урожаи с.-х. культур;</w:t>
            </w:r>
          </w:p>
          <w:p w:rsidR="00186244" w:rsidRDefault="00186244">
            <w:pPr>
              <w:pStyle w:val="a"/>
              <w:spacing w:line="240" w:lineRule="auto"/>
              <w:ind w:left="0"/>
              <w:jc w:val="left"/>
            </w:pPr>
            <w:r>
              <w:t>- определять видовой состав сорняков, проводить картирование засоренности посевов, разрабатывать и применять приемы и средства борьбы с сорняками в посевах с.-х. культур;</w:t>
            </w:r>
          </w:p>
          <w:p w:rsidR="00186244" w:rsidRDefault="00186244">
            <w:pPr>
              <w:pStyle w:val="a"/>
              <w:spacing w:line="240" w:lineRule="auto"/>
              <w:ind w:left="0"/>
              <w:jc w:val="left"/>
            </w:pPr>
            <w:r>
              <w:t>- составлять схемы севооборотов, планы их освоения и давать их агроэкономическую оценку;</w:t>
            </w:r>
          </w:p>
          <w:p w:rsidR="00186244" w:rsidRDefault="00186244">
            <w:pPr>
              <w:pStyle w:val="a"/>
              <w:spacing w:line="240" w:lineRule="auto"/>
              <w:ind w:left="0"/>
              <w:jc w:val="left"/>
            </w:pPr>
            <w:r>
              <w:t>- разрабатывать и реализовывать технологии ресурсосберегающей почвозащитной обработки почвы.</w:t>
            </w:r>
          </w:p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владеть: </w:t>
            </w:r>
          </w:p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методиками составления схем севооборотов, системы борьбы с сорными растениями, системы обработки почвы.</w:t>
            </w:r>
          </w:p>
        </w:tc>
      </w:tr>
      <w:tr w:rsidR="00186244" w:rsidTr="00186244">
        <w:trPr>
          <w:trHeight w:val="884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ПК-2</w:t>
            </w:r>
          </w:p>
        </w:tc>
        <w:tc>
          <w:tcPr>
            <w:tcW w:w="2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способностью использовать положения водного и земельного законодательства и правил охраны природных ресурсов при водопользовании,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землепользовании и обустройстве природной среды</w:t>
            </w:r>
          </w:p>
        </w:tc>
        <w:tc>
          <w:tcPr>
            <w:tcW w:w="5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86244" w:rsidRDefault="00186244">
            <w:pPr>
              <w:pStyle w:val="a"/>
              <w:spacing w:line="240" w:lineRule="auto"/>
              <w:ind w:left="0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lastRenderedPageBreak/>
              <w:t xml:space="preserve">Знать: </w:t>
            </w:r>
          </w:p>
          <w:p w:rsidR="00186244" w:rsidRDefault="00186244">
            <w:pPr>
              <w:pStyle w:val="a"/>
              <w:spacing w:line="240" w:lineRule="auto"/>
              <w:ind w:left="0"/>
              <w:jc w:val="left"/>
            </w:pPr>
            <w:r>
              <w:rPr>
                <w:color w:val="000000"/>
              </w:rPr>
              <w:t xml:space="preserve">- </w:t>
            </w:r>
            <w:r>
              <w:t xml:space="preserve">роль государства и права в жизни общества, структуру правовой нормы, источники российского права, виды нормативно-правовых актов, систему российского права; </w:t>
            </w:r>
          </w:p>
          <w:p w:rsidR="00186244" w:rsidRDefault="00186244">
            <w:pPr>
              <w:pStyle w:val="a"/>
              <w:spacing w:line="240" w:lineRule="auto"/>
              <w:ind w:left="0"/>
              <w:jc w:val="left"/>
            </w:pPr>
            <w:r>
              <w:t xml:space="preserve">- основные источники экологического, водного и земельного права; </w:t>
            </w:r>
          </w:p>
          <w:p w:rsidR="00186244" w:rsidRDefault="00186244">
            <w:pPr>
              <w:pStyle w:val="a"/>
              <w:spacing w:line="240" w:lineRule="auto"/>
              <w:ind w:left="0"/>
              <w:jc w:val="left"/>
            </w:pPr>
            <w:r>
              <w:lastRenderedPageBreak/>
              <w:t xml:space="preserve">- способы и методы правового регулирования экологических, водных и земельных отношений; </w:t>
            </w:r>
          </w:p>
          <w:p w:rsidR="00186244" w:rsidRDefault="00186244">
            <w:pPr>
              <w:pStyle w:val="a"/>
              <w:spacing w:line="240" w:lineRule="auto"/>
              <w:ind w:left="0"/>
              <w:jc w:val="left"/>
            </w:pPr>
            <w:r>
              <w:t xml:space="preserve">- правовые основы обеспечения экологической безопасности инженерных решений, хозяйственной и иной деятельности; </w:t>
            </w:r>
          </w:p>
          <w:p w:rsidR="00186244" w:rsidRDefault="00186244">
            <w:pPr>
              <w:pStyle w:val="a"/>
              <w:spacing w:line="240" w:lineRule="auto"/>
              <w:ind w:left="0"/>
              <w:jc w:val="left"/>
            </w:pPr>
            <w:r>
              <w:t xml:space="preserve">- сущность и содержание основных видов эколого-правовой ответственности; права, обязанности и организационно-правовые формы собственников, владельцев и пользователей природных ресурсов; </w:t>
            </w:r>
          </w:p>
          <w:p w:rsidR="00186244" w:rsidRDefault="00186244">
            <w:pPr>
              <w:pStyle w:val="a"/>
              <w:spacing w:line="240" w:lineRule="auto"/>
              <w:ind w:left="0"/>
              <w:jc w:val="left"/>
            </w:pPr>
            <w:r>
              <w:t>- виды прав на природные ресурсы и объекты, основания их возникновения, изменения и прекращения.</w:t>
            </w:r>
          </w:p>
          <w:p w:rsidR="00186244" w:rsidRDefault="00186244">
            <w:pPr>
              <w:pStyle w:val="a"/>
              <w:spacing w:line="240" w:lineRule="auto"/>
              <w:ind w:left="0"/>
              <w:jc w:val="left"/>
            </w:pPr>
            <w:r>
              <w:rPr>
                <w:b/>
                <w:i/>
              </w:rPr>
              <w:t xml:space="preserve">Уметь: </w:t>
            </w:r>
          </w:p>
          <w:p w:rsidR="00186244" w:rsidRDefault="00186244">
            <w:pPr>
              <w:spacing w:after="0" w:line="254" w:lineRule="auto"/>
              <w:ind w:right="12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применять положения нормативных актов в сфере экологических, водных и земельных отношений; </w:t>
            </w:r>
          </w:p>
          <w:p w:rsidR="00186244" w:rsidRDefault="00186244">
            <w:pPr>
              <w:spacing w:after="0" w:line="254" w:lineRule="auto"/>
              <w:ind w:right="12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оценивать результаты работы.</w:t>
            </w:r>
          </w:p>
          <w:p w:rsidR="00186244" w:rsidRDefault="0018624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Владеть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</w:p>
          <w:p w:rsidR="00186244" w:rsidRDefault="0018624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методами реализации на практике положений нормативных актов, регулирующих экологические, водные и земельные отношения.</w:t>
            </w:r>
          </w:p>
        </w:tc>
      </w:tr>
    </w:tbl>
    <w:p w:rsidR="00186244" w:rsidRDefault="00186244" w:rsidP="00186244">
      <w:pPr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</w:p>
    <w:p w:rsidR="00186244" w:rsidRDefault="00186244" w:rsidP="00186244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Место дисциплины в структуре образовательной программы</w:t>
      </w:r>
    </w:p>
    <w:p w:rsidR="00186244" w:rsidRDefault="00186244" w:rsidP="0018624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Дисциплина «Земледелие» относится к Блоку 1 учебного плана направления подготовки 20.03.02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Природообустройство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водопользование» и базируется на знаниях и умениях полученных при изучении следующих дисциплин: почвоведение, гидрогеология и основы геологии. </w:t>
      </w:r>
    </w:p>
    <w:p w:rsidR="00186244" w:rsidRDefault="00186244" w:rsidP="001862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к входным знаниям и умениям студента, необходимым для изучения земледелия:</w:t>
      </w:r>
    </w:p>
    <w:p w:rsidR="00186244" w:rsidRDefault="00186244" w:rsidP="0018624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знать: </w:t>
      </w:r>
      <w:r>
        <w:rPr>
          <w:rFonts w:ascii="Times New Roman" w:eastAsia="Times New Roman" w:hAnsi="Times New Roman" w:cs="Times New Roman"/>
          <w:sz w:val="24"/>
          <w:szCs w:val="24"/>
        </w:rPr>
        <w:t>развитие земледелия как науки и как отрасли сельского хозяйства,</w:t>
      </w:r>
    </w:p>
    <w:p w:rsidR="00186244" w:rsidRDefault="00186244" w:rsidP="0018624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уметь: </w:t>
      </w:r>
      <w:r>
        <w:rPr>
          <w:rFonts w:ascii="Times New Roman" w:eastAsia="Times New Roman" w:hAnsi="Times New Roman" w:cs="Times New Roman"/>
          <w:sz w:val="24"/>
          <w:szCs w:val="24"/>
        </w:rPr>
        <w:t>разрабатывать и осуществлять на практике агротехнические и другие мероприятия по повышению, плодородия почв и защите их от деградации, получать высокие и устойчивые урожаи с.-х. культур,</w:t>
      </w:r>
    </w:p>
    <w:p w:rsidR="00186244" w:rsidRDefault="00186244" w:rsidP="0018624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владеть: </w:t>
      </w:r>
      <w:r>
        <w:rPr>
          <w:rFonts w:ascii="Times New Roman" w:eastAsia="Times New Roman" w:hAnsi="Times New Roman" w:cs="Times New Roman"/>
          <w:sz w:val="24"/>
          <w:szCs w:val="24"/>
        </w:rPr>
        <w:t>методами реализации на практике положений нормативных актов, регулирующих экологические, водные и земельные отношения.</w:t>
      </w:r>
    </w:p>
    <w:p w:rsidR="00186244" w:rsidRDefault="00186244" w:rsidP="0018624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земледелие является базовой основой для изучения дисциплин: землеустройство, мелиорация, природно-техногенные комплексы и основы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природообустройства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86244" w:rsidRDefault="00186244" w:rsidP="00186244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Дисциплина изучается на 2 курсе, в 3, 4 семестрах (очная форма обучения). </w:t>
      </w:r>
    </w:p>
    <w:p w:rsidR="00186244" w:rsidRDefault="00186244" w:rsidP="00186244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186244" w:rsidRDefault="00186244" w:rsidP="00186244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186244" w:rsidRDefault="00186244" w:rsidP="00186244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186244" w:rsidRDefault="00186244" w:rsidP="00186244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186244" w:rsidRDefault="00186244" w:rsidP="00186244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186244" w:rsidRDefault="00186244" w:rsidP="0018624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3. Объем дисциплины и виды учебной работы</w:t>
      </w:r>
    </w:p>
    <w:p w:rsidR="00186244" w:rsidRDefault="00186244" w:rsidP="0018624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Общая трудоемкость дисциплины составляет 216 часов (6 зачетных единиц)</w:t>
      </w:r>
    </w:p>
    <w:tbl>
      <w:tblPr>
        <w:tblW w:w="96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786"/>
        <w:gridCol w:w="1559"/>
        <w:gridCol w:w="1560"/>
        <w:gridCol w:w="1695"/>
      </w:tblGrid>
      <w:tr w:rsidR="00186244" w:rsidTr="00186244">
        <w:trPr>
          <w:trHeight w:val="901"/>
        </w:trPr>
        <w:tc>
          <w:tcPr>
            <w:tcW w:w="47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325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Очная форма обучения</w:t>
            </w:r>
          </w:p>
        </w:tc>
      </w:tr>
      <w:tr w:rsidR="00186244" w:rsidTr="00186244">
        <w:trPr>
          <w:trHeight w:val="234"/>
        </w:trPr>
        <w:tc>
          <w:tcPr>
            <w:tcW w:w="4786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семестры</w:t>
            </w:r>
          </w:p>
        </w:tc>
      </w:tr>
      <w:tr w:rsidR="00186244" w:rsidTr="00186244">
        <w:trPr>
          <w:trHeight w:val="234"/>
        </w:trPr>
        <w:tc>
          <w:tcPr>
            <w:tcW w:w="4786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186244" w:rsidTr="00186244">
        <w:trPr>
          <w:trHeight w:val="424"/>
        </w:trPr>
        <w:tc>
          <w:tcPr>
            <w:tcW w:w="4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Аудиторные занятия (всего)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0E0E0"/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186244" w:rsidTr="00186244">
        <w:tc>
          <w:tcPr>
            <w:tcW w:w="4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86244" w:rsidTr="00186244">
        <w:tc>
          <w:tcPr>
            <w:tcW w:w="4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186244" w:rsidTr="00186244">
        <w:tc>
          <w:tcPr>
            <w:tcW w:w="4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186244" w:rsidTr="00186244">
        <w:tc>
          <w:tcPr>
            <w:tcW w:w="4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Самостоятельная работа (всего)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0E0E0"/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186244" w:rsidTr="00186244">
        <w:tc>
          <w:tcPr>
            <w:tcW w:w="4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86244" w:rsidTr="00186244">
        <w:tc>
          <w:tcPr>
            <w:tcW w:w="4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186244" w:rsidTr="00186244">
        <w:tc>
          <w:tcPr>
            <w:tcW w:w="4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изучение тем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186244" w:rsidTr="00186244">
        <w:tc>
          <w:tcPr>
            <w:tcW w:w="4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186244" w:rsidTr="00186244">
        <w:tc>
          <w:tcPr>
            <w:tcW w:w="4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Курсовая работа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186244" w:rsidTr="00186244">
        <w:tc>
          <w:tcPr>
            <w:tcW w:w="47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промежуточной аттестации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</w:tc>
      </w:tr>
      <w:tr w:rsidR="00186244" w:rsidTr="00186244">
        <w:trPr>
          <w:trHeight w:val="813"/>
        </w:trPr>
        <w:tc>
          <w:tcPr>
            <w:tcW w:w="478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0E0E0"/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Общая трудоемкость                                          час                                                    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E0E0E0"/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216</w:t>
            </w:r>
          </w:p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з.е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E0E0E0"/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з.е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з.е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186244" w:rsidRDefault="00186244" w:rsidP="00186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86244" w:rsidRDefault="00186244" w:rsidP="00186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86244" w:rsidRDefault="00186244" w:rsidP="0018624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86244" w:rsidRDefault="00186244" w:rsidP="0018624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4. Содержание дисциплины</w:t>
      </w:r>
    </w:p>
    <w:p w:rsidR="00186244" w:rsidRDefault="00186244" w:rsidP="0018624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00"/>
        <w:gridCol w:w="6223"/>
      </w:tblGrid>
      <w:tr w:rsidR="00186244" w:rsidTr="0018624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186244" w:rsidTr="0018624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Научные основы земледелия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widowControl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en-US"/>
              </w:rPr>
              <w:t xml:space="preserve">Земледелие как наука и отрасль сельского хозяйства.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Законы земледелия и их применение на практике.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Факторы и условия жизни растений и их регулирование.</w:t>
            </w:r>
          </w:p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Окультуривание почв и воспроизводство плодородия почв в интенсивном земледелии.</w:t>
            </w:r>
          </w:p>
        </w:tc>
      </w:tr>
      <w:tr w:rsidR="00186244" w:rsidTr="00186244">
        <w:trPr>
          <w:trHeight w:val="118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Сорные растения и меры борьбы с ними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Сорные растения и их вредоносность. Биологические и экологические особенности сорных растений. Классификация сорных растений и их картографирование. Меры борьбы с сорными растениями. </w:t>
            </w:r>
          </w:p>
        </w:tc>
      </w:tr>
      <w:tr w:rsidR="00186244" w:rsidTr="0018624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Севообороты</w:t>
            </w:r>
          </w:p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Научные основы и экологические аспекты севооборотов.</w:t>
            </w:r>
          </w:p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Размещение сельскохозяйственных культур и паров в севооборотах. Классификация и организация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севооборотов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 оценка их продуктивности</w:t>
            </w:r>
          </w:p>
        </w:tc>
      </w:tr>
      <w:tr w:rsidR="00186244" w:rsidTr="0018624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244" w:rsidRDefault="00186244">
            <w:pPr>
              <w:widowControl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en-US"/>
              </w:rPr>
              <w:t>Обработка почвы</w:t>
            </w:r>
          </w:p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Научные основы обработки почвы. Приемы основной и поверхностной обработок почвы и условия их применения. Углубление и окультуривание пахотного слоя различных типов почв. Обработка почвы под яровые культуры. Обработка почвы под озимые культуры. Системы обработки почвы. Посев и послепосевная обработка почвы. Противоэрозионная обработка почвы. Обработка мелиорированных земель.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качеством выполнения основных полевых работ.</w:t>
            </w:r>
          </w:p>
        </w:tc>
      </w:tr>
      <w:tr w:rsidR="00186244" w:rsidTr="0018624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jc w:val="center"/>
            </w:pPr>
            <w:r>
              <w:t>Правовое регулирование экологических, водных и земельных отношений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pStyle w:val="a"/>
              <w:spacing w:line="240" w:lineRule="auto"/>
              <w:ind w:left="0"/>
              <w:jc w:val="left"/>
            </w:pPr>
            <w:r>
              <w:t>Основные источники экологического, водного и земельного права. Способы и методы правового регулирования экологических, водных и земельных отношений. Сущность и содержание основных видов эколого-правовой ответственности. Виды прав на природные ресурсы и объекты.</w:t>
            </w:r>
          </w:p>
        </w:tc>
      </w:tr>
    </w:tbl>
    <w:p w:rsidR="00186244" w:rsidRDefault="00186244" w:rsidP="001862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244" w:rsidRDefault="00186244" w:rsidP="00186244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4.2 Разделы дисциплины и междисциплинарные связи с обеспечиваемыми (последующими) дисциплинами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1"/>
        <w:gridCol w:w="3436"/>
        <w:gridCol w:w="1080"/>
        <w:gridCol w:w="1197"/>
        <w:gridCol w:w="993"/>
        <w:gridCol w:w="1134"/>
        <w:gridCol w:w="1099"/>
      </w:tblGrid>
      <w:tr w:rsidR="00186244" w:rsidTr="00186244"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п</w:t>
            </w:r>
            <w:proofErr w:type="spellEnd"/>
          </w:p>
        </w:tc>
        <w:tc>
          <w:tcPr>
            <w:tcW w:w="3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Наименование обеспечиваемых (последующих) дисциплин</w:t>
            </w:r>
          </w:p>
        </w:tc>
        <w:tc>
          <w:tcPr>
            <w:tcW w:w="55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186244" w:rsidTr="00186244"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5</w:t>
            </w:r>
          </w:p>
        </w:tc>
      </w:tr>
      <w:tr w:rsidR="00186244" w:rsidTr="00186244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Землеустройство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+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+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+</w:t>
            </w:r>
          </w:p>
        </w:tc>
      </w:tr>
      <w:tr w:rsidR="00186244" w:rsidTr="00186244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Мелиорация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+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+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+</w:t>
            </w:r>
          </w:p>
        </w:tc>
      </w:tr>
      <w:tr w:rsidR="00186244" w:rsidTr="00186244"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3.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Природно-техногенные комплексы и основы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природообустройства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+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+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+</w:t>
            </w:r>
          </w:p>
        </w:tc>
      </w:tr>
    </w:tbl>
    <w:p w:rsidR="00186244" w:rsidRDefault="00186244" w:rsidP="0018624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86244" w:rsidRDefault="00186244" w:rsidP="0018624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86244" w:rsidRDefault="00186244" w:rsidP="0018624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86244" w:rsidRDefault="00186244" w:rsidP="0018624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86244" w:rsidRDefault="00186244" w:rsidP="0018624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86244" w:rsidRDefault="00186244" w:rsidP="00186244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4.3 Разделы дисциплин и виды занятий (очная форма обучения)</w:t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7"/>
        <w:gridCol w:w="3959"/>
        <w:gridCol w:w="1080"/>
        <w:gridCol w:w="1652"/>
        <w:gridCol w:w="1134"/>
        <w:gridCol w:w="1173"/>
      </w:tblGrid>
      <w:tr w:rsidR="00186244" w:rsidTr="0018624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lastRenderedPageBreak/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п</w:t>
            </w:r>
            <w:proofErr w:type="spellEnd"/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Наименование раздела дисциплины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Лекции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Практические</w:t>
            </w:r>
          </w:p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СРС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Всего</w:t>
            </w:r>
          </w:p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>час.</w:t>
            </w:r>
          </w:p>
        </w:tc>
      </w:tr>
      <w:tr w:rsidR="00186244" w:rsidTr="0018624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Научные основы земледелия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6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6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14</w:t>
            </w:r>
          </w:p>
        </w:tc>
      </w:tr>
      <w:tr w:rsidR="00186244" w:rsidTr="0018624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Сорные растения и меры борьбы с ними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12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8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65</w:t>
            </w:r>
          </w:p>
        </w:tc>
      </w:tr>
      <w:tr w:rsidR="00186244" w:rsidTr="0018624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3.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Севообороты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14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8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36</w:t>
            </w:r>
          </w:p>
        </w:tc>
      </w:tr>
      <w:tr w:rsidR="00186244" w:rsidTr="0018624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4.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widowControl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en-US"/>
              </w:rPr>
              <w:t>Обработка почвы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14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42</w:t>
            </w:r>
          </w:p>
        </w:tc>
      </w:tr>
      <w:tr w:rsidR="00186244" w:rsidTr="0018624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5.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Правовое регулирование экологических, водных и земельных отношений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8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30</w:t>
            </w:r>
          </w:p>
        </w:tc>
      </w:tr>
      <w:tr w:rsidR="00186244" w:rsidTr="0018624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Курсовая работа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22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22</w:t>
            </w:r>
          </w:p>
        </w:tc>
      </w:tr>
      <w:tr w:rsidR="00186244" w:rsidTr="0018624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Экзамен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36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36</w:t>
            </w:r>
          </w:p>
        </w:tc>
      </w:tr>
      <w:tr w:rsidR="00186244" w:rsidTr="00186244"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54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108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216</w:t>
            </w:r>
          </w:p>
        </w:tc>
      </w:tr>
    </w:tbl>
    <w:p w:rsidR="00186244" w:rsidRDefault="00186244" w:rsidP="0018624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86244" w:rsidRDefault="00186244" w:rsidP="0018624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4.4. Практические занятия </w:t>
      </w:r>
    </w:p>
    <w:tbl>
      <w:tblPr>
        <w:tblW w:w="96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676"/>
        <w:gridCol w:w="1593"/>
        <w:gridCol w:w="5518"/>
        <w:gridCol w:w="1843"/>
      </w:tblGrid>
      <w:tr w:rsidR="00186244" w:rsidTr="00186244">
        <w:tc>
          <w:tcPr>
            <w:tcW w:w="6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b/>
                <w:color w:val="000000"/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color w:val="000000"/>
                <w:sz w:val="22"/>
                <w:szCs w:val="22"/>
                <w:lang w:eastAsia="en-US"/>
              </w:rPr>
              <w:t>/</w:t>
            </w:r>
            <w:proofErr w:type="spellStart"/>
            <w:r>
              <w:rPr>
                <w:b/>
                <w:color w:val="000000"/>
                <w:sz w:val="22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1592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  <w:lang w:eastAsia="en-US"/>
              </w:rPr>
              <w:t>№ раздела дисциплины</w:t>
            </w:r>
          </w:p>
        </w:tc>
        <w:tc>
          <w:tcPr>
            <w:tcW w:w="5515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  <w:lang w:eastAsia="en-US"/>
              </w:rPr>
              <w:t>Наименование практических занятий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  <w:lang w:eastAsia="en-US"/>
              </w:rPr>
              <w:t>Трудоемкость</w:t>
            </w:r>
          </w:p>
          <w:p w:rsidR="00186244" w:rsidRDefault="00186244">
            <w:pPr>
              <w:pStyle w:val="af7"/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  <w:lang w:eastAsia="en-US"/>
              </w:rPr>
              <w:t>(час)</w:t>
            </w:r>
          </w:p>
        </w:tc>
      </w:tr>
      <w:tr w:rsidR="00186244" w:rsidTr="00186244">
        <w:tc>
          <w:tcPr>
            <w:tcW w:w="7782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92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515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  <w:lang w:eastAsia="en-US"/>
              </w:rPr>
              <w:t>очная</w:t>
            </w:r>
          </w:p>
        </w:tc>
      </w:tr>
      <w:tr w:rsidR="00186244" w:rsidTr="00186244"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  <w:lang w:eastAsia="en-US"/>
              </w:rPr>
              <w:t>4</w:t>
            </w:r>
          </w:p>
        </w:tc>
      </w:tr>
      <w:tr w:rsidR="00186244" w:rsidTr="00186244">
        <w:trPr>
          <w:trHeight w:val="881"/>
        </w:trPr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1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lang w:eastAsia="en-US"/>
              </w:rPr>
              <w:t>Научные основы земледелия</w:t>
            </w:r>
          </w:p>
        </w:tc>
        <w:tc>
          <w:tcPr>
            <w:tcW w:w="5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Определение запасов воды в почве и коэффициентов водопотребления полевыми культурами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186244" w:rsidTr="00186244">
        <w:tc>
          <w:tcPr>
            <w:tcW w:w="675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59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Сорные растения и меры борьбы с ними</w:t>
            </w:r>
          </w:p>
        </w:tc>
        <w:tc>
          <w:tcPr>
            <w:tcW w:w="5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Описание сорных растений по гербарию.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186244" w:rsidTr="00186244">
        <w:tc>
          <w:tcPr>
            <w:tcW w:w="7782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Определение сорных растений по их семенам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186244" w:rsidTr="00186244">
        <w:tc>
          <w:tcPr>
            <w:tcW w:w="7782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Определение порогов вредоносности  сорных растений и разработка приемов борьбы с ними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</w:p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186244" w:rsidTr="00186244">
        <w:tc>
          <w:tcPr>
            <w:tcW w:w="7782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Расчет экономической эффективности применения гербицидов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</w:p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186244" w:rsidTr="00186244">
        <w:tc>
          <w:tcPr>
            <w:tcW w:w="675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59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Севообороты</w:t>
            </w:r>
          </w:p>
        </w:tc>
        <w:tc>
          <w:tcPr>
            <w:tcW w:w="5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Освоение методики составления схем севооборота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186244" w:rsidTr="00186244">
        <w:tc>
          <w:tcPr>
            <w:tcW w:w="7782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Проектирование севооборотов применительно к Нечерноземной зоне европейской части России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</w:p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186244" w:rsidTr="00186244">
        <w:tc>
          <w:tcPr>
            <w:tcW w:w="7782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Проектирование севооборотов применительно к Центрально-Черноземной зоне России.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</w:p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186244" w:rsidTr="00186244">
        <w:tc>
          <w:tcPr>
            <w:tcW w:w="7782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Проектирование севооборотов применительно к лесостепной и степной зоне Сибири и Дальнего Востока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</w:p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</w:p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186244" w:rsidTr="00186244">
        <w:tc>
          <w:tcPr>
            <w:tcW w:w="7782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Составление плана освоения и ротационной таблицы проектируемого севооборота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</w:p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186244" w:rsidTr="00186244">
        <w:tc>
          <w:tcPr>
            <w:tcW w:w="7782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rPr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Оценка продуктивности севооборота и расчет воспроизводства плодородия почвы в севообороте (гумусового баланса)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</w:p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</w:p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186244" w:rsidTr="00186244">
        <w:tc>
          <w:tcPr>
            <w:tcW w:w="675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159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Обработка почвы</w:t>
            </w:r>
          </w:p>
        </w:tc>
        <w:tc>
          <w:tcPr>
            <w:tcW w:w="5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Характеристика технологических операций и приемов обработки почвы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</w:p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186244" w:rsidTr="00186244">
        <w:tc>
          <w:tcPr>
            <w:tcW w:w="7782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Характеристика приемов основной, предпосевной и послепосевной обработок почвы и условия их применения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</w:p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</w:p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186244" w:rsidTr="00186244">
        <w:tc>
          <w:tcPr>
            <w:tcW w:w="7782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Проектирование системы обработки почвы под яровые культуры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</w:p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186244" w:rsidTr="00186244">
        <w:tc>
          <w:tcPr>
            <w:tcW w:w="7782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Проектирование системы обработки почвы под озимые культуры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</w:p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186244" w:rsidTr="00186244">
        <w:tc>
          <w:tcPr>
            <w:tcW w:w="7782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Проектирование системы обработки почвы в севообороте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</w:p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186244" w:rsidTr="00186244">
        <w:tc>
          <w:tcPr>
            <w:tcW w:w="7782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Оценка качества обработки почвы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186244" w:rsidTr="00186244">
        <w:tc>
          <w:tcPr>
            <w:tcW w:w="675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159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Правовое регулирование экологических, водных и земельных отношений</w:t>
            </w:r>
          </w:p>
        </w:tc>
        <w:tc>
          <w:tcPr>
            <w:tcW w:w="5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Проектирование противоэрозионных технологий обработки почвы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</w:p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186244" w:rsidTr="00186244">
        <w:trPr>
          <w:trHeight w:val="536"/>
        </w:trPr>
        <w:tc>
          <w:tcPr>
            <w:tcW w:w="7782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Экологическая оценка противоэрозионных приемов и мероприятий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</w:p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186244" w:rsidTr="00186244">
        <w:tc>
          <w:tcPr>
            <w:tcW w:w="7782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86244" w:rsidRDefault="00186244">
            <w:pPr>
              <w:pStyle w:val="af7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54</w:t>
            </w:r>
          </w:p>
        </w:tc>
      </w:tr>
    </w:tbl>
    <w:p w:rsidR="00186244" w:rsidRDefault="00186244" w:rsidP="00186244">
      <w:pPr>
        <w:spacing w:after="0" w:line="240" w:lineRule="auto"/>
        <w:rPr>
          <w:rFonts w:ascii="Times New Roman" w:hAnsi="Times New Roman"/>
          <w:b/>
        </w:rPr>
      </w:pPr>
    </w:p>
    <w:p w:rsidR="00186244" w:rsidRDefault="00186244" w:rsidP="00186244">
      <w:pPr>
        <w:spacing w:after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4.4. Лабораторный практикум не предусмотрен УП.</w:t>
      </w:r>
    </w:p>
    <w:p w:rsidR="00186244" w:rsidRDefault="00186244" w:rsidP="00186244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4.5.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Примерная тематика курсовых работ</w:t>
      </w:r>
    </w:p>
    <w:p w:rsidR="00186244" w:rsidRDefault="00186244" w:rsidP="00186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Проектирование севооборотов, обоснование системы обработки почвы и мер борьбы с засоренностью полей на примере сельскохозяйственных предприятий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Исетского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района.</w:t>
      </w:r>
    </w:p>
    <w:p w:rsidR="00186244" w:rsidRDefault="00186244" w:rsidP="00186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Проектирование севооборотов, обоснование системы обработки почвы и мер борьбы с засоренностью полей на примере сельскохозяйственных предприятий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Нижнетавдинского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района.</w:t>
      </w:r>
    </w:p>
    <w:p w:rsidR="00186244" w:rsidRDefault="00186244" w:rsidP="00186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Проектирование севооборотов, обоснование системы обработки почвы и мер борьбы с засоренностью полей на примере сельскохозяйственных предприятий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Упоровского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района.</w:t>
      </w:r>
    </w:p>
    <w:p w:rsidR="00186244" w:rsidRDefault="00186244" w:rsidP="00186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Проектирование севооборотов, обоснование системы обработки почвы и мер борьбы с засоренностью полей на примере сельскохозяйственных предприятий Тюменского района.</w:t>
      </w:r>
    </w:p>
    <w:p w:rsidR="00186244" w:rsidRDefault="00186244" w:rsidP="00186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Проектирование севооборотов, обоснование системы обработки почвы и мер борьбы с засоренностью полей на примере сельскохозяйственных предприятий Казанского района.</w:t>
      </w:r>
    </w:p>
    <w:p w:rsidR="00186244" w:rsidRDefault="00186244" w:rsidP="00186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Проектирование севооборотов, обоснование системы обработки почвы и мер борьбы с засоренностью полей на примере сельскохозяйственных предприятий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Аромашевского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района.</w:t>
      </w:r>
    </w:p>
    <w:p w:rsidR="00186244" w:rsidRDefault="00186244" w:rsidP="00186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86244" w:rsidRDefault="00186244" w:rsidP="00186244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Учебно-методическое обеспечение самостоятельной работы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по</w:t>
      </w:r>
    </w:p>
    <w:p w:rsidR="00186244" w:rsidRDefault="00186244" w:rsidP="00186244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дисциплине (очная форма обучения)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3"/>
        <w:gridCol w:w="1177"/>
        <w:gridCol w:w="2156"/>
        <w:gridCol w:w="2409"/>
        <w:gridCol w:w="886"/>
        <w:gridCol w:w="2233"/>
      </w:tblGrid>
      <w:tr w:rsidR="00186244" w:rsidTr="00186244">
        <w:trPr>
          <w:trHeight w:val="1503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раздела учебной дисциплины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186244" w:rsidTr="00186244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186244" w:rsidTr="00186244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Научные основы земледелия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Проработка материала лекций, подготовка к занятиям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зачёт</w:t>
            </w:r>
          </w:p>
        </w:tc>
      </w:tr>
      <w:tr w:rsidR="00186244" w:rsidTr="00186244">
        <w:trPr>
          <w:trHeight w:val="518"/>
        </w:trPr>
        <w:tc>
          <w:tcPr>
            <w:tcW w:w="6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Сорные растения и меры борьбы 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ними.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Проработка материала лекций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подготовка к занятиям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зачёт</w:t>
            </w:r>
          </w:p>
        </w:tc>
      </w:tr>
      <w:tr w:rsidR="00186244" w:rsidTr="00186244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Самостоятельное изучение тем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тестирование</w:t>
            </w:r>
          </w:p>
        </w:tc>
      </w:tr>
      <w:tr w:rsidR="00186244" w:rsidTr="00186244">
        <w:trPr>
          <w:trHeight w:val="413"/>
        </w:trPr>
        <w:tc>
          <w:tcPr>
            <w:tcW w:w="6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Севообороты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Проработка материала лекций, подготовка к занятиям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зачёт</w:t>
            </w:r>
          </w:p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86244" w:rsidTr="00186244">
        <w:trPr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Самостоятельное изучение тем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тестирование</w:t>
            </w:r>
          </w:p>
        </w:tc>
      </w:tr>
      <w:tr w:rsidR="00186244" w:rsidTr="00186244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Курсовая работа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Курсовая работа</w:t>
            </w:r>
          </w:p>
        </w:tc>
      </w:tr>
      <w:tr w:rsidR="00186244" w:rsidTr="00186244">
        <w:tc>
          <w:tcPr>
            <w:tcW w:w="6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86244" w:rsidTr="00186244">
        <w:trPr>
          <w:trHeight w:val="690"/>
        </w:trPr>
        <w:tc>
          <w:tcPr>
            <w:tcW w:w="6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1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Обработка почвы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Проработка материала лекций, подготовка к занятиям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тестирование; экзамен</w:t>
            </w:r>
          </w:p>
        </w:tc>
      </w:tr>
      <w:tr w:rsidR="00186244" w:rsidTr="00186244">
        <w:trPr>
          <w:trHeight w:val="6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Самостоятельное изучение темы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тестирование; экзамен</w:t>
            </w:r>
          </w:p>
        </w:tc>
      </w:tr>
      <w:tr w:rsidR="00186244" w:rsidTr="00186244">
        <w:trPr>
          <w:trHeight w:val="968"/>
        </w:trPr>
        <w:tc>
          <w:tcPr>
            <w:tcW w:w="6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Правовое регулирование экологических, водных и земельных отношений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Проработка материала лекций, подготовка к занятиям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тестирование; экзамен</w:t>
            </w:r>
          </w:p>
        </w:tc>
      </w:tr>
      <w:tr w:rsidR="00186244" w:rsidTr="00186244">
        <w:trPr>
          <w:trHeight w:val="5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Самостоятельное изучение темы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тестирование</w:t>
            </w:r>
          </w:p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86244" w:rsidTr="00186244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Курсовая работа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курсовая работа</w:t>
            </w:r>
          </w:p>
        </w:tc>
      </w:tr>
      <w:tr w:rsidR="00186244" w:rsidTr="00186244"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244" w:rsidRDefault="0018624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Экзамен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экзамен</w:t>
            </w:r>
          </w:p>
        </w:tc>
      </w:tr>
      <w:tr w:rsidR="00186244" w:rsidTr="00186244">
        <w:tc>
          <w:tcPr>
            <w:tcW w:w="6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86244" w:rsidTr="00186244">
        <w:tc>
          <w:tcPr>
            <w:tcW w:w="6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за два семестра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44" w:rsidRDefault="0018624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186244" w:rsidRDefault="00186244" w:rsidP="00186244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6244" w:rsidRDefault="00186244" w:rsidP="00186244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6244" w:rsidRDefault="00186244" w:rsidP="001862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5.1. Учебно-методические материалы для самостоятельной работы:</w:t>
      </w:r>
    </w:p>
    <w:p w:rsidR="00186244" w:rsidRDefault="00186244" w:rsidP="001862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6"/>
          <w:szCs w:val="26"/>
        </w:rPr>
      </w:pPr>
    </w:p>
    <w:p w:rsidR="00186244" w:rsidRDefault="00186244" w:rsidP="0018624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Кирюшин В.И. Теория Адаптивно-ландшафтного земледелия в проектирование </w:t>
      </w:r>
      <w:proofErr w:type="spellStart"/>
      <w:r>
        <w:rPr>
          <w:rFonts w:ascii="Times New Roman" w:hAnsi="Times New Roman" w:cs="Times New Roman"/>
        </w:rPr>
        <w:t>агроландшафтов</w:t>
      </w:r>
      <w:proofErr w:type="spellEnd"/>
      <w:r>
        <w:rPr>
          <w:rFonts w:ascii="Times New Roman" w:hAnsi="Times New Roman" w:cs="Times New Roman"/>
        </w:rPr>
        <w:t xml:space="preserve"> / В.И. Кирюшин / Учебник. – М.: </w:t>
      </w:r>
      <w:proofErr w:type="spellStart"/>
      <w:r>
        <w:rPr>
          <w:rFonts w:ascii="Times New Roman" w:hAnsi="Times New Roman" w:cs="Times New Roman"/>
        </w:rPr>
        <w:t>КолосС</w:t>
      </w:r>
      <w:proofErr w:type="spellEnd"/>
      <w:r>
        <w:rPr>
          <w:rFonts w:ascii="Times New Roman" w:hAnsi="Times New Roman" w:cs="Times New Roman"/>
        </w:rPr>
        <w:t xml:space="preserve">, 2011. – 443 </w:t>
      </w:r>
      <w:proofErr w:type="gram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 xml:space="preserve">. – Электронная версия – </w:t>
      </w:r>
      <w:r>
        <w:rPr>
          <w:rFonts w:ascii="Times New Roman" w:hAnsi="Times New Roman" w:cs="Times New Roman"/>
          <w:lang w:val="en-US"/>
        </w:rPr>
        <w:t>WWW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e</w:t>
      </w:r>
      <w:r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Lanbook</w:t>
      </w:r>
      <w:proofErr w:type="spellEnd"/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com</w:t>
      </w:r>
    </w:p>
    <w:p w:rsidR="00186244" w:rsidRDefault="00186244" w:rsidP="0018624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Земледелие Западной Сибири / Н.В. Абрамов, Е.Л. Ершов, П.Ф. Ионин, В.В. </w:t>
      </w:r>
      <w:proofErr w:type="spellStart"/>
      <w:r>
        <w:rPr>
          <w:rFonts w:ascii="Times New Roman" w:hAnsi="Times New Roman" w:cs="Times New Roman"/>
        </w:rPr>
        <w:t>Рзаева</w:t>
      </w:r>
      <w:proofErr w:type="spellEnd"/>
      <w:r>
        <w:rPr>
          <w:rFonts w:ascii="Times New Roman" w:hAnsi="Times New Roman" w:cs="Times New Roman"/>
        </w:rPr>
        <w:t xml:space="preserve">, А.М. Ситников, Н.М. </w:t>
      </w:r>
      <w:proofErr w:type="spellStart"/>
      <w:r>
        <w:rPr>
          <w:rFonts w:ascii="Times New Roman" w:hAnsi="Times New Roman" w:cs="Times New Roman"/>
        </w:rPr>
        <w:t>Сулимова</w:t>
      </w:r>
      <w:proofErr w:type="spellEnd"/>
      <w:r>
        <w:rPr>
          <w:rFonts w:ascii="Times New Roman" w:hAnsi="Times New Roman" w:cs="Times New Roman"/>
        </w:rPr>
        <w:t xml:space="preserve">, В.А. </w:t>
      </w:r>
      <w:proofErr w:type="spellStart"/>
      <w:r>
        <w:rPr>
          <w:rFonts w:ascii="Times New Roman" w:hAnsi="Times New Roman" w:cs="Times New Roman"/>
        </w:rPr>
        <w:t>Федоткин</w:t>
      </w:r>
      <w:proofErr w:type="spellEnd"/>
      <w:r>
        <w:rPr>
          <w:rFonts w:ascii="Times New Roman" w:hAnsi="Times New Roman" w:cs="Times New Roman"/>
        </w:rPr>
        <w:t xml:space="preserve">; под ред. А.М. </w:t>
      </w:r>
      <w:proofErr w:type="spellStart"/>
      <w:r>
        <w:rPr>
          <w:rFonts w:ascii="Times New Roman" w:hAnsi="Times New Roman" w:cs="Times New Roman"/>
        </w:rPr>
        <w:t>Ситникова</w:t>
      </w:r>
      <w:proofErr w:type="spellEnd"/>
      <w:r>
        <w:rPr>
          <w:rFonts w:ascii="Times New Roman" w:hAnsi="Times New Roman" w:cs="Times New Roman"/>
        </w:rPr>
        <w:t xml:space="preserve">, В.А. </w:t>
      </w:r>
      <w:proofErr w:type="spellStart"/>
      <w:r>
        <w:rPr>
          <w:rFonts w:ascii="Times New Roman" w:hAnsi="Times New Roman" w:cs="Times New Roman"/>
        </w:rPr>
        <w:t>Федоткина</w:t>
      </w:r>
      <w:proofErr w:type="spellEnd"/>
      <w:r>
        <w:rPr>
          <w:rFonts w:ascii="Times New Roman" w:hAnsi="Times New Roman" w:cs="Times New Roman"/>
        </w:rPr>
        <w:t xml:space="preserve"> / Тюмень, 2009. – 347 </w:t>
      </w:r>
      <w:proofErr w:type="gram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>.</w:t>
      </w:r>
    </w:p>
    <w:p w:rsidR="00186244" w:rsidRDefault="00186244" w:rsidP="00186244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Рзаева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 Агрофизические свойства почв.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Методические указания к лабораторно-практическим занятиям / В.В.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Рзаева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/Тюмень, ГАУ Северного Зауралья, 2013. 36 </w:t>
      </w:r>
      <w:proofErr w:type="gramStart"/>
      <w:r>
        <w:rPr>
          <w:rFonts w:ascii="Times New Roman" w:hAnsi="Times New Roman" w:cs="Times New Roman"/>
          <w:sz w:val="24"/>
          <w:szCs w:val="24"/>
          <w:lang w:eastAsia="en-US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186244" w:rsidRDefault="00186244" w:rsidP="00186244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Федоткин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В.А. Сорные растения Западной Сибири и меры борьбы с ними / В.А.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Федоткин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, А.А. Самборский, Т.В.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Деулина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, Н.В. Фисунов, В.В.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Рзаева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/ Учебное пособие. Тюменская ГСХА. 2009. 59 с.</w:t>
      </w:r>
    </w:p>
    <w:p w:rsidR="00186244" w:rsidRDefault="00186244" w:rsidP="00186244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Федоткин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В.А. Севообороты в Западной Сибири / В.А.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Федоткин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, Н.Т. Воронова, Н.В. Абрамов, Н.М.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Сулимова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/ Учебное пособие. Тюменская ГСХА. 2009. 58 с.</w:t>
      </w:r>
    </w:p>
    <w:p w:rsidR="00186244" w:rsidRDefault="00186244" w:rsidP="00186244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6.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Федоткин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В.А. Обработка почвы в Западной Сибири / В.А.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Федоткин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, Н.В. Абрамов, Н.М.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Сулимова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, Т.В.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Деулина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/ Учебное пособие. Тюменская ГСХА. 2009. 62 с.</w:t>
      </w:r>
    </w:p>
    <w:p w:rsidR="00186244" w:rsidRDefault="00186244" w:rsidP="001862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186244" w:rsidRDefault="00186244" w:rsidP="00186244">
      <w:pPr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br w:type="page"/>
      </w:r>
    </w:p>
    <w:p w:rsidR="00186244" w:rsidRDefault="00186244" w:rsidP="0018624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5.2. Темы, выносимые на самостоятельное изучение:</w:t>
      </w:r>
    </w:p>
    <w:p w:rsidR="00186244" w:rsidRDefault="00186244" w:rsidP="00186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Раздел: 2 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>Сорные растения и меры борьбы с ними:</w:t>
      </w:r>
    </w:p>
    <w:p w:rsidR="00186244" w:rsidRDefault="00186244" w:rsidP="001862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         1.Сорные растения и вредоносность. Классификация сорных растений.</w:t>
      </w:r>
    </w:p>
    <w:p w:rsidR="00186244" w:rsidRDefault="00186244" w:rsidP="001862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         2.Биологические особенности сорных растений.</w:t>
      </w:r>
    </w:p>
    <w:p w:rsidR="00186244" w:rsidRDefault="00186244" w:rsidP="001862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         3.Методы учета сорной растительности. </w:t>
      </w:r>
    </w:p>
    <w:p w:rsidR="00186244" w:rsidRDefault="00186244" w:rsidP="001862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         4.Классификация способов борьбы с сорняками.</w:t>
      </w:r>
    </w:p>
    <w:p w:rsidR="00186244" w:rsidRDefault="00186244" w:rsidP="001862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         </w:t>
      </w:r>
      <w:proofErr w:type="gramStart"/>
      <w:r>
        <w:rPr>
          <w:rFonts w:ascii="Times New Roman" w:hAnsi="Times New Roman" w:cs="Times New Roman"/>
          <w:sz w:val="24"/>
          <w:szCs w:val="24"/>
          <w:lang w:eastAsia="en-US"/>
        </w:rPr>
        <w:t>5.Биология корневищных сорняков (на примере пырея ползучего и хвоща</w:t>
      </w:r>
      <w:proofErr w:type="gramEnd"/>
    </w:p>
    <w:p w:rsidR="00186244" w:rsidRDefault="00186244" w:rsidP="001862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</w:t>
      </w:r>
      <w:proofErr w:type="gramStart"/>
      <w:r>
        <w:rPr>
          <w:rFonts w:ascii="Times New Roman" w:hAnsi="Times New Roman" w:cs="Times New Roman"/>
          <w:sz w:val="24"/>
          <w:szCs w:val="24"/>
          <w:lang w:eastAsia="en-US"/>
        </w:rPr>
        <w:t>полевого</w:t>
      </w:r>
      <w:proofErr w:type="gram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) и основные меры борьбы с ними в системе паровой, зяблевой и </w:t>
      </w:r>
    </w:p>
    <w:p w:rsidR="00186244" w:rsidRDefault="00186244" w:rsidP="001862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весенней обработки почвы.</w:t>
      </w:r>
    </w:p>
    <w:p w:rsidR="00186244" w:rsidRDefault="00186244" w:rsidP="001862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Раздел: 3 Севообороты:</w:t>
      </w:r>
    </w:p>
    <w:p w:rsidR="00186244" w:rsidRDefault="00186244" w:rsidP="00186244">
      <w:pPr>
        <w:pStyle w:val="af6"/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>Оптимизация размещения сельскохозяйственных культур.</w:t>
      </w:r>
    </w:p>
    <w:p w:rsidR="00186244" w:rsidRDefault="00186244" w:rsidP="0018624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формирования севооборотов.</w:t>
      </w:r>
    </w:p>
    <w:p w:rsidR="00186244" w:rsidRDefault="00186244" w:rsidP="0018624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многолетних трав в севообороте.</w:t>
      </w:r>
    </w:p>
    <w:p w:rsidR="00186244" w:rsidRDefault="00186244" w:rsidP="0018624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Понятия: севооборот, монокультура, бессменный посев, предшественник.</w:t>
      </w:r>
    </w:p>
    <w:p w:rsidR="00186244" w:rsidRDefault="00186244" w:rsidP="0018624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Промежуточные культуры.</w:t>
      </w:r>
    </w:p>
    <w:p w:rsidR="00186244" w:rsidRDefault="00186244" w:rsidP="0018624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Многокомпонентные травосмеси.</w:t>
      </w:r>
    </w:p>
    <w:p w:rsidR="00186244" w:rsidRDefault="00186244" w:rsidP="001862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Обработка почвы:</w:t>
      </w:r>
    </w:p>
    <w:p w:rsidR="00186244" w:rsidRDefault="00186244" w:rsidP="001862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1.Функции обработки почвы.</w:t>
      </w:r>
    </w:p>
    <w:p w:rsidR="00186244" w:rsidRDefault="00186244" w:rsidP="001862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2.Особенности обработки почвы в занятых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сидеральных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парах.</w:t>
      </w:r>
    </w:p>
    <w:p w:rsidR="00186244" w:rsidRDefault="00186244" w:rsidP="001862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3.Нулевая обработка почвы.</w:t>
      </w:r>
    </w:p>
    <w:p w:rsidR="00186244" w:rsidRDefault="00186244" w:rsidP="001862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4.Минимальная  обработка почвы.</w:t>
      </w:r>
    </w:p>
    <w:p w:rsidR="00186244" w:rsidRDefault="00186244" w:rsidP="001862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5.Обработка почвы при возделывании многолетних трав.</w:t>
      </w:r>
    </w:p>
    <w:p w:rsidR="00186244" w:rsidRDefault="00186244" w:rsidP="00186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Раздел: 5 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Правовое регулирование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eastAsia="en-US"/>
        </w:rPr>
        <w:t>экологических</w:t>
      </w:r>
      <w:proofErr w:type="gramEnd"/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, </w:t>
      </w:r>
    </w:p>
    <w:p w:rsidR="00186244" w:rsidRDefault="00186244" w:rsidP="001862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водных и земельных отношений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186244" w:rsidRDefault="00186244" w:rsidP="0018624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1. Правовое регулирование охраны земель. </w:t>
      </w:r>
    </w:p>
    <w:p w:rsidR="00186244" w:rsidRDefault="00186244" w:rsidP="0018624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2. Понятие, методы и принципы государственного управления</w:t>
      </w:r>
    </w:p>
    <w:p w:rsidR="00186244" w:rsidRDefault="00186244" w:rsidP="0018624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природопользованием и охраной окружающей среды. </w:t>
      </w:r>
    </w:p>
    <w:p w:rsidR="00186244" w:rsidRDefault="00186244" w:rsidP="0018624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3. Понятие, место, принципы, содержание и этапы проведения      оценки</w:t>
      </w:r>
    </w:p>
    <w:p w:rsidR="00186244" w:rsidRDefault="00186244" w:rsidP="0018624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воздействия на окружающую среду </w:t>
      </w:r>
    </w:p>
    <w:p w:rsidR="00186244" w:rsidRDefault="00186244" w:rsidP="0018624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4. Назначение и правовой режим зеленых зон. </w:t>
      </w:r>
    </w:p>
    <w:p w:rsidR="00186244" w:rsidRDefault="00186244" w:rsidP="0018624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5. Назначение и правовой режим санитарно-защитных зон. </w:t>
      </w:r>
    </w:p>
    <w:p w:rsidR="00186244" w:rsidRDefault="00186244" w:rsidP="0018624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6. Назначение и правовой режим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водоохранных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зон водных объектов и </w:t>
      </w:r>
    </w:p>
    <w:p w:rsidR="00186244" w:rsidRDefault="00186244" w:rsidP="0018624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прибрежных защитных полос. </w:t>
      </w:r>
    </w:p>
    <w:p w:rsidR="00186244" w:rsidRDefault="00186244" w:rsidP="0018624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7. Назначение и правовой режим зон санитарной охраны источников</w:t>
      </w:r>
    </w:p>
    <w:p w:rsidR="00186244" w:rsidRDefault="00186244" w:rsidP="0018624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водоснабжения и водопроводов хозяйственно-питьевого назначения.  </w:t>
      </w:r>
    </w:p>
    <w:p w:rsidR="00186244" w:rsidRDefault="00186244" w:rsidP="0018624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186244" w:rsidRDefault="00186244" w:rsidP="001862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br w:type="page"/>
      </w:r>
    </w:p>
    <w:p w:rsidR="00186244" w:rsidRDefault="00186244" w:rsidP="00186244">
      <w:pPr>
        <w:pStyle w:val="af6"/>
        <w:numPr>
          <w:ilvl w:val="0"/>
          <w:numId w:val="3"/>
        </w:numPr>
        <w:autoSpaceDE w:val="0"/>
        <w:autoSpaceDN w:val="0"/>
        <w:adjustRightInd w:val="0"/>
        <w:spacing w:before="240" w:after="120"/>
        <w:jc w:val="both"/>
        <w:rPr>
          <w:b/>
          <w:bCs/>
        </w:rPr>
      </w:pPr>
      <w:r>
        <w:rPr>
          <w:b/>
          <w:bCs/>
        </w:rPr>
        <w:lastRenderedPageBreak/>
        <w:t>Фонд оценочных сре</w:t>
      </w:r>
      <w:proofErr w:type="gramStart"/>
      <w:r>
        <w:rPr>
          <w:b/>
          <w:bCs/>
        </w:rPr>
        <w:t>дств дл</w:t>
      </w:r>
      <w:proofErr w:type="gramEnd"/>
      <w:r>
        <w:rPr>
          <w:b/>
          <w:bCs/>
        </w:rPr>
        <w:t xml:space="preserve">я проведения промежуточной аттестации обучающихся по дисциплине </w:t>
      </w:r>
      <w:r>
        <w:rPr>
          <w:bCs/>
        </w:rPr>
        <w:t>(приложение 1)</w:t>
      </w:r>
    </w:p>
    <w:p w:rsidR="00186244" w:rsidRDefault="00186244" w:rsidP="00186244">
      <w:pPr>
        <w:pStyle w:val="af6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>
        <w:rPr>
          <w:b/>
          <w:iCs/>
        </w:rPr>
        <w:t>Перечень компетенций с указанием этапов их формирования в процессе освоения образовательной программы</w:t>
      </w:r>
    </w:p>
    <w:tbl>
      <w:tblPr>
        <w:tblW w:w="9525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A0"/>
      </w:tblPr>
      <w:tblGrid>
        <w:gridCol w:w="614"/>
        <w:gridCol w:w="3118"/>
        <w:gridCol w:w="2126"/>
        <w:gridCol w:w="3667"/>
      </w:tblGrid>
      <w:tr w:rsidR="00186244" w:rsidTr="00186244">
        <w:trPr>
          <w:trHeight w:val="42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Контролируемые разделы дисциплины (результаты по разделам)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Код контролируемой компетенции </w:t>
            </w:r>
          </w:p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(или её части)</w:t>
            </w:r>
          </w:p>
        </w:tc>
        <w:tc>
          <w:tcPr>
            <w:tcW w:w="3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оценочного средства</w:t>
            </w:r>
          </w:p>
        </w:tc>
      </w:tr>
      <w:tr w:rsidR="00186244" w:rsidTr="00186244">
        <w:trPr>
          <w:trHeight w:val="828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Научные основы земледелия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ОПК-3 (знать, уметь);</w:t>
            </w:r>
          </w:p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 (знать, уметь)</w:t>
            </w:r>
          </w:p>
        </w:tc>
        <w:tc>
          <w:tcPr>
            <w:tcW w:w="36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тестовые задания, вопросы к зачёту, экзаменационный билет</w:t>
            </w:r>
          </w:p>
        </w:tc>
      </w:tr>
      <w:tr w:rsidR="00186244" w:rsidTr="00186244">
        <w:trPr>
          <w:trHeight w:val="1018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Сорные растения и меры борьбы с ними.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ОПК-3</w:t>
            </w:r>
          </w:p>
        </w:tc>
        <w:tc>
          <w:tcPr>
            <w:tcW w:w="36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тестовые задания</w:t>
            </w:r>
          </w:p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защите КР,</w:t>
            </w:r>
          </w:p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зачёту, экзаменационный билет</w:t>
            </w:r>
          </w:p>
        </w:tc>
      </w:tr>
      <w:tr w:rsidR="00186244" w:rsidTr="00186244">
        <w:trPr>
          <w:trHeight w:val="976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Севообороты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ОПК-3</w:t>
            </w:r>
          </w:p>
        </w:tc>
        <w:tc>
          <w:tcPr>
            <w:tcW w:w="36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тестовые задания</w:t>
            </w:r>
          </w:p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защите КР,</w:t>
            </w:r>
          </w:p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вопросы к зачёту, экзаменационный билет </w:t>
            </w:r>
          </w:p>
        </w:tc>
      </w:tr>
      <w:tr w:rsidR="00186244" w:rsidTr="00186244">
        <w:trPr>
          <w:trHeight w:val="907"/>
        </w:trPr>
        <w:tc>
          <w:tcPr>
            <w:tcW w:w="6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Обработка почвы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ОПК-3 </w:t>
            </w:r>
          </w:p>
        </w:tc>
        <w:tc>
          <w:tcPr>
            <w:tcW w:w="36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тестовые задания,</w:t>
            </w:r>
          </w:p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защите КР,</w:t>
            </w:r>
          </w:p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вопросы, экзаменационный билет </w:t>
            </w:r>
          </w:p>
        </w:tc>
      </w:tr>
      <w:tr w:rsidR="00186244" w:rsidTr="00186244">
        <w:trPr>
          <w:trHeight w:val="380"/>
        </w:trPr>
        <w:tc>
          <w:tcPr>
            <w:tcW w:w="6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ПК-2 </w:t>
            </w:r>
          </w:p>
        </w:tc>
        <w:tc>
          <w:tcPr>
            <w:tcW w:w="3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вопросы к зачёту, экзаменационный билет </w:t>
            </w:r>
          </w:p>
        </w:tc>
      </w:tr>
      <w:tr w:rsidR="00186244" w:rsidTr="00186244">
        <w:trPr>
          <w:trHeight w:val="611"/>
        </w:trPr>
        <w:tc>
          <w:tcPr>
            <w:tcW w:w="61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11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Правовое регулирование экологических, водных и земельных отношений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ОПК-3</w:t>
            </w:r>
          </w:p>
        </w:tc>
        <w:tc>
          <w:tcPr>
            <w:tcW w:w="3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тестовые задания,</w:t>
            </w:r>
          </w:p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экзаменационный билет</w:t>
            </w:r>
          </w:p>
        </w:tc>
      </w:tr>
      <w:tr w:rsidR="00186244" w:rsidTr="00186244">
        <w:trPr>
          <w:trHeight w:val="611"/>
        </w:trPr>
        <w:tc>
          <w:tcPr>
            <w:tcW w:w="6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</w:t>
            </w:r>
          </w:p>
        </w:tc>
        <w:tc>
          <w:tcPr>
            <w:tcW w:w="3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тестовые задания,</w:t>
            </w:r>
          </w:p>
          <w:p w:rsidR="00186244" w:rsidRDefault="001862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экзаменационный билет</w:t>
            </w:r>
          </w:p>
        </w:tc>
      </w:tr>
    </w:tbl>
    <w:p w:rsidR="00186244" w:rsidRDefault="00186244" w:rsidP="00186244">
      <w:pPr>
        <w:pStyle w:val="af6"/>
        <w:autoSpaceDE w:val="0"/>
        <w:autoSpaceDN w:val="0"/>
        <w:adjustRightInd w:val="0"/>
        <w:ind w:left="0"/>
        <w:jc w:val="both"/>
        <w:rPr>
          <w:b/>
        </w:rPr>
      </w:pPr>
    </w:p>
    <w:p w:rsidR="00186244" w:rsidRDefault="00186244" w:rsidP="0018624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:rsidR="00186244" w:rsidRDefault="00186244" w:rsidP="00186244">
      <w:pPr>
        <w:pStyle w:val="af6"/>
        <w:autoSpaceDE w:val="0"/>
        <w:autoSpaceDN w:val="0"/>
        <w:adjustRightInd w:val="0"/>
        <w:ind w:left="0"/>
        <w:jc w:val="both"/>
        <w:rPr>
          <w:b/>
        </w:rPr>
      </w:pPr>
    </w:p>
    <w:p w:rsidR="00186244" w:rsidRDefault="00186244" w:rsidP="00186244">
      <w:pPr>
        <w:pStyle w:val="af6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  <w:iCs/>
        </w:rPr>
      </w:pPr>
      <w:r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2410"/>
        <w:gridCol w:w="2410"/>
        <w:gridCol w:w="3095"/>
      </w:tblGrid>
      <w:tr w:rsidR="00186244" w:rsidTr="00186244">
        <w:trPr>
          <w:trHeight w:val="291"/>
          <w:tblHeader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7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186244" w:rsidTr="00186244">
        <w:trPr>
          <w:trHeight w:val="87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Достаточный уровень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(хорошо)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(отлично)</w:t>
            </w:r>
          </w:p>
        </w:tc>
      </w:tr>
      <w:tr w:rsidR="00186244" w:rsidTr="00186244">
        <w:trPr>
          <w:trHeight w:val="489"/>
          <w:tblHeader/>
        </w:trPr>
        <w:tc>
          <w:tcPr>
            <w:tcW w:w="9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 способностью обеспечивать требуемое качество выполняемых работ и рациональное использование ресурсов</w:t>
            </w:r>
          </w:p>
        </w:tc>
      </w:tr>
      <w:tr w:rsidR="00186244" w:rsidTr="00186244">
        <w:trPr>
          <w:trHeight w:val="1382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>знает основные понятия по темам</w:t>
            </w:r>
          </w:p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>земледелия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>знает основные понятия, приёмы и технологии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>знает приёмы и технологии, принципы их построения, введения и освоения.</w:t>
            </w:r>
          </w:p>
        </w:tc>
      </w:tr>
      <w:tr w:rsidR="00186244" w:rsidTr="00186244">
        <w:trPr>
          <w:trHeight w:val="1402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определять видовой состав сорняков, составлять схемы севооборотов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проводить картирование засорённости посевов, применять приёмы и средства борьбы с сорняками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разрабатывать и реализовывать технологии ресурсосберегающей почвозащитной обработки почвы</w:t>
            </w:r>
          </w:p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86244" w:rsidTr="00186244">
        <w:trPr>
          <w:trHeight w:val="140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 методиками составления схем севооборотов на достаточном уровне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 методиками составления схем севооборотов на среднем уровне, и</w:t>
            </w:r>
            <w:r>
              <w:rPr>
                <w:rFonts w:ascii="Times New Roman" w:hAnsi="Times New Roman"/>
                <w:sz w:val="24"/>
                <w:szCs w:val="24"/>
              </w:rPr>
              <w:t>меет навык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 системы севооборотов в зависимости от агроклиматической зоны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может применить на практике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 методиками составления схем севооборотов на высоком уровне, и</w:t>
            </w:r>
            <w:r>
              <w:rPr>
                <w:rFonts w:ascii="Times New Roman" w:hAnsi="Times New Roman"/>
                <w:sz w:val="24"/>
                <w:szCs w:val="24"/>
              </w:rPr>
              <w:t>меет навык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 системы севооборотов в зависимости от агроклиматической зоны,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может применить на практике и дать рекомендацию по размещению</w:t>
            </w:r>
          </w:p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культур</w:t>
            </w:r>
          </w:p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186244" w:rsidRDefault="00186244" w:rsidP="00186244">
      <w:pPr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2410"/>
        <w:gridCol w:w="2410"/>
        <w:gridCol w:w="3095"/>
      </w:tblGrid>
      <w:tr w:rsidR="00186244" w:rsidTr="00186244">
        <w:trPr>
          <w:trHeight w:val="291"/>
          <w:tblHeader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7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186244" w:rsidTr="00186244">
        <w:trPr>
          <w:trHeight w:val="87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Достаточный уровень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(хорошо)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(отлично)</w:t>
            </w:r>
          </w:p>
        </w:tc>
      </w:tr>
      <w:tr w:rsidR="00186244" w:rsidTr="00186244">
        <w:trPr>
          <w:trHeight w:val="489"/>
          <w:tblHeader/>
        </w:trPr>
        <w:tc>
          <w:tcPr>
            <w:tcW w:w="9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ПК-2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способностью использовать положения водного и земельного законодательства и правил охраны природных ресурсов при водопользовании, землепользовании и обустройстве природной среды</w:t>
            </w:r>
          </w:p>
        </w:tc>
      </w:tr>
      <w:tr w:rsidR="00186244" w:rsidTr="00186244">
        <w:trPr>
          <w:trHeight w:val="81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>способы и методы правового регулирования экологических, водных и земельных отношений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 xml:space="preserve">способы и методы правового регулирования экологических, водных и земельных отношений, правовые основы обеспечения экологической </w:t>
            </w:r>
            <w:r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lastRenderedPageBreak/>
              <w:t>безопасности.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способы и методы правового регулирования экологических, водных и земельных отношений, правовые основы обеспечения экологической безопасности. Виды прав на природные ресурсы и объекты, основания их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возникновения, изменения и прекращения.</w:t>
            </w:r>
          </w:p>
        </w:tc>
      </w:tr>
      <w:tr w:rsidR="00186244" w:rsidTr="00186244">
        <w:trPr>
          <w:trHeight w:val="1402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применять положения нормативных актов в сфере экологических, водных и земельных отношений на достаточном уровне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применять положения нормативных актов в сфере экологических, водных и земельных отношений на среднем уровне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применять положения нормативных актов в сфере экологических, водных и земельных отношений, оценивать результаты работы</w:t>
            </w:r>
          </w:p>
        </w:tc>
      </w:tr>
      <w:tr w:rsidR="00186244" w:rsidTr="00186244">
        <w:trPr>
          <w:trHeight w:val="140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>правовыми основами обеспечения экологической безопасности.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знаниями о методах реализации на практике положений нормативных актов, регулирующих экологические, водные и земельные отношения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методами реализации на практике положений нормативных актов, регулирующих экологические, водные и земельные отношения</w:t>
            </w:r>
          </w:p>
        </w:tc>
      </w:tr>
    </w:tbl>
    <w:p w:rsidR="00186244" w:rsidRDefault="00186244" w:rsidP="00186244">
      <w:pPr>
        <w:spacing w:before="240" w:after="0" w:line="240" w:lineRule="auto"/>
        <w:rPr>
          <w:rStyle w:val="a6"/>
          <w:rFonts w:cstheme="minorBidi"/>
          <w:bCs w:val="0"/>
        </w:rPr>
      </w:pPr>
      <w:r>
        <w:rPr>
          <w:rFonts w:ascii="Times New Roman" w:hAnsi="Times New Roman"/>
          <w:b/>
          <w:sz w:val="24"/>
        </w:rPr>
        <w:t>6.2.1. Шкалы оценивания</w:t>
      </w:r>
    </w:p>
    <w:p w:rsidR="00186244" w:rsidRDefault="00186244" w:rsidP="00186244">
      <w:pPr>
        <w:spacing w:after="0" w:line="240" w:lineRule="auto"/>
        <w:jc w:val="center"/>
        <w:rPr>
          <w:rFonts w:eastAsia="Times New Roman" w:cs="Times New Roman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Шкала оценивания зачёта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29"/>
        <w:gridCol w:w="7142"/>
      </w:tblGrid>
      <w:tr w:rsidR="00186244" w:rsidTr="00186244"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86244" w:rsidTr="00186244"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244" w:rsidRDefault="001862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 правильно ответил на теоретический вопрос и решил задачу. Показал знания в рамках усвоенного материала. Ответил на все дополнительные вопросы.</w:t>
            </w:r>
          </w:p>
        </w:tc>
      </w:tr>
      <w:tr w:rsidR="00186244" w:rsidTr="00186244"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244" w:rsidRDefault="00186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зачтено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244" w:rsidRDefault="001862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 ответе на теоретический вопрос и решение задачи студент продемонстрировал недостаточный уровень знаний. При ответах на дополнительные вопросы было допущено множество неправильных ответов.</w:t>
            </w:r>
          </w:p>
        </w:tc>
      </w:tr>
    </w:tbl>
    <w:p w:rsidR="00186244" w:rsidRDefault="00186244" w:rsidP="0018624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Шкала оценивания курсовой работы</w:t>
      </w:r>
    </w:p>
    <w:p w:rsidR="00186244" w:rsidRDefault="00186244" w:rsidP="0018624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8"/>
          <w:szCs w:val="28"/>
        </w:rPr>
      </w:pP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253"/>
        <w:gridCol w:w="8342"/>
      </w:tblGrid>
      <w:tr w:rsidR="00186244" w:rsidTr="00186244">
        <w:trPr>
          <w:jc w:val="center"/>
        </w:trPr>
        <w:tc>
          <w:tcPr>
            <w:tcW w:w="6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186244" w:rsidRDefault="0018624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43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186244" w:rsidRDefault="0018624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186244" w:rsidTr="00186244">
        <w:trPr>
          <w:trHeight w:val="1378"/>
          <w:jc w:val="center"/>
        </w:trPr>
        <w:tc>
          <w:tcPr>
            <w:tcW w:w="6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186244" w:rsidRDefault="0018624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186244" w:rsidRDefault="00186244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«отлично» выставляется студенту, если студент раскрыл полностью все разделы курсовой работы, согласно содержания (методические указания) и при защите ответил на все поставленные вопросы, знает понятия, определения, характеристику хозяйства, тип почвы, биологические особенности сорных растений, методы борьбы с сорными растениями, классификацию севооборотов, введение и освоение севооборотов, задачи обработки почвы, способы и приемы обработки почвы;</w:t>
            </w:r>
            <w:proofErr w:type="gramEnd"/>
          </w:p>
        </w:tc>
      </w:tr>
      <w:tr w:rsidR="00186244" w:rsidTr="00186244">
        <w:trPr>
          <w:jc w:val="center"/>
        </w:trPr>
        <w:tc>
          <w:tcPr>
            <w:tcW w:w="6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186244" w:rsidRDefault="0018624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186244" w:rsidRDefault="00186244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«хорошо» выставляется студенту, если студент не полностью раскрыл все разделы курсовой работы, согласно содержания (методические указания) и при защите ответил не на все поставленные вопросы, допускал небольшие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ошибки при ответе на вопросы (понятия, определения, характеристика хозяйства, тип почвы, биологические особенности сорных растений, методы борьбы с сорными растениями, классификацию севооборотов, введение и освоение севооборотов, задачи обработки почвы, способы и приемы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обработки почвы);</w:t>
            </w:r>
          </w:p>
        </w:tc>
      </w:tr>
      <w:tr w:rsidR="00186244" w:rsidTr="00186244">
        <w:trPr>
          <w:jc w:val="center"/>
        </w:trPr>
        <w:tc>
          <w:tcPr>
            <w:tcW w:w="6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186244" w:rsidRDefault="0018624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3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186244" w:rsidRDefault="00186244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«удовлетворительно» выставляется студенту, если студент не раскрыл все разделы курсовой работы, согласно содержания (методические указания) и при защите затруднялся в ответах на вопросы (понятия, определения, характеристика хозяйства, тип почвы, биологические особенности сорных растений, методы борьбы с сорными растениями, классификацию севооборотов, введение и освоение севооборотов, задачи обработки почвы, способы и приемы обработки почвы), ответы при помощи наводящих вопросов доводятся до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конца;</w:t>
            </w:r>
          </w:p>
        </w:tc>
      </w:tr>
      <w:tr w:rsidR="00186244" w:rsidTr="00186244">
        <w:trPr>
          <w:jc w:val="center"/>
        </w:trPr>
        <w:tc>
          <w:tcPr>
            <w:tcW w:w="6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186244" w:rsidRDefault="0018624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186244" w:rsidRDefault="00186244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если студент не знает значительную часть материала; допустил существенные ошибки в процессе защиты курсовой работы; приводит ошибочные определения; ни один вопрос не рассмотрен до конца, наводящие вопросы не помогают.</w:t>
            </w:r>
          </w:p>
        </w:tc>
      </w:tr>
    </w:tbl>
    <w:p w:rsidR="00186244" w:rsidRDefault="00186244" w:rsidP="0018624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186244" w:rsidRDefault="00186244" w:rsidP="00186244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Шкала оценивания экзамена</w:t>
      </w: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253"/>
        <w:gridCol w:w="8342"/>
      </w:tblGrid>
      <w:tr w:rsidR="00186244" w:rsidTr="00186244">
        <w:trPr>
          <w:jc w:val="center"/>
        </w:trPr>
        <w:tc>
          <w:tcPr>
            <w:tcW w:w="6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43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186244" w:rsidTr="00186244">
        <w:trPr>
          <w:trHeight w:val="1589"/>
          <w:jc w:val="center"/>
        </w:trPr>
        <w:tc>
          <w:tcPr>
            <w:tcW w:w="6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186244" w:rsidRDefault="00186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Студент обладает глубокими и прочными знаниями по дисциплине земледелие; при ответе на 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вопроса и 1 практическое задание продемонстрировал исчерпывающее, последовательное и логически стройное изложение; правильно сформулировал понятия и закономерности по вопросам; использовал примеры из практики; выполнил практическое задание; сделал вывод по излагаемому материалу.</w:t>
            </w:r>
          </w:p>
        </w:tc>
      </w:tr>
      <w:tr w:rsidR="00186244" w:rsidTr="00186244">
        <w:trPr>
          <w:jc w:val="center"/>
        </w:trPr>
        <w:tc>
          <w:tcPr>
            <w:tcW w:w="6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186244" w:rsidRDefault="00186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 обладает достаточно полным знанием изучаемой дисциплины; его ответ представляет грамотное изложение учебного материала; отсутствуют существенные неточности в формулировании понятий; два вопроса освещены полностью или один вопрос освещён полностью, а другой доводится до логического завершения при наводящих/дополнительных вопросах преподавателя; выполнил практическое задание; сделан вывод.</w:t>
            </w:r>
          </w:p>
        </w:tc>
      </w:tr>
      <w:tr w:rsidR="00186244" w:rsidTr="00186244">
        <w:trPr>
          <w:trHeight w:val="1374"/>
          <w:jc w:val="center"/>
        </w:trPr>
        <w:tc>
          <w:tcPr>
            <w:tcW w:w="6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186244" w:rsidRDefault="00186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 имеет общие знания основного материала; формулирует основные понятия с некоторой неточностью; затрудняется в приведении примеров, подтверждающих теоретические положения; один вопрос разобран полностью, два начаты, но не завершены до конца; два вопроса и задача начаты и при помощи наводящих вопросов доводятся до конца.</w:t>
            </w:r>
          </w:p>
        </w:tc>
      </w:tr>
      <w:tr w:rsidR="00186244" w:rsidTr="00186244">
        <w:trPr>
          <w:jc w:val="center"/>
        </w:trPr>
        <w:tc>
          <w:tcPr>
            <w:tcW w:w="6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186244" w:rsidRDefault="00186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186244" w:rsidRDefault="001862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не знает значительную часть материала; допустил существенные ошибки в процессе изложения; не умеет выделить главное и сделать вывод; приводит ошибочные определения; ни один вопрос не рассмотрен до конца, наводящие вопросы не помогают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практическое задание не выполнено до конца.</w:t>
            </w:r>
          </w:p>
        </w:tc>
      </w:tr>
    </w:tbl>
    <w:p w:rsidR="00186244" w:rsidRDefault="00186244" w:rsidP="00186244">
      <w:pPr>
        <w:rPr>
          <w:rFonts w:ascii="Times New Roman" w:hAnsi="Times New Roman"/>
          <w:b/>
          <w:bCs/>
          <w:iCs/>
          <w:sz w:val="24"/>
          <w:szCs w:val="24"/>
        </w:rPr>
      </w:pPr>
    </w:p>
    <w:p w:rsidR="00186244" w:rsidRDefault="00186244" w:rsidP="0018624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 xml:space="preserve"> 6.3. Типовые контрольные задания или иные материалы:</w:t>
      </w:r>
    </w:p>
    <w:p w:rsidR="00186244" w:rsidRDefault="00186244" w:rsidP="00186244">
      <w:pPr>
        <w:autoSpaceDE w:val="0"/>
        <w:autoSpaceDN w:val="0"/>
        <w:adjustRightInd w:val="0"/>
        <w:spacing w:before="120"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Указаны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 приложении 1.</w:t>
      </w:r>
    </w:p>
    <w:p w:rsidR="00186244" w:rsidRDefault="00186244" w:rsidP="00186244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186244" w:rsidRDefault="00186244" w:rsidP="001862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Процедура оценивания зачета</w:t>
      </w:r>
    </w:p>
    <w:p w:rsidR="00186244" w:rsidRDefault="00186244" w:rsidP="0018624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Зачёт предполагает выдачу списка вопросов, выносимых на зачет, заранее (в самом начале обучения или в конце обучения перед сессией). Включает две части: теоретическую (вопросы) и практическую задачу. Для подготовки к ответу на вопросы и задания, который студент вытаскивает случайным образом, отводится время в пределах 30 минут. После ответа на теоретические вопросы, как правило, ему преподаватель задает дополнительные вопросы.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Компетентностный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подход ориентирует на то, чтобы зачёт обязательно включал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компонент в виде задачи.</w:t>
      </w:r>
    </w:p>
    <w:p w:rsidR="00186244" w:rsidRDefault="00186244" w:rsidP="00186244">
      <w:pPr>
        <w:pStyle w:val="af6"/>
        <w:ind w:left="1069"/>
        <w:jc w:val="center"/>
        <w:rPr>
          <w:b/>
        </w:rPr>
      </w:pPr>
      <w:r>
        <w:rPr>
          <w:b/>
        </w:rPr>
        <w:t xml:space="preserve">Процедура оценивания </w:t>
      </w:r>
      <w:r>
        <w:rPr>
          <w:b/>
          <w:bCs/>
          <w:iCs/>
        </w:rPr>
        <w:t>курсовой работы</w:t>
      </w:r>
    </w:p>
    <w:p w:rsidR="00186244" w:rsidRDefault="00186244" w:rsidP="00186244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t>При написании курсовой работы студент должен полностью раскрыть выбранную тему, которые выдаёт преподаватель на практических занятиях соблюсти логику изложения материала, показать умение делать обобщения и выводы. Курсовая работа должна состоять из введения, основной части, заключения и списка литературных источников, используемых при написании.</w:t>
      </w:r>
    </w:p>
    <w:p w:rsidR="00186244" w:rsidRDefault="00186244" w:rsidP="00186244">
      <w:pPr>
        <w:pStyle w:val="Default"/>
        <w:ind w:firstLine="709"/>
        <w:jc w:val="both"/>
      </w:pPr>
      <w:r>
        <w:t xml:space="preserve">Во введении автор кратко обосновывает актуальность темы, цель и задачи. В основной части раскрывается сущность выбранной темы, согласно плану (содержанию), представленного в методических указаниях; в конце каждого раздела делаются краткие выводы. В заключении подводится итог выполненной </w:t>
      </w:r>
      <w:proofErr w:type="gramStart"/>
      <w:r>
        <w:t>работы</w:t>
      </w:r>
      <w:proofErr w:type="gramEnd"/>
      <w:r>
        <w:t xml:space="preserve"> и делаются общие выводы. В списке литературы указываются все публикации, которыми пользовался автор и ссылки на интернет ресурсы. </w:t>
      </w:r>
    </w:p>
    <w:p w:rsidR="00186244" w:rsidRDefault="00186244" w:rsidP="00186244">
      <w:pPr>
        <w:pStyle w:val="Default"/>
        <w:ind w:firstLine="709"/>
        <w:jc w:val="both"/>
      </w:pPr>
      <w:r>
        <w:t xml:space="preserve">При оценке уровня выполнения курсовой работы в соответствии с поставленной целью для данного вида учебной деятельности, могут контролироваться следующие моменты: </w:t>
      </w:r>
    </w:p>
    <w:p w:rsidR="00186244" w:rsidRDefault="00186244" w:rsidP="00186244">
      <w:pPr>
        <w:pStyle w:val="Default"/>
        <w:numPr>
          <w:ilvl w:val="0"/>
          <w:numId w:val="4"/>
        </w:numPr>
        <w:jc w:val="both"/>
      </w:pPr>
      <w:r>
        <w:t xml:space="preserve">умение работать с объектами изучения и справочной литературой; </w:t>
      </w:r>
    </w:p>
    <w:p w:rsidR="00186244" w:rsidRDefault="00186244" w:rsidP="00186244">
      <w:pPr>
        <w:pStyle w:val="Default"/>
        <w:numPr>
          <w:ilvl w:val="0"/>
          <w:numId w:val="4"/>
        </w:numPr>
        <w:jc w:val="both"/>
      </w:pPr>
      <w:r>
        <w:t xml:space="preserve">умение собирать и систематизировать материал; </w:t>
      </w:r>
    </w:p>
    <w:p w:rsidR="00186244" w:rsidRDefault="00186244" w:rsidP="00186244">
      <w:pPr>
        <w:pStyle w:val="Default"/>
        <w:numPr>
          <w:ilvl w:val="0"/>
          <w:numId w:val="4"/>
        </w:numPr>
        <w:jc w:val="both"/>
      </w:pPr>
      <w:r>
        <w:t xml:space="preserve">умение логично и грамотно излагать собственные умозаключения и выводы; </w:t>
      </w:r>
    </w:p>
    <w:p w:rsidR="00186244" w:rsidRDefault="00186244" w:rsidP="00186244">
      <w:pPr>
        <w:pStyle w:val="Default"/>
        <w:numPr>
          <w:ilvl w:val="0"/>
          <w:numId w:val="4"/>
        </w:numPr>
        <w:jc w:val="both"/>
      </w:pPr>
      <w:r>
        <w:t xml:space="preserve">умение пользоваться информационными ресурсами; </w:t>
      </w:r>
    </w:p>
    <w:p w:rsidR="00186244" w:rsidRDefault="00186244" w:rsidP="00186244">
      <w:pPr>
        <w:pStyle w:val="a7"/>
        <w:spacing w:before="0" w:beforeAutospacing="0" w:after="0" w:afterAutospacing="0"/>
        <w:rPr>
          <w:rFonts w:ascii="Times New Roman" w:hAnsi="Times New Roman"/>
        </w:rPr>
      </w:pPr>
    </w:p>
    <w:p w:rsidR="00186244" w:rsidRDefault="00186244" w:rsidP="00186244">
      <w:pPr>
        <w:pStyle w:val="af6"/>
        <w:ind w:left="1069"/>
        <w:jc w:val="center"/>
        <w:rPr>
          <w:b/>
        </w:rPr>
      </w:pPr>
      <w:r>
        <w:rPr>
          <w:b/>
        </w:rPr>
        <w:t>Процедура оценивания экзамена</w:t>
      </w:r>
    </w:p>
    <w:p w:rsidR="00186244" w:rsidRDefault="00186244" w:rsidP="00186244">
      <w:pPr>
        <w:shd w:val="clear" w:color="auto" w:fill="FFFFFF"/>
        <w:spacing w:after="100" w:afterAutospacing="1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Экзамен проводятся в период экзаменационной сессии, предусмотренной учебным планом. Не допускается проведение экзамена на последних семинарских, либо лекционных занятиях. Экзамен должен начинаться в указанное в расписании время и проводиться в отведённой для этого аудитории. Самостоятельный перенос экзаменатором времени и места проведения экзамена не допускается. Преподаватель принимает экзамен только при наличии ведомости и надлежащим образом оформленной зачетной книжки. Критерии оценки ответа студента на экзамене, а также форма его проведения доводятся преподавателем до сведения студентов до начала экзамена. Результат экзамена объявляется студенту непосредственно после его сдачи, затем выставляется в экзаменационную ведомость и зачетную книжку студента. Положительные оценки заносятся в экзаменационную ведомость и зачетную книжку, неудовлетворительная оценка проставляется только в экзаменационной ведомости. В случае неявки студента для сдачи экзамена в ведомости вместо оценки делается запись «не явился». В экзаменационной ведомости должны быть заполнены все графы. В случае исправления экзаменатором оценки в экзаменационной ведомости и зачетной книжке им делается запись 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исправленному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(оценка) верить» и ставится подпись. Если в процессе экзамена студент использовал недопустимые дополнительные материалы (шпаргалки),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то экзаменатор имеет право изъять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шпаргалку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 обязан поставить оценку «неудовлетворительно».</w:t>
      </w:r>
    </w:p>
    <w:p w:rsidR="00186244" w:rsidRDefault="00186244" w:rsidP="00186244">
      <w:pPr>
        <w:pStyle w:val="af6"/>
        <w:ind w:left="0"/>
      </w:pPr>
      <w:r>
        <w:rPr>
          <w:rFonts w:eastAsiaTheme="minorEastAsia"/>
          <w:b/>
        </w:rPr>
        <w:t xml:space="preserve">7.  </w:t>
      </w:r>
      <w:r>
        <w:rPr>
          <w:b/>
        </w:rPr>
        <w:t>Перечень основной и дополнительной учебной литературы, необходимой для освоения дисциплины</w:t>
      </w:r>
      <w:r>
        <w:t xml:space="preserve"> </w:t>
      </w:r>
    </w:p>
    <w:p w:rsidR="00186244" w:rsidRDefault="00186244" w:rsidP="00186244">
      <w:pPr>
        <w:pStyle w:val="af6"/>
        <w:ind w:left="360"/>
        <w:jc w:val="both"/>
        <w:rPr>
          <w:b/>
        </w:rPr>
      </w:pPr>
      <w:r>
        <w:rPr>
          <w:b/>
        </w:rPr>
        <w:t xml:space="preserve">а) основная литература: </w:t>
      </w:r>
    </w:p>
    <w:p w:rsidR="00186244" w:rsidRDefault="00186244" w:rsidP="00186244">
      <w:pPr>
        <w:pStyle w:val="af6"/>
        <w:ind w:left="360"/>
        <w:jc w:val="both"/>
      </w:pPr>
      <w:r>
        <w:t xml:space="preserve">1. Кирюшин В.И. Теория Адаптивно-ландшафтного земледелия в проектирование </w:t>
      </w:r>
      <w:proofErr w:type="spellStart"/>
      <w:r>
        <w:t>агроландшафтов</w:t>
      </w:r>
      <w:proofErr w:type="spellEnd"/>
      <w:r>
        <w:t xml:space="preserve"> / В.И. Кирюшин / Учебник. – М.: </w:t>
      </w:r>
      <w:proofErr w:type="spellStart"/>
      <w:r>
        <w:t>КолосС</w:t>
      </w:r>
      <w:proofErr w:type="spellEnd"/>
      <w:r>
        <w:t xml:space="preserve">, 2011. – 443 </w:t>
      </w:r>
      <w:proofErr w:type="gramStart"/>
      <w:r>
        <w:t>с</w:t>
      </w:r>
      <w:proofErr w:type="gramEnd"/>
      <w:r>
        <w:t xml:space="preserve">. – Электронная версия – </w:t>
      </w:r>
      <w:r>
        <w:rPr>
          <w:lang w:val="en-US"/>
        </w:rPr>
        <w:t>WWW</w:t>
      </w:r>
      <w:r>
        <w:t>.</w:t>
      </w:r>
      <w:r>
        <w:rPr>
          <w:lang w:val="en-US"/>
        </w:rPr>
        <w:t>e</w:t>
      </w:r>
      <w:r>
        <w:t>.</w:t>
      </w:r>
      <w:proofErr w:type="spellStart"/>
      <w:r>
        <w:rPr>
          <w:lang w:val="en-US"/>
        </w:rPr>
        <w:t>Lanbook</w:t>
      </w:r>
      <w:proofErr w:type="spellEnd"/>
      <w:r>
        <w:t>.</w:t>
      </w:r>
      <w:r>
        <w:rPr>
          <w:lang w:val="en-US"/>
        </w:rPr>
        <w:t>com</w:t>
      </w:r>
    </w:p>
    <w:p w:rsidR="00186244" w:rsidRDefault="00186244" w:rsidP="00186244">
      <w:pPr>
        <w:pStyle w:val="af6"/>
        <w:ind w:left="360"/>
        <w:jc w:val="both"/>
      </w:pPr>
      <w:r>
        <w:t xml:space="preserve">2. Земледелие Западной Сибири / Н.В. Абрамов, Е.Л. Ершов, П.Ф. Ионин, В.В. </w:t>
      </w:r>
      <w:proofErr w:type="spellStart"/>
      <w:r>
        <w:t>Рзаева</w:t>
      </w:r>
      <w:proofErr w:type="spellEnd"/>
      <w:r>
        <w:t xml:space="preserve">, А.М. Ситников, Н.М. </w:t>
      </w:r>
      <w:proofErr w:type="spellStart"/>
      <w:r>
        <w:t>Сулимова</w:t>
      </w:r>
      <w:proofErr w:type="spellEnd"/>
      <w:r>
        <w:t xml:space="preserve">, В.А. </w:t>
      </w:r>
      <w:proofErr w:type="spellStart"/>
      <w:r>
        <w:t>Федоткин</w:t>
      </w:r>
      <w:proofErr w:type="spellEnd"/>
      <w:r>
        <w:t xml:space="preserve">; под ред. А.М. </w:t>
      </w:r>
      <w:proofErr w:type="spellStart"/>
      <w:r>
        <w:t>Ситникова</w:t>
      </w:r>
      <w:proofErr w:type="spellEnd"/>
      <w:r>
        <w:t xml:space="preserve">, В.А. </w:t>
      </w:r>
      <w:proofErr w:type="spellStart"/>
      <w:r>
        <w:t>Федоткина</w:t>
      </w:r>
      <w:proofErr w:type="spellEnd"/>
      <w:r>
        <w:t xml:space="preserve"> / Тюмень, 2009. – 347 </w:t>
      </w:r>
      <w:proofErr w:type="gramStart"/>
      <w:r>
        <w:t>с</w:t>
      </w:r>
      <w:proofErr w:type="gramEnd"/>
      <w:r>
        <w:t>.</w:t>
      </w:r>
    </w:p>
    <w:p w:rsidR="00186244" w:rsidRDefault="00186244" w:rsidP="00186244">
      <w:pPr>
        <w:pStyle w:val="af6"/>
        <w:tabs>
          <w:tab w:val="left" w:pos="3855"/>
        </w:tabs>
        <w:ind w:left="360"/>
        <w:jc w:val="both"/>
        <w:rPr>
          <w:b/>
        </w:rPr>
      </w:pPr>
      <w:r>
        <w:rPr>
          <w:b/>
        </w:rPr>
        <w:t>б)</w:t>
      </w:r>
      <w:r>
        <w:t xml:space="preserve"> </w:t>
      </w:r>
      <w:r>
        <w:rPr>
          <w:b/>
        </w:rPr>
        <w:t>дополнительная литература:</w:t>
      </w:r>
    </w:p>
    <w:p w:rsidR="00186244" w:rsidRDefault="00186244" w:rsidP="00186244">
      <w:pPr>
        <w:pStyle w:val="af6"/>
        <w:widowControl w:val="0"/>
        <w:shd w:val="clear" w:color="auto" w:fill="FFFFFF"/>
        <w:ind w:left="360"/>
        <w:jc w:val="both"/>
      </w:pPr>
      <w:r>
        <w:t>1. Земледелие</w:t>
      </w:r>
      <w:proofErr w:type="gramStart"/>
      <w:r>
        <w:t xml:space="preserve"> / П</w:t>
      </w:r>
      <w:proofErr w:type="gramEnd"/>
      <w:r>
        <w:t xml:space="preserve">од ред. Г.И. </w:t>
      </w:r>
      <w:proofErr w:type="spellStart"/>
      <w:r>
        <w:t>Баздырева</w:t>
      </w:r>
      <w:proofErr w:type="spellEnd"/>
      <w:r>
        <w:t xml:space="preserve">. – М.: </w:t>
      </w:r>
      <w:proofErr w:type="spellStart"/>
      <w:r>
        <w:t>КолосС</w:t>
      </w:r>
      <w:proofErr w:type="spellEnd"/>
      <w:r>
        <w:t>, 2008.</w:t>
      </w:r>
    </w:p>
    <w:p w:rsidR="00186244" w:rsidRDefault="00186244" w:rsidP="00186244">
      <w:pPr>
        <w:pStyle w:val="af6"/>
        <w:widowControl w:val="0"/>
        <w:shd w:val="clear" w:color="auto" w:fill="FFFFFF"/>
        <w:tabs>
          <w:tab w:val="left" w:pos="360"/>
          <w:tab w:val="left" w:pos="1134"/>
        </w:tabs>
        <w:ind w:left="360"/>
        <w:jc w:val="both"/>
      </w:pPr>
      <w:r>
        <w:t xml:space="preserve">2. Практикум по земледелию / И.П. Васильев, </w:t>
      </w:r>
      <w:proofErr w:type="spellStart"/>
      <w:r>
        <w:t>Баздырев</w:t>
      </w:r>
      <w:proofErr w:type="spellEnd"/>
      <w:r>
        <w:t xml:space="preserve">, А.М. </w:t>
      </w:r>
      <w:proofErr w:type="spellStart"/>
      <w:r>
        <w:t>Туликов</w:t>
      </w:r>
      <w:proofErr w:type="spellEnd"/>
      <w:r>
        <w:t xml:space="preserve">. – </w:t>
      </w:r>
      <w:proofErr w:type="spellStart"/>
      <w:r>
        <w:t>КолосС</w:t>
      </w:r>
      <w:proofErr w:type="spellEnd"/>
      <w:r>
        <w:t>, 2004.</w:t>
      </w:r>
    </w:p>
    <w:p w:rsidR="00186244" w:rsidRDefault="00186244" w:rsidP="00186244">
      <w:pPr>
        <w:pStyle w:val="af6"/>
        <w:tabs>
          <w:tab w:val="left" w:pos="993"/>
        </w:tabs>
        <w:ind w:left="360"/>
        <w:jc w:val="both"/>
      </w:pPr>
      <w:r>
        <w:t xml:space="preserve">3. Зинченко В.А. Химическая защита растений (Средства технология и экологическая безопасность) / В.А. Зинченко / М.: </w:t>
      </w:r>
      <w:proofErr w:type="spellStart"/>
      <w:r>
        <w:t>КолосС</w:t>
      </w:r>
      <w:proofErr w:type="spellEnd"/>
      <w:r>
        <w:t xml:space="preserve">. – 2012. – 247 </w:t>
      </w:r>
      <w:proofErr w:type="gramStart"/>
      <w:r>
        <w:t>с</w:t>
      </w:r>
      <w:proofErr w:type="gramEnd"/>
      <w:r>
        <w:t>.</w:t>
      </w:r>
    </w:p>
    <w:p w:rsidR="00186244" w:rsidRDefault="00186244" w:rsidP="00186244">
      <w:pPr>
        <w:pStyle w:val="af6"/>
        <w:ind w:left="360"/>
        <w:jc w:val="both"/>
        <w:rPr>
          <w:b/>
        </w:rPr>
      </w:pPr>
      <w:r>
        <w:t xml:space="preserve"> </w:t>
      </w:r>
      <w:r>
        <w:rPr>
          <w:b/>
        </w:rPr>
        <w:t xml:space="preserve">в) рекомендуемая литература: </w:t>
      </w:r>
    </w:p>
    <w:p w:rsidR="00186244" w:rsidRDefault="00186244" w:rsidP="00186244">
      <w:pPr>
        <w:pStyle w:val="af6"/>
        <w:ind w:left="360"/>
        <w:jc w:val="both"/>
      </w:pPr>
      <w:r>
        <w:t xml:space="preserve">1. Системы земледелия / А.Ф. Сафонов, А.И. </w:t>
      </w:r>
      <w:proofErr w:type="spellStart"/>
      <w:r>
        <w:t>Гаптаулин</w:t>
      </w:r>
      <w:proofErr w:type="spellEnd"/>
      <w:r>
        <w:t xml:space="preserve">, И.Г. Платонов и др.; под ред. А.Ф. Сафонова. – М.: Колос, 2006. – 447 </w:t>
      </w:r>
      <w:proofErr w:type="gramStart"/>
      <w:r>
        <w:t>с</w:t>
      </w:r>
      <w:proofErr w:type="gramEnd"/>
      <w:r>
        <w:t>.</w:t>
      </w:r>
    </w:p>
    <w:p w:rsidR="00186244" w:rsidRDefault="00186244" w:rsidP="00186244">
      <w:pPr>
        <w:pStyle w:val="af6"/>
        <w:ind w:left="360"/>
        <w:jc w:val="both"/>
      </w:pPr>
      <w:r>
        <w:t>2. Зинченко С.И. Основы обработки черноземов. – М., 2006. – 248 с.</w:t>
      </w:r>
    </w:p>
    <w:p w:rsidR="00186244" w:rsidRDefault="00186244" w:rsidP="00186244">
      <w:pPr>
        <w:pStyle w:val="af6"/>
        <w:ind w:left="360"/>
        <w:jc w:val="both"/>
      </w:pPr>
      <w:r>
        <w:t xml:space="preserve">3. Экологическое земледелие с основами почвоведения и агрохимии / Р.Ф. </w:t>
      </w:r>
      <w:proofErr w:type="spellStart"/>
      <w:r>
        <w:t>Байбеков</w:t>
      </w:r>
      <w:proofErr w:type="spellEnd"/>
      <w:r>
        <w:t xml:space="preserve">, Н.С. </w:t>
      </w:r>
      <w:proofErr w:type="spellStart"/>
      <w:r>
        <w:t>Матюк</w:t>
      </w:r>
      <w:proofErr w:type="spellEnd"/>
      <w:r>
        <w:t>, А.Я. Рассадин, В.Д. Полин. – МСХА, 2006.</w:t>
      </w:r>
    </w:p>
    <w:p w:rsidR="00186244" w:rsidRDefault="00186244" w:rsidP="0018624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86244" w:rsidRDefault="00186244" w:rsidP="0018624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  Перечень ресурсов информационно-телекоммуникационной сети «Интернет»:</w:t>
      </w:r>
    </w:p>
    <w:p w:rsidR="00186244" w:rsidRDefault="00186244" w:rsidP="00186244">
      <w:pPr>
        <w:pStyle w:val="af6"/>
        <w:numPr>
          <w:ilvl w:val="0"/>
          <w:numId w:val="5"/>
        </w:numPr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Microsoft Office – Office.com. – </w:t>
      </w:r>
      <w:r>
        <w:rPr>
          <w:color w:val="000000"/>
        </w:rPr>
        <w:t>Режим</w:t>
      </w:r>
      <w:r>
        <w:rPr>
          <w:color w:val="000000"/>
          <w:lang w:val="en-US"/>
        </w:rPr>
        <w:t xml:space="preserve"> </w:t>
      </w:r>
      <w:r>
        <w:rPr>
          <w:color w:val="000000"/>
        </w:rPr>
        <w:t>доступа</w:t>
      </w:r>
      <w:r>
        <w:rPr>
          <w:color w:val="000000"/>
          <w:lang w:val="en-US"/>
        </w:rPr>
        <w:t xml:space="preserve">: http://office.microsoft.com/. </w:t>
      </w:r>
    </w:p>
    <w:p w:rsidR="00186244" w:rsidRDefault="00186244" w:rsidP="00186244">
      <w:pPr>
        <w:pStyle w:val="af6"/>
        <w:numPr>
          <w:ilvl w:val="0"/>
          <w:numId w:val="5"/>
        </w:numPr>
        <w:jc w:val="both"/>
        <w:rPr>
          <w:color w:val="000000"/>
        </w:rPr>
      </w:pPr>
      <w:r>
        <w:rPr>
          <w:color w:val="000000"/>
        </w:rPr>
        <w:t xml:space="preserve">Единое окно доступа к образовательным ресурсам. – Режим доступа: http://window.edu.ru/window/library. </w:t>
      </w:r>
    </w:p>
    <w:p w:rsidR="00186244" w:rsidRDefault="00186244" w:rsidP="00186244">
      <w:pPr>
        <w:pStyle w:val="af6"/>
        <w:numPr>
          <w:ilvl w:val="0"/>
          <w:numId w:val="5"/>
        </w:numPr>
        <w:jc w:val="both"/>
        <w:rPr>
          <w:color w:val="000000"/>
        </w:rPr>
      </w:pPr>
      <w:r>
        <w:rPr>
          <w:color w:val="000000"/>
        </w:rPr>
        <w:t xml:space="preserve">Издательство «Лань».  Электронно-библиотечная система. – Режим доступа: http://e.lanbook.com/. </w:t>
      </w:r>
    </w:p>
    <w:p w:rsidR="00186244" w:rsidRDefault="00186244" w:rsidP="00186244">
      <w:pPr>
        <w:pStyle w:val="af6"/>
        <w:numPr>
          <w:ilvl w:val="0"/>
          <w:numId w:val="5"/>
        </w:numPr>
        <w:jc w:val="both"/>
        <w:rPr>
          <w:color w:val="000000"/>
        </w:rPr>
      </w:pPr>
      <w:r>
        <w:rPr>
          <w:color w:val="000000"/>
        </w:rPr>
        <w:t xml:space="preserve">Мировая цифровая библиотека. – Режим доступа: http://www.wdl.org/ru. </w:t>
      </w:r>
    </w:p>
    <w:p w:rsidR="00186244" w:rsidRDefault="00186244" w:rsidP="00186244">
      <w:pPr>
        <w:pStyle w:val="af6"/>
        <w:numPr>
          <w:ilvl w:val="0"/>
          <w:numId w:val="5"/>
        </w:numPr>
        <w:jc w:val="both"/>
        <w:rPr>
          <w:color w:val="000000"/>
        </w:rPr>
      </w:pPr>
      <w:r>
        <w:rPr>
          <w:color w:val="000000"/>
        </w:rPr>
        <w:t xml:space="preserve">Научная библиотека МГУ имени М.В.Ломоносова. – Режим доступа: http://nbmgu.ru. Научная электронная библиотека. – Режим доступа: http://www.elibrary.ru./defaultx.asp. Ресурс  </w:t>
      </w:r>
      <w:proofErr w:type="spellStart"/>
      <w:r>
        <w:rPr>
          <w:color w:val="000000"/>
        </w:rPr>
        <w:t>Elsevier</w:t>
      </w:r>
      <w:proofErr w:type="spellEnd"/>
      <w:r>
        <w:rPr>
          <w:color w:val="000000"/>
        </w:rPr>
        <w:t xml:space="preserve">. – Режим доступа: http://www.elsevier.ru/. </w:t>
      </w:r>
    </w:p>
    <w:p w:rsidR="00186244" w:rsidRPr="00186244" w:rsidRDefault="00186244" w:rsidP="00186244">
      <w:pPr>
        <w:pStyle w:val="af6"/>
        <w:numPr>
          <w:ilvl w:val="0"/>
          <w:numId w:val="5"/>
        </w:numPr>
        <w:jc w:val="both"/>
      </w:pPr>
      <w:r>
        <w:rPr>
          <w:color w:val="000000"/>
        </w:rPr>
        <w:t xml:space="preserve">Ресурс журнала </w:t>
      </w:r>
      <w:proofErr w:type="spellStart"/>
      <w:r>
        <w:rPr>
          <w:color w:val="000000"/>
        </w:rPr>
        <w:t>Science</w:t>
      </w:r>
      <w:proofErr w:type="spellEnd"/>
      <w:r>
        <w:rPr>
          <w:color w:val="000000"/>
        </w:rPr>
        <w:t>. – Режим доступа</w:t>
      </w:r>
      <w:r>
        <w:t xml:space="preserve">: </w:t>
      </w:r>
      <w:bookmarkStart w:id="0" w:name="_GoBack"/>
      <w:r w:rsidR="00BE7ACF" w:rsidRPr="00186244">
        <w:fldChar w:fldCharType="begin"/>
      </w:r>
      <w:r w:rsidRPr="00186244">
        <w:instrText xml:space="preserve"> HYPERLINK "http://www.sciencedirect.com" </w:instrText>
      </w:r>
      <w:r w:rsidR="00BE7ACF" w:rsidRPr="00186244">
        <w:fldChar w:fldCharType="separate"/>
      </w:r>
      <w:r w:rsidRPr="00186244">
        <w:rPr>
          <w:rStyle w:val="a4"/>
          <w:color w:val="auto"/>
          <w:u w:val="none"/>
        </w:rPr>
        <w:t>http://www.sciencedirect.com</w:t>
      </w:r>
      <w:r w:rsidR="00BE7ACF" w:rsidRPr="00186244">
        <w:fldChar w:fldCharType="end"/>
      </w:r>
    </w:p>
    <w:p w:rsidR="00186244" w:rsidRPr="00186244" w:rsidRDefault="00186244" w:rsidP="00186244">
      <w:pPr>
        <w:pStyle w:val="af6"/>
        <w:numPr>
          <w:ilvl w:val="0"/>
          <w:numId w:val="5"/>
        </w:numPr>
        <w:jc w:val="both"/>
      </w:pPr>
      <w:r w:rsidRPr="00186244">
        <w:t xml:space="preserve">Сетевые технологии. – Режим доступа: http://net.e-publish.ru. </w:t>
      </w:r>
    </w:p>
    <w:p w:rsidR="00186244" w:rsidRPr="00186244" w:rsidRDefault="00186244" w:rsidP="00186244">
      <w:pPr>
        <w:pStyle w:val="af6"/>
        <w:numPr>
          <w:ilvl w:val="0"/>
          <w:numId w:val="5"/>
        </w:numPr>
        <w:jc w:val="both"/>
      </w:pPr>
      <w:r w:rsidRPr="00186244">
        <w:t xml:space="preserve">Электронная библиотека Российской государственной библиотеки (РГБ). – Режим доступа: </w:t>
      </w:r>
      <w:hyperlink r:id="rId7" w:history="1">
        <w:r w:rsidRPr="00186244">
          <w:rPr>
            <w:rStyle w:val="a4"/>
            <w:color w:val="auto"/>
            <w:u w:val="none"/>
          </w:rPr>
          <w:t>http://www.elibrary.rsl.ru</w:t>
        </w:r>
      </w:hyperlink>
      <w:r w:rsidRPr="00186244">
        <w:t>.</w:t>
      </w:r>
    </w:p>
    <w:bookmarkEnd w:id="0"/>
    <w:p w:rsidR="00186244" w:rsidRDefault="00186244" w:rsidP="00186244">
      <w:pPr>
        <w:pStyle w:val="af6"/>
        <w:numPr>
          <w:ilvl w:val="0"/>
          <w:numId w:val="5"/>
        </w:numPr>
        <w:jc w:val="both"/>
        <w:rPr>
          <w:color w:val="000000"/>
        </w:rPr>
      </w:pPr>
      <w:r>
        <w:t>Электронно-библиотечная система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IPRbooks</w:t>
      </w:r>
      <w:proofErr w:type="spellEnd"/>
      <w:r>
        <w:rPr>
          <w:color w:val="000000"/>
        </w:rPr>
        <w:t xml:space="preserve">. – Режим доступа: http://www.iprbookshop.ru/. </w:t>
      </w:r>
    </w:p>
    <w:p w:rsidR="00186244" w:rsidRDefault="00186244" w:rsidP="00186244">
      <w:pPr>
        <w:pStyle w:val="af6"/>
        <w:widowControl w:val="0"/>
        <w:shd w:val="clear" w:color="auto" w:fill="FFFFFF"/>
        <w:ind w:left="360"/>
        <w:jc w:val="both"/>
        <w:rPr>
          <w:spacing w:val="1"/>
        </w:rPr>
      </w:pPr>
      <w:r>
        <w:rPr>
          <w:spacing w:val="1"/>
        </w:rPr>
        <w:t xml:space="preserve">научная электронная библиотека </w:t>
      </w:r>
      <w:r>
        <w:rPr>
          <w:spacing w:val="1"/>
          <w:lang w:val="en-US"/>
        </w:rPr>
        <w:t>E</w:t>
      </w:r>
      <w:r>
        <w:rPr>
          <w:spacing w:val="1"/>
        </w:rPr>
        <w:t>-</w:t>
      </w:r>
      <w:r>
        <w:rPr>
          <w:spacing w:val="1"/>
          <w:lang w:val="en-US"/>
        </w:rPr>
        <w:t>library</w:t>
      </w:r>
      <w:r>
        <w:rPr>
          <w:spacing w:val="1"/>
        </w:rPr>
        <w:t xml:space="preserve">; электронная библиотечная система </w:t>
      </w:r>
      <w:proofErr w:type="spellStart"/>
      <w:r>
        <w:rPr>
          <w:spacing w:val="1"/>
          <w:lang w:val="en-US"/>
        </w:rPr>
        <w:t>IPRbooks</w:t>
      </w:r>
      <w:proofErr w:type="spellEnd"/>
      <w:r>
        <w:rPr>
          <w:spacing w:val="1"/>
        </w:rPr>
        <w:t>.</w:t>
      </w:r>
    </w:p>
    <w:p w:rsidR="00186244" w:rsidRDefault="00186244" w:rsidP="00186244">
      <w:pPr>
        <w:pStyle w:val="af6"/>
        <w:widowControl w:val="0"/>
        <w:shd w:val="clear" w:color="auto" w:fill="FFFFFF"/>
        <w:ind w:left="360"/>
        <w:jc w:val="both"/>
        <w:rPr>
          <w:color w:val="FF0000"/>
          <w:spacing w:val="1"/>
        </w:rPr>
      </w:pPr>
    </w:p>
    <w:p w:rsidR="00186244" w:rsidRDefault="00186244" w:rsidP="00186244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  Методические указания для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по освоению дисциплины:</w:t>
      </w:r>
    </w:p>
    <w:p w:rsidR="00186244" w:rsidRDefault="00186244" w:rsidP="00186244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Рзаева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 Агрофизические свойства почв.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Методические указания к лабораторно-практическим занятиям / В.В.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Рзаева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/Тюмень, ГАУ Северного Зауралья, 2013. 36 </w:t>
      </w:r>
      <w:proofErr w:type="gramStart"/>
      <w:r>
        <w:rPr>
          <w:rFonts w:ascii="Times New Roman" w:hAnsi="Times New Roman" w:cs="Times New Roman"/>
          <w:sz w:val="24"/>
          <w:szCs w:val="24"/>
          <w:lang w:eastAsia="en-US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186244" w:rsidRDefault="00186244" w:rsidP="00186244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Федоткин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В.А. Сорные растения Западной Сибири и меры борьбы с ними / В.А.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Федоткин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, А.А. Самборский, Т.В.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Деулина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, Н.В. Фисунов, В.В.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Рзаева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/ Учебное пособие. Тюменская ГСХА. 2009. 59 с.</w:t>
      </w:r>
    </w:p>
    <w:p w:rsidR="00186244" w:rsidRDefault="00186244" w:rsidP="00186244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Федоткин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В.А. Севообороты в Западной Сибири / В.А.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Федоткин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, Н.Т. Воронова, </w:t>
      </w:r>
      <w:r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Н.В. Абрамов, Н.М.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Сулимова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/ Учебное пособие. Тюменская ГСХА. 2009. 58 с.</w:t>
      </w:r>
    </w:p>
    <w:p w:rsidR="00186244" w:rsidRDefault="00186244" w:rsidP="00186244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Федоткин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В.А. Обработка почвы в Западной Сибири / В.А.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Федоткин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, Н.В. Абрамов, Н.М.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Сулимова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, Т.В.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Деулина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/ Учебное пособие. Тюменская ГСХА. 2009. 62 с.</w:t>
      </w:r>
    </w:p>
    <w:p w:rsidR="00186244" w:rsidRDefault="00186244" w:rsidP="00186244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186244" w:rsidRDefault="00186244" w:rsidP="001862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10. П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еречень информационных технологий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не требуется</w:t>
      </w:r>
    </w:p>
    <w:p w:rsidR="00186244" w:rsidRDefault="00186244" w:rsidP="0018624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11. Материально-техническое обеспечение дисциплины</w:t>
      </w:r>
    </w:p>
    <w:p w:rsidR="00186244" w:rsidRDefault="00186244" w:rsidP="00186244">
      <w:pPr>
        <w:tabs>
          <w:tab w:val="num" w:pos="643"/>
        </w:tabs>
        <w:spacing w:after="0" w:line="240" w:lineRule="auto"/>
        <w:ind w:firstLine="360"/>
        <w:jc w:val="both"/>
        <w:rPr>
          <w:rFonts w:ascii="TimesET" w:eastAsia="Times New Roman" w:hAnsi="TimesET" w:cs="Times New Roman"/>
          <w:sz w:val="24"/>
          <w:szCs w:val="24"/>
        </w:rPr>
      </w:pPr>
      <w:r>
        <w:rPr>
          <w:rFonts w:ascii="TimesET" w:eastAsia="Times New Roman" w:hAnsi="TimesET" w:cs="Times New Roman"/>
          <w:sz w:val="24"/>
          <w:szCs w:val="24"/>
        </w:rPr>
        <w:t xml:space="preserve">Занятия проводятся </w:t>
      </w:r>
      <w:proofErr w:type="gramStart"/>
      <w:r>
        <w:rPr>
          <w:rFonts w:ascii="TimesET" w:eastAsia="Times New Roman" w:hAnsi="TimesET" w:cs="Times New Roman"/>
          <w:sz w:val="24"/>
          <w:szCs w:val="24"/>
        </w:rPr>
        <w:t>в</w:t>
      </w:r>
      <w:proofErr w:type="gramEnd"/>
      <w:r>
        <w:rPr>
          <w:rFonts w:ascii="TimesET" w:eastAsia="Times New Roman" w:hAnsi="TimesET" w:cs="Times New Roman"/>
          <w:sz w:val="24"/>
          <w:szCs w:val="24"/>
        </w:rPr>
        <w:t xml:space="preserve"> аудиторий 7-205, 7-203. При проведении лекций используется оборудование (проектор, экран, ноутбук) для демонстрации лекционного материала с помощью слайд-шоу (презентация) аудитория 205. </w:t>
      </w:r>
    </w:p>
    <w:p w:rsidR="00186244" w:rsidRDefault="00186244" w:rsidP="00186244">
      <w:pPr>
        <w:tabs>
          <w:tab w:val="num" w:pos="643"/>
        </w:tabs>
        <w:spacing w:after="0" w:line="240" w:lineRule="auto"/>
        <w:ind w:firstLine="360"/>
        <w:jc w:val="both"/>
        <w:rPr>
          <w:rFonts w:ascii="TimesET" w:eastAsia="Times New Roman" w:hAnsi="TimesET" w:cs="Times New Roman"/>
          <w:sz w:val="24"/>
          <w:szCs w:val="24"/>
        </w:rPr>
      </w:pPr>
      <w:proofErr w:type="gramStart"/>
      <w:r>
        <w:rPr>
          <w:rFonts w:ascii="TimesET" w:eastAsia="Times New Roman" w:hAnsi="TimesET" w:cs="Times New Roman"/>
          <w:sz w:val="24"/>
          <w:szCs w:val="24"/>
        </w:rPr>
        <w:t xml:space="preserve">Для проведения лабораторных занятий используются учебные пособия, оборудование для проведения лабораторных работ (весы, набор сит, бур винтовой, бур </w:t>
      </w:r>
      <w:proofErr w:type="spellStart"/>
      <w:r>
        <w:rPr>
          <w:rFonts w:ascii="TimesET" w:eastAsia="Times New Roman" w:hAnsi="TimesET" w:cs="Times New Roman"/>
          <w:sz w:val="24"/>
          <w:szCs w:val="24"/>
        </w:rPr>
        <w:t>Качинского</w:t>
      </w:r>
      <w:proofErr w:type="spellEnd"/>
      <w:r>
        <w:rPr>
          <w:rFonts w:ascii="TimesET" w:eastAsia="Times New Roman" w:hAnsi="TimesET" w:cs="Times New Roman"/>
          <w:sz w:val="24"/>
          <w:szCs w:val="24"/>
        </w:rPr>
        <w:t>, бюксы, пикнометр, плитка, эксикатор), рекламные проспекты и каталоги пестицидов, гербарий, коллекция семян, фотографии техники.</w:t>
      </w:r>
      <w:proofErr w:type="gramEnd"/>
    </w:p>
    <w:p w:rsidR="00186244" w:rsidRDefault="00186244" w:rsidP="00186244">
      <w:pPr>
        <w:spacing w:after="0"/>
        <w:jc w:val="both"/>
        <w:rPr>
          <w:rFonts w:ascii="Times New Roman" w:hAnsi="Times New Roman"/>
        </w:rPr>
      </w:pPr>
    </w:p>
    <w:sectPr w:rsidR="00186244" w:rsidSect="00186244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1">
    <w:nsid w:val="0B1F5852"/>
    <w:multiLevelType w:val="hybridMultilevel"/>
    <w:tmpl w:val="F210F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F56621"/>
    <w:multiLevelType w:val="hybridMultilevel"/>
    <w:tmpl w:val="28941E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FB7395"/>
    <w:multiLevelType w:val="hybridMultilevel"/>
    <w:tmpl w:val="30E41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A3514E"/>
    <w:multiLevelType w:val="hybridMultilevel"/>
    <w:tmpl w:val="D5D02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D53027"/>
    <w:multiLevelType w:val="hybridMultilevel"/>
    <w:tmpl w:val="8A7C48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8B77E4"/>
    <w:multiLevelType w:val="hybridMultilevel"/>
    <w:tmpl w:val="66449720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C005547"/>
    <w:multiLevelType w:val="hybridMultilevel"/>
    <w:tmpl w:val="813687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277A"/>
    <w:rsid w:val="00186244"/>
    <w:rsid w:val="00681CD0"/>
    <w:rsid w:val="00950E06"/>
    <w:rsid w:val="009B64F1"/>
    <w:rsid w:val="00BE7ACF"/>
    <w:rsid w:val="00CE2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86244"/>
    <w:pPr>
      <w:spacing w:after="200" w:line="276" w:lineRule="auto"/>
    </w:pPr>
    <w:rPr>
      <w:rFonts w:eastAsiaTheme="minorEastAsia"/>
      <w:lang w:eastAsia="ru-RU"/>
    </w:rPr>
  </w:style>
  <w:style w:type="paragraph" w:styleId="4">
    <w:name w:val="heading 4"/>
    <w:basedOn w:val="a0"/>
    <w:next w:val="a0"/>
    <w:link w:val="40"/>
    <w:semiHidden/>
    <w:unhideWhenUsed/>
    <w:qFormat/>
    <w:rsid w:val="0018624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semiHidden/>
    <w:unhideWhenUsed/>
    <w:qFormat/>
    <w:rsid w:val="00186244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9"/>
    <w:semiHidden/>
    <w:unhideWhenUsed/>
    <w:qFormat/>
    <w:rsid w:val="00186244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</w:rPr>
  </w:style>
  <w:style w:type="paragraph" w:styleId="7">
    <w:name w:val="heading 7"/>
    <w:basedOn w:val="a0"/>
    <w:next w:val="a0"/>
    <w:link w:val="70"/>
    <w:uiPriority w:val="99"/>
    <w:semiHidden/>
    <w:unhideWhenUsed/>
    <w:qFormat/>
    <w:rsid w:val="00186244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semiHidden/>
    <w:rsid w:val="0018624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semiHidden/>
    <w:rsid w:val="00186244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semiHidden/>
    <w:rsid w:val="00186244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rsid w:val="00186244"/>
    <w:rPr>
      <w:rFonts w:ascii="Calibri" w:eastAsia="Times New Roman" w:hAnsi="Calibri" w:cs="Times New Roman"/>
      <w:sz w:val="24"/>
      <w:szCs w:val="24"/>
      <w:lang w:eastAsia="ru-RU"/>
    </w:rPr>
  </w:style>
  <w:style w:type="character" w:styleId="a4">
    <w:name w:val="Hyperlink"/>
    <w:basedOn w:val="a1"/>
    <w:uiPriority w:val="99"/>
    <w:semiHidden/>
    <w:unhideWhenUsed/>
    <w:rsid w:val="00186244"/>
    <w:rPr>
      <w:rFonts w:ascii="Times New Roman" w:hAnsi="Times New Roman" w:cs="Times New Roman" w:hint="default"/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186244"/>
    <w:rPr>
      <w:color w:val="954F72" w:themeColor="followedHyperlink"/>
      <w:u w:val="single"/>
    </w:rPr>
  </w:style>
  <w:style w:type="character" w:styleId="a6">
    <w:name w:val="Strong"/>
    <w:basedOn w:val="a1"/>
    <w:uiPriority w:val="99"/>
    <w:qFormat/>
    <w:rsid w:val="00186244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a0"/>
    <w:rsid w:val="00186244"/>
    <w:pPr>
      <w:spacing w:before="100" w:beforeAutospacing="1" w:after="100" w:afterAutospacing="1" w:line="240" w:lineRule="auto"/>
    </w:pPr>
    <w:rPr>
      <w:rFonts w:ascii="Arial Unicode MS" w:eastAsia="Times New Roman" w:hAnsi="Arial Unicode MS" w:cs="Times New Roman"/>
      <w:sz w:val="24"/>
      <w:szCs w:val="24"/>
    </w:rPr>
  </w:style>
  <w:style w:type="paragraph" w:styleId="a7">
    <w:name w:val="Normal (Web)"/>
    <w:basedOn w:val="a0"/>
    <w:semiHidden/>
    <w:unhideWhenUsed/>
    <w:rsid w:val="00186244"/>
    <w:pPr>
      <w:spacing w:before="100" w:beforeAutospacing="1" w:after="100" w:afterAutospacing="1" w:line="240" w:lineRule="auto"/>
    </w:pPr>
    <w:rPr>
      <w:rFonts w:ascii="Arial Unicode MS" w:eastAsia="Times New Roman" w:hAnsi="Arial Unicode MS" w:cs="Times New Roman"/>
      <w:sz w:val="24"/>
      <w:szCs w:val="24"/>
    </w:rPr>
  </w:style>
  <w:style w:type="paragraph" w:styleId="a8">
    <w:name w:val="footnote text"/>
    <w:basedOn w:val="a0"/>
    <w:link w:val="a9"/>
    <w:uiPriority w:val="99"/>
    <w:semiHidden/>
    <w:unhideWhenUsed/>
    <w:rsid w:val="00186244"/>
    <w:rPr>
      <w:rFonts w:ascii="Calibri" w:eastAsia="Times New Roman" w:hAnsi="Calibri" w:cs="Times New Roman"/>
      <w:sz w:val="20"/>
      <w:szCs w:val="20"/>
      <w:lang w:val="en-US" w:eastAsia="en-US"/>
    </w:rPr>
  </w:style>
  <w:style w:type="character" w:customStyle="1" w:styleId="a9">
    <w:name w:val="Текст сноски Знак"/>
    <w:basedOn w:val="a1"/>
    <w:link w:val="a8"/>
    <w:uiPriority w:val="99"/>
    <w:semiHidden/>
    <w:rsid w:val="00186244"/>
    <w:rPr>
      <w:rFonts w:ascii="Calibri" w:eastAsia="Times New Roman" w:hAnsi="Calibri" w:cs="Times New Roman"/>
      <w:sz w:val="20"/>
      <w:szCs w:val="20"/>
      <w:lang w:val="en-US"/>
    </w:rPr>
  </w:style>
  <w:style w:type="paragraph" w:styleId="aa">
    <w:name w:val="header"/>
    <w:basedOn w:val="a0"/>
    <w:link w:val="ab"/>
    <w:uiPriority w:val="99"/>
    <w:semiHidden/>
    <w:unhideWhenUsed/>
    <w:rsid w:val="0018624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b">
    <w:name w:val="Верхний колонтитул Знак"/>
    <w:basedOn w:val="a1"/>
    <w:link w:val="aa"/>
    <w:uiPriority w:val="99"/>
    <w:semiHidden/>
    <w:rsid w:val="00186244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c">
    <w:name w:val="footer"/>
    <w:basedOn w:val="a0"/>
    <w:link w:val="ad"/>
    <w:uiPriority w:val="99"/>
    <w:semiHidden/>
    <w:unhideWhenUsed/>
    <w:rsid w:val="00186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semiHidden/>
    <w:rsid w:val="00186244"/>
    <w:rPr>
      <w:rFonts w:eastAsiaTheme="minorEastAsia"/>
      <w:lang w:eastAsia="ru-RU"/>
    </w:rPr>
  </w:style>
  <w:style w:type="paragraph" w:styleId="ae">
    <w:name w:val="Body Text"/>
    <w:basedOn w:val="a0"/>
    <w:link w:val="af"/>
    <w:semiHidden/>
    <w:unhideWhenUsed/>
    <w:rsid w:val="001862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1"/>
    <w:link w:val="ae"/>
    <w:semiHidden/>
    <w:rsid w:val="001862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aliases w:val="текст Знак,Основной текст 1 Знак"/>
    <w:basedOn w:val="a1"/>
    <w:link w:val="af1"/>
    <w:semiHidden/>
    <w:locked/>
    <w:rsid w:val="00186244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ody Text Indent"/>
    <w:aliases w:val="текст,Основной текст 1"/>
    <w:basedOn w:val="a0"/>
    <w:link w:val="af0"/>
    <w:semiHidden/>
    <w:unhideWhenUsed/>
    <w:rsid w:val="0018624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1">
    <w:name w:val="Основной текст с отступом Знак1"/>
    <w:aliases w:val="текст Знак1,Основной текст 1 Знак1"/>
    <w:basedOn w:val="a1"/>
    <w:uiPriority w:val="99"/>
    <w:semiHidden/>
    <w:rsid w:val="00186244"/>
    <w:rPr>
      <w:rFonts w:eastAsiaTheme="minorEastAsia"/>
      <w:lang w:eastAsia="ru-RU"/>
    </w:rPr>
  </w:style>
  <w:style w:type="paragraph" w:styleId="2">
    <w:name w:val="Body Text Indent 2"/>
    <w:basedOn w:val="a0"/>
    <w:link w:val="20"/>
    <w:uiPriority w:val="99"/>
    <w:semiHidden/>
    <w:unhideWhenUsed/>
    <w:rsid w:val="00186244"/>
    <w:pPr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Основной текст с отступом 2 Знак"/>
    <w:basedOn w:val="a1"/>
    <w:link w:val="2"/>
    <w:uiPriority w:val="99"/>
    <w:semiHidden/>
    <w:rsid w:val="001862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2">
    <w:name w:val="Plain Text"/>
    <w:basedOn w:val="a0"/>
    <w:link w:val="af3"/>
    <w:uiPriority w:val="99"/>
    <w:semiHidden/>
    <w:unhideWhenUsed/>
    <w:rsid w:val="0018624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3">
    <w:name w:val="Текст Знак"/>
    <w:basedOn w:val="a1"/>
    <w:link w:val="af2"/>
    <w:uiPriority w:val="99"/>
    <w:semiHidden/>
    <w:rsid w:val="0018624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Balloon Text"/>
    <w:basedOn w:val="a0"/>
    <w:link w:val="af5"/>
    <w:semiHidden/>
    <w:unhideWhenUsed/>
    <w:rsid w:val="00186244"/>
    <w:pPr>
      <w:spacing w:after="0" w:line="240" w:lineRule="auto"/>
    </w:pPr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f5">
    <w:name w:val="Текст выноски Знак"/>
    <w:basedOn w:val="a1"/>
    <w:link w:val="af4"/>
    <w:semiHidden/>
    <w:rsid w:val="00186244"/>
    <w:rPr>
      <w:rFonts w:ascii="Segoe UI" w:eastAsia="Calibri" w:hAnsi="Segoe UI" w:cs="Segoe UI"/>
      <w:sz w:val="18"/>
      <w:szCs w:val="18"/>
    </w:rPr>
  </w:style>
  <w:style w:type="paragraph" w:styleId="af6">
    <w:name w:val="List Paragraph"/>
    <w:basedOn w:val="a0"/>
    <w:uiPriority w:val="34"/>
    <w:qFormat/>
    <w:rsid w:val="001862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0"/>
    <w:uiPriority w:val="99"/>
    <w:rsid w:val="00186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oieeeieiioeooe">
    <w:name w:val="Aa?oiee eieiioeooe"/>
    <w:basedOn w:val="a0"/>
    <w:uiPriority w:val="99"/>
    <w:rsid w:val="00186244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Iauiue">
    <w:name w:val="Iau?iue"/>
    <w:uiPriority w:val="99"/>
    <w:rsid w:val="001862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Style8">
    <w:name w:val="Style8"/>
    <w:basedOn w:val="a0"/>
    <w:uiPriority w:val="99"/>
    <w:rsid w:val="00186244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in">
    <w:name w:val="main"/>
    <w:basedOn w:val="a0"/>
    <w:uiPriority w:val="99"/>
    <w:rsid w:val="00186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список с точками"/>
    <w:basedOn w:val="a0"/>
    <w:rsid w:val="00186244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7">
    <w:name w:val="Для таблиц"/>
    <w:basedOn w:val="a0"/>
    <w:rsid w:val="001862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18624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186244"/>
    <w:rPr>
      <w:color w:val="auto"/>
    </w:rPr>
  </w:style>
  <w:style w:type="paragraph" w:customStyle="1" w:styleId="ConsPlusNormal">
    <w:name w:val="ConsPlusNormal"/>
    <w:rsid w:val="001862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">
    <w:name w:val="Style1"/>
    <w:basedOn w:val="a0"/>
    <w:uiPriority w:val="99"/>
    <w:rsid w:val="001862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8">
    <w:name w:val="footnote reference"/>
    <w:basedOn w:val="a1"/>
    <w:uiPriority w:val="99"/>
    <w:semiHidden/>
    <w:unhideWhenUsed/>
    <w:rsid w:val="00186244"/>
    <w:rPr>
      <w:rFonts w:ascii="Times New Roman" w:hAnsi="Times New Roman" w:cs="Times New Roman" w:hint="default"/>
      <w:vertAlign w:val="superscript"/>
    </w:rPr>
  </w:style>
  <w:style w:type="character" w:customStyle="1" w:styleId="10">
    <w:name w:val="Верхний колонтитул Знак1"/>
    <w:basedOn w:val="a1"/>
    <w:uiPriority w:val="99"/>
    <w:semiHidden/>
    <w:rsid w:val="00186244"/>
  </w:style>
  <w:style w:type="character" w:customStyle="1" w:styleId="21">
    <w:name w:val="Основной текст с отступом 2 Знак1"/>
    <w:basedOn w:val="a1"/>
    <w:uiPriority w:val="99"/>
    <w:semiHidden/>
    <w:rsid w:val="00186244"/>
  </w:style>
  <w:style w:type="character" w:customStyle="1" w:styleId="11">
    <w:name w:val="Текст Знак1"/>
    <w:basedOn w:val="a1"/>
    <w:uiPriority w:val="99"/>
    <w:semiHidden/>
    <w:rsid w:val="00186244"/>
    <w:rPr>
      <w:rFonts w:ascii="Consolas" w:hAnsi="Consolas" w:cs="Consolas" w:hint="default"/>
      <w:sz w:val="21"/>
      <w:szCs w:val="21"/>
    </w:rPr>
  </w:style>
  <w:style w:type="character" w:customStyle="1" w:styleId="12">
    <w:name w:val="Текст выноски Знак1"/>
    <w:basedOn w:val="a1"/>
    <w:uiPriority w:val="99"/>
    <w:semiHidden/>
    <w:rsid w:val="00186244"/>
    <w:rPr>
      <w:rFonts w:ascii="Segoe UI" w:hAnsi="Segoe UI" w:cs="Segoe UI" w:hint="default"/>
      <w:sz w:val="18"/>
      <w:szCs w:val="18"/>
    </w:rPr>
  </w:style>
  <w:style w:type="character" w:customStyle="1" w:styleId="FontStyle41">
    <w:name w:val="Font Style41"/>
    <w:uiPriority w:val="99"/>
    <w:rsid w:val="00186244"/>
    <w:rPr>
      <w:rFonts w:ascii="Times New Roman" w:hAnsi="Times New Roman" w:cs="Times New Roman" w:hint="default"/>
      <w:sz w:val="22"/>
    </w:rPr>
  </w:style>
  <w:style w:type="character" w:customStyle="1" w:styleId="FontStyle20">
    <w:name w:val="Font Style20"/>
    <w:uiPriority w:val="99"/>
    <w:rsid w:val="00186244"/>
    <w:rPr>
      <w:rFonts w:ascii="Times New Roman" w:hAnsi="Times New Roman" w:cs="Times New Roman" w:hint="default"/>
      <w:b/>
      <w:bCs w:val="0"/>
      <w:sz w:val="30"/>
    </w:rPr>
  </w:style>
  <w:style w:type="table" w:styleId="af9">
    <w:name w:val="Table Grid"/>
    <w:basedOn w:val="a2"/>
    <w:uiPriority w:val="59"/>
    <w:rsid w:val="001862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2"/>
    <w:uiPriority w:val="39"/>
    <w:rsid w:val="0018624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uiPriority w:val="59"/>
    <w:rsid w:val="0018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2"/>
    <w:uiPriority w:val="59"/>
    <w:rsid w:val="001862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2"/>
    <w:uiPriority w:val="59"/>
    <w:rsid w:val="0018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uiPriority w:val="59"/>
    <w:rsid w:val="0018624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uiPriority w:val="59"/>
    <w:rsid w:val="0018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2"/>
    <w:uiPriority w:val="59"/>
    <w:rsid w:val="0018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41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library.rs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4251</Words>
  <Characters>24231</Characters>
  <Application>Microsoft Office Word</Application>
  <DocSecurity>0</DocSecurity>
  <Lines>201</Lines>
  <Paragraphs>56</Paragraphs>
  <ScaleCrop>false</ScaleCrop>
  <Company/>
  <LinksUpToDate>false</LinksUpToDate>
  <CharactersWithSpaces>28426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2018-04-25T05:16:00Z</dcterms:created>
  <dcterms:modified xsi:type="dcterms:W3CDTF">2018-04-30T06:04:00Z</dcterms:modified>
</cp:coreProperties>
</file>