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-651510</wp:posOffset>
            </wp:positionH>
            <wp:positionV relativeFrom="paragraph">
              <wp:posOffset>-415289</wp:posOffset>
            </wp:positionV>
            <wp:extent cx="6972105" cy="9927287"/>
            <wp:effectExtent b="0" l="0" r="0" t="0"/>
            <wp:wrapSquare wrapText="bothSides" distB="0" distT="0" distL="0" distR="0"/>
            <wp:docPr descr="C:\Users\Владимир\Pictures\2.jpg" id="1" name="image2.jpg"/>
            <a:graphic>
              <a:graphicData uri="http://schemas.openxmlformats.org/drawingml/2006/picture">
                <pic:pic>
                  <pic:nvPicPr>
                    <pic:cNvPr descr="C:\Users\Владимир\Pictures\2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2105" cy="99272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-822959</wp:posOffset>
            </wp:positionH>
            <wp:positionV relativeFrom="paragraph">
              <wp:posOffset>-310514</wp:posOffset>
            </wp:positionV>
            <wp:extent cx="7108452" cy="10121425"/>
            <wp:effectExtent b="0" l="0" r="0" t="0"/>
            <wp:wrapSquare wrapText="bothSides" distB="0" distT="0" distL="0" distR="0"/>
            <wp:docPr descr="C:\Users\Владимир\Pictures\007.jpg" id="2" name="image4.jpg"/>
            <a:graphic>
              <a:graphicData uri="http://schemas.openxmlformats.org/drawingml/2006/picture">
                <pic:pic>
                  <pic:nvPicPr>
                    <pic:cNvPr descr="C:\Users\Владимир\Pictures\007.jpg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08452" cy="10121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Вид практики, способ и форма ее проведения</w:t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Вид практики: Преддипломная</w:t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Способ проведения: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стационарная, выездная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contextualSpacing w:val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Форма проведения: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непрерывно - путем выделения в календарном учебном графике непрерывного периода учебного времени для проведения преддипломной практики, предусмотренной ОПОП ВО;</w:t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Преддипломная  практика проводится с целью приобретения обучающимися опыта в решении реальных задач по обеспечению пожарной безопасности или исследовании актуальных научных проблем, сбор материалов для выпускной квалификационной работы. Практическая работа по разработке инженерно-технических решений, направленных на обеспечение пожарной безопасности объектов защиты. Содержание преддипломной практики определяется темой ВКР.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Перечень планируемых результатов обучения при прохождении практики,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соотнесенные с планируемыми результатами освоения образовательной программы</w:t>
      </w:r>
    </w:p>
    <w:tbl>
      <w:tblPr>
        <w:tblStyle w:val="Table1"/>
        <w:tblW w:w="9544.0" w:type="dxa"/>
        <w:jc w:val="left"/>
        <w:tblInd w:w="6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000"/>
      </w:tblPr>
      <w:tblGrid>
        <w:gridCol w:w="1666"/>
        <w:gridCol w:w="3483"/>
        <w:gridCol w:w="4395"/>
        <w:tblGridChange w:id="0">
          <w:tblGrid>
            <w:gridCol w:w="1666"/>
            <w:gridCol w:w="3483"/>
            <w:gridCol w:w="4395"/>
          </w:tblGrid>
        </w:tblGridChange>
      </w:tblGrid>
      <w:tr>
        <w:trPr>
          <w:trHeight w:val="56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Коды компетенции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Результаты освоения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Перечень планируемых результатов обучения по дисциплине</w:t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ОК-8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pos="4808"/>
                <w:tab w:val="left" w:pos="6527"/>
              </w:tabs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способностью работать самостоятельно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знать: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нравственные обязанности человека;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многообразие культур и их взаимодействие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уметь: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использовать  полученные  общие  знания в профессиональной деятельности: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самостоятельно анализировать политическую, экономическую, научную литературу применять соответствующую терминологию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владеть: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способностью к деловой коммуникации в профессиональной и другой сфере, способностью к критике, самокритике и работе в коллективе</w:t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ОПК-2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4808"/>
                <w:tab w:val="left" w:pos="6527"/>
              </w:tabs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способностью использовать основы экономических знаний при оценке эффективности результатов профессиональной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знать: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механизм функционирования и регулирования отраслевых рынков 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основные категории, закономерности и принципы развития экономических процессов на макро- и микроэкономическом  уровне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уметь: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оценивать деятельность предприятия и его подразделений, ориентируясь на макро- и микроэкономические показатели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оценивать управление предприятием с позиции внутреннего состояния и внешнего окружения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формировать работоспособную команду для реализации профессиональных функций и создавать эффективную коммуникационную систему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владеть: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методами организации и управления предприятием в условиях рынка</w:t>
            </w:r>
          </w:p>
        </w:tc>
      </w:tr>
      <w:tr>
        <w:trPr>
          <w:trHeight w:val="102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ОПК-3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4808"/>
                <w:tab w:val="left" w:pos="6527"/>
              </w:tabs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способностью ориентироваться в основных нормативно-правовых актах в области обеспечения безопасности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знать: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основные нормативно-правовые акты и нормативные документы контролирующих органов в области техносферной безопасности.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Уметь: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анализировать состояния пожарной безопасности объектов защиты с разработкой предложений для принятия оптимальных решений по противопожарной защите объектов.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Владеть: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способностью применения требования нормативных документов при проверках, внутреннем аудите, анализе состояние противопожарной защиты объекта, обучения мерам пожарной безопасности.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ОПК-5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pos="4808"/>
                <w:tab w:val="left" w:pos="6527"/>
              </w:tabs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готовностью к выполнению профессиональных функций при работе в коллективе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24"/>
                <w:tab w:val="left" w:pos="1452"/>
              </w:tabs>
              <w:spacing w:after="0" w:before="0" w:line="240" w:lineRule="auto"/>
              <w:ind w:left="0" w:right="-10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знать: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24"/>
                <w:tab w:val="left" w:pos="1452"/>
              </w:tabs>
              <w:spacing w:after="0" w:before="0" w:line="240" w:lineRule="auto"/>
              <w:ind w:left="0" w:right="-10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 направления, организационные основы и особенности осуществления караульной и гарнизонной службы.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тактико-технические возможности пожарных подразделений.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организационно-правовые основы и порядок проведения проверок;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действующую систему нормативно-правовых актов в области техносферной безопасности.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Уметь: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проводить проверки соблюдения установленных требований в области организации службы и подготовки.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анализировать и оценивать возможность проведения аварийно-спасательных работ.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оформлять результаты проверок организации службы дежурных караулов;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вести учетную документации по основным направлениям деятельности.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Владеть: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руководством подразделениями при тушении пожаров;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методами и формами информирования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вопросам организации тушения пожаров.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ПК-4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pos="4808"/>
                <w:tab w:val="left" w:pos="6527"/>
              </w:tabs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способностью использовать методы расчетов элементов технологического оборудования по критериям работоспособности и надежности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знать: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систему предупреждающего (профилактического) и аварийного реагирования на чрезвычайные ситуации с материально-биоэкологическим характером проявления, обусловленным преимущественно техногенными факторами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0"/>
              </w:tabs>
              <w:spacing w:after="0" w:before="0" w:line="240" w:lineRule="auto"/>
              <w:ind w:left="0" w:right="113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уметь: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0"/>
              </w:tabs>
              <w:spacing w:after="0" w:before="0" w:line="240" w:lineRule="auto"/>
              <w:ind w:left="-6" w:right="113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рассчитывать основные показатели надежности технических систем и техногенного риска с помощью персональных ЭВМ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0"/>
              </w:tabs>
              <w:spacing w:after="0" w:before="0" w:line="240" w:lineRule="auto"/>
              <w:ind w:left="-6" w:right="113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применять действующие стандарты, положения и инструкции по оформлению технической документации.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pos="360"/>
              </w:tabs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1d1b1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владеть: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pos="0"/>
              </w:tabs>
              <w:spacing w:after="0" w:line="240" w:lineRule="auto"/>
              <w:ind w:left="34"/>
              <w:contextualSpacing w:val="0"/>
              <w:rPr>
                <w:rFonts w:ascii="Times New Roman" w:cs="Times New Roman" w:eastAsia="Times New Roman" w:hAnsi="Times New Roman"/>
                <w:color w:val="1d1b1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математическим аппаратом теории надежности в научных исследованиях и при решении практических задач управления безопасностью производства; понятийно-терминологическим аппаратом в области надежности и риска; навыками рационализации профессиональной деятельности для обеспечения надежности технических систем и снижения техногенного риска.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ПК-9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pos="4808"/>
                <w:tab w:val="left" w:pos="6527"/>
              </w:tabs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готовностью использовать знания по организации охраны труда, охраны окружающей среды и безопасности в чрезвычайных ситуациях на объектах экономики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знать: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теоретические основы обеспечения безопасности, нормативно – правовые акты по организации  охраны труда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уметь: 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пользоваться нормативными документами по охране труда для поиска соответствующей информации; выбирать методы защиты от опасностей и способы обеспечения комфортных условий труда и жизнедеятельности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владеть: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навыками оценки условий труда и чрезвычайных ситуаций на объектах экономики</w:t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ПК-17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pos="4808"/>
                <w:tab w:val="left" w:pos="6527"/>
              </w:tabs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способностью определять опасные, чрезвычайно опасные зоны, зоны приемлемого риска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right="113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знать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номенклатуру, природу образования и проявления основных факторов негативного техногенного воздействия; источников нарушения безопасности жизнедеятельности на производстве и на транспорте, а также причины крупных аварий и катастроф;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уметь: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пользоваться методами профилактического реагирования на чрезвычайные ситуации, обусловленные техногенными и социальными причинами: ДТП, аварии, загрязнение окружающей среды (включая химическое и физическое, в частности ионизирующее воздействие), пожары, террористические акты и т. д.;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владеть: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знаниями о причинах крупных аварий и катастроф в техносфере Земли и условиях устойчивого развития цивилизации в 21 веке;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right="34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современных проблемных вопросах теории и практики научной дисциплины. </w:t>
            </w:r>
          </w:p>
        </w:tc>
      </w:tr>
    </w:tbl>
    <w:p w:rsidR="00000000" w:rsidDel="00000000" w:rsidP="00000000" w:rsidRDefault="00000000" w:rsidRPr="00000000" w14:paraId="0000007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Место практики в структуре образовательной программы</w:t>
      </w:r>
    </w:p>
    <w:p w:rsidR="00000000" w:rsidDel="00000000" w:rsidP="00000000" w:rsidRDefault="00000000" w:rsidRPr="00000000" w14:paraId="00000074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ind w:left="142" w:firstLine="578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Преддипломная практика входит в блок 2 «Практики» по направлению подготовки 20.03.01 «Техносферная безопасность» профиль «Пожарная Безопасность».</w:t>
      </w:r>
    </w:p>
    <w:p w:rsidR="00000000" w:rsidDel="00000000" w:rsidP="00000000" w:rsidRDefault="00000000" w:rsidRPr="00000000" w14:paraId="00000076">
      <w:pPr>
        <w:spacing w:after="0" w:before="0" w:line="240" w:lineRule="auto"/>
        <w:ind w:firstLine="567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Требования к входным знаниям и умениям студента, необходимым для прохождения преддипломной  практики</w:t>
      </w:r>
    </w:p>
    <w:p w:rsidR="00000000" w:rsidDel="00000000" w:rsidP="00000000" w:rsidRDefault="00000000" w:rsidRPr="00000000" w14:paraId="00000077">
      <w:pPr>
        <w:shd w:fill="ffffff" w:val="clear"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Знать:</w:t>
      </w:r>
    </w:p>
    <w:p w:rsidR="00000000" w:rsidDel="00000000" w:rsidP="00000000" w:rsidRDefault="00000000" w:rsidRPr="00000000" w14:paraId="00000078">
      <w:pPr>
        <w:spacing w:after="0" w:line="240" w:lineRule="auto"/>
        <w:ind w:firstLine="53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требования нормативных документов в области пожарной безопасности</w:t>
      </w:r>
    </w:p>
    <w:p w:rsidR="00000000" w:rsidDel="00000000" w:rsidP="00000000" w:rsidRDefault="00000000" w:rsidRPr="00000000" w14:paraId="00000079">
      <w:pPr>
        <w:spacing w:after="0" w:line="240" w:lineRule="auto"/>
        <w:ind w:firstLine="53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тактико-технические характеристики пожарной и приспособленной для пожаротушения техники</w:t>
      </w:r>
    </w:p>
    <w:p w:rsidR="00000000" w:rsidDel="00000000" w:rsidP="00000000" w:rsidRDefault="00000000" w:rsidRPr="00000000" w14:paraId="0000007A">
      <w:pPr>
        <w:spacing w:after="0" w:line="240" w:lineRule="auto"/>
        <w:ind w:firstLine="539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Уметь: </w:t>
      </w:r>
    </w:p>
    <w:p w:rsidR="00000000" w:rsidDel="00000000" w:rsidP="00000000" w:rsidRDefault="00000000" w:rsidRPr="00000000" w14:paraId="0000007B">
      <w:pPr>
        <w:spacing w:after="0" w:line="240" w:lineRule="auto"/>
        <w:ind w:firstLine="53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собирать, обработать, анализировать научно-техническую информацию по тематике исследований и оформлять техническую документацию.  </w:t>
      </w:r>
    </w:p>
    <w:p w:rsidR="00000000" w:rsidDel="00000000" w:rsidP="00000000" w:rsidRDefault="00000000" w:rsidRPr="00000000" w14:paraId="0000007C">
      <w:pPr>
        <w:shd w:fill="ffffff" w:val="clear"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Владеть:</w:t>
      </w:r>
    </w:p>
    <w:p w:rsidR="00000000" w:rsidDel="00000000" w:rsidP="00000000" w:rsidRDefault="00000000" w:rsidRPr="00000000" w14:paraId="0000007D">
      <w:pPr>
        <w:shd w:fill="ffffff" w:val="clear"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навыками работы с пожарным оборудованием и подачи огнетушащих веществ на тушение пожара</w:t>
      </w:r>
    </w:p>
    <w:p w:rsidR="00000000" w:rsidDel="00000000" w:rsidP="00000000" w:rsidRDefault="00000000" w:rsidRPr="00000000" w14:paraId="0000007E">
      <w:pPr>
        <w:spacing w:after="0" w:line="240" w:lineRule="auto"/>
        <w:ind w:firstLine="53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навыками организации научных исследований и оценки их результатов; </w:t>
      </w:r>
    </w:p>
    <w:p w:rsidR="00000000" w:rsidDel="00000000" w:rsidP="00000000" w:rsidRDefault="00000000" w:rsidRPr="00000000" w14:paraId="0000007F">
      <w:pPr>
        <w:spacing w:after="0" w:line="240" w:lineRule="auto"/>
        <w:ind w:firstLine="53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навыками проведение агитационно-массовой работы  </w:t>
      </w:r>
    </w:p>
    <w:p w:rsidR="00000000" w:rsidDel="00000000" w:rsidP="00000000" w:rsidRDefault="00000000" w:rsidRPr="00000000" w14:paraId="00000080">
      <w:pPr>
        <w:spacing w:after="0" w:line="240" w:lineRule="auto"/>
        <w:ind w:firstLine="53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40" w:lineRule="auto"/>
        <w:ind w:left="142" w:firstLine="578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Дисциплины, для которых преддипломная   практика  является предшествующей: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spacing w:after="0" w:before="0" w:line="240" w:lineRule="auto"/>
        <w:ind w:left="129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Противопожарное водоснабжение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spacing w:after="0" w:before="0" w:line="240" w:lineRule="auto"/>
        <w:ind w:left="129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Пожарная техника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spacing w:after="0" w:before="0" w:line="240" w:lineRule="auto"/>
        <w:ind w:left="129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Надзор и контроль в сфере безопасности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spacing w:after="0" w:before="0" w:line="240" w:lineRule="auto"/>
        <w:ind w:left="129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Пожарная безопасность объектов защиты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spacing w:after="0" w:before="0" w:line="240" w:lineRule="auto"/>
        <w:ind w:left="129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Основы производственной и пожарной автоматики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spacing w:after="0" w:before="0" w:line="240" w:lineRule="auto"/>
        <w:ind w:left="129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Пожарная тактика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spacing w:after="0" w:before="0" w:line="240" w:lineRule="auto"/>
        <w:ind w:left="129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Надежность технических систем и техногенный риск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spacing w:after="0" w:before="0" w:line="240" w:lineRule="auto"/>
        <w:ind w:left="129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Безопасность жизнедеятельности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spacing w:after="0" w:before="0" w:line="240" w:lineRule="auto"/>
        <w:ind w:left="129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Управление техносферной безопасностью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spacing w:after="0" w:before="0" w:line="240" w:lineRule="auto"/>
        <w:ind w:left="129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Государственный пожарный надзор</w:t>
      </w:r>
    </w:p>
    <w:p w:rsidR="00000000" w:rsidDel="00000000" w:rsidP="00000000" w:rsidRDefault="00000000" w:rsidRPr="00000000" w14:paraId="0000008C">
      <w:pPr>
        <w:spacing w:after="0" w:line="240" w:lineRule="auto"/>
        <w:ind w:left="142" w:firstLine="578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Преддипломная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практика проходит на 4 курсе в 8 семестре очного обучения и на 5 курсе в 10 семестре заочного обучения.</w:t>
      </w:r>
    </w:p>
    <w:p w:rsidR="00000000" w:rsidDel="00000000" w:rsidP="00000000" w:rsidRDefault="00000000" w:rsidRPr="00000000" w14:paraId="0000008E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Объем практик в зачетных единицах и ее продолжительность в неделях либо в академических или астрономических часах</w:t>
      </w:r>
    </w:p>
    <w:p w:rsidR="00000000" w:rsidDel="00000000" w:rsidP="00000000" w:rsidRDefault="00000000" w:rsidRPr="00000000" w14:paraId="0000009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Общая трудоемкость учебной практики составляет 108 часов (3 зачетных единиц)</w:t>
      </w:r>
    </w:p>
    <w:tbl>
      <w:tblPr>
        <w:tblStyle w:val="Table2"/>
        <w:tblW w:w="9606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487"/>
        <w:gridCol w:w="1559"/>
        <w:gridCol w:w="1560"/>
        <w:tblGridChange w:id="0">
          <w:tblGrid>
            <w:gridCol w:w="6487"/>
            <w:gridCol w:w="1559"/>
            <w:gridCol w:w="1560"/>
          </w:tblGrid>
        </w:tblGridChange>
      </w:tblGrid>
      <w:tr>
        <w:trPr>
          <w:trHeight w:val="900" w:hRule="atLeast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работы </w:t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обучения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очная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заочная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Вводная лекция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Производственная работа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c>
          <w:tcPr>
            <w:shd w:fill="e0e0e0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Самостоятельная работа (всего)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Индивидуальные задания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Подготовка отчета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промежуточной аттестации 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12" w:val="single"/>
            </w:tcBorders>
            <w:shd w:fill="e0e0e0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Общая трудоемкость                                          час.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3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зач. ед.</w:t>
            </w:r>
          </w:p>
        </w:tc>
        <w:tc>
          <w:tcPr>
            <w:tcBorders>
              <w:bottom w:color="000000" w:space="0" w:sz="12" w:val="single"/>
            </w:tcBorders>
            <w:shd w:fill="e0e0e0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108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  <w:shd w:fill="e0e0e0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108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B2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Содержание практики</w:t>
      </w:r>
    </w:p>
    <w:p w:rsidR="00000000" w:rsidDel="00000000" w:rsidP="00000000" w:rsidRDefault="00000000" w:rsidRPr="00000000" w14:paraId="000000B3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5.1. Содержание разделов практики</w:t>
      </w:r>
    </w:p>
    <w:tbl>
      <w:tblPr>
        <w:tblStyle w:val="Table3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3429"/>
        <w:gridCol w:w="5494"/>
        <w:tblGridChange w:id="0">
          <w:tblGrid>
            <w:gridCol w:w="648"/>
            <w:gridCol w:w="3429"/>
            <w:gridCol w:w="5494"/>
          </w:tblGrid>
        </w:tblGridChange>
      </w:tblGrid>
      <w:tr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Наименование раздела практики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Содержание раздела</w:t>
            </w:r>
          </w:p>
        </w:tc>
      </w:tr>
      <w:tr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trHeight w:val="2140" w:hRule="atLeast"/>
        </w:trPr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Организационно-подготовительный этап 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Проведение обзорной лекции перед преддипломной практикой, которая включает в себя время и порядок прохождения практики краткое содержание и структуру отчета практики.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Получение индивидуального задания у руководителей практики.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Вводный инструктаж и первичный инструктаж на рабочем месте по охране труда.</w:t>
            </w:r>
          </w:p>
        </w:tc>
      </w:tr>
      <w:tr>
        <w:trPr>
          <w:trHeight w:val="1460" w:hRule="atLeast"/>
        </w:trPr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Основной (производственный) этап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27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5278"/>
              <w:tblGridChange w:id="0">
                <w:tblGrid>
                  <w:gridCol w:w="5278"/>
                </w:tblGrid>
              </w:tblGridChange>
            </w:tblGrid>
            <w:tr>
              <w:trPr>
                <w:trHeight w:val="480" w:hRule="atLeast"/>
              </w:trPr>
              <w:tc>
                <w:tcPr/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Выполнение заданий. Наблюдения, измерения, изучение технологического процесса производства  объекта. Сбор данных к отчету. Сбор материалов к выпускной квалификационной работе. Работа с оперативными документами, предписаниями госпожнадзора, в ЕДДС.</w:t>
                  </w:r>
                </w:p>
              </w:tc>
            </w:tr>
          </w:tbl>
          <w:p w:rsidR="00000000" w:rsidDel="00000000" w:rsidP="00000000" w:rsidRDefault="00000000" w:rsidRPr="00000000" w14:paraId="000000C4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Заключительный этап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Подготовка, обработка и составление отчета и его защита. Оформление обработанного материала для подготовки выпускной квалификационной работы.</w:t>
            </w:r>
          </w:p>
        </w:tc>
      </w:tr>
    </w:tbl>
    <w:p w:rsidR="00000000" w:rsidDel="00000000" w:rsidP="00000000" w:rsidRDefault="00000000" w:rsidRPr="00000000" w14:paraId="000000C8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Разделы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учебной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практики и междисциплинарные связи с обеспечиваемыми (последующими) дисциплинами</w:t>
      </w:r>
    </w:p>
    <w:tbl>
      <w:tblPr>
        <w:tblStyle w:val="Table5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"/>
        <w:gridCol w:w="3803"/>
        <w:gridCol w:w="1715"/>
        <w:gridCol w:w="1715"/>
        <w:gridCol w:w="1715"/>
        <w:tblGridChange w:id="0">
          <w:tblGrid>
            <w:gridCol w:w="623"/>
            <w:gridCol w:w="3803"/>
            <w:gridCol w:w="1715"/>
            <w:gridCol w:w="1715"/>
            <w:gridCol w:w="1715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CA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B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Наименование обеспечиваемых (последующих) дисциплин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C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Номера разделов данной практики, необходимых для изучения обеспечиваемых (последующих) дисциплин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Государственная итоговая аттестация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0D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5.3. Учебно-методическое обеспечение самостоятельной работы студентов 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Очная и заочная форма обучения</w:t>
      </w:r>
    </w:p>
    <w:tbl>
      <w:tblPr>
        <w:tblStyle w:val="Table6"/>
        <w:tblW w:w="988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7"/>
        <w:gridCol w:w="767"/>
        <w:gridCol w:w="2835"/>
        <w:gridCol w:w="3260"/>
        <w:gridCol w:w="1134"/>
        <w:gridCol w:w="1276"/>
        <w:tblGridChange w:id="0">
          <w:tblGrid>
            <w:gridCol w:w="617"/>
            <w:gridCol w:w="767"/>
            <w:gridCol w:w="2835"/>
            <w:gridCol w:w="3260"/>
            <w:gridCol w:w="1134"/>
            <w:gridCol w:w="1276"/>
          </w:tblGrid>
        </w:tblGridChange>
      </w:tblGrid>
      <w:tr>
        <w:trPr>
          <w:trHeight w:val="9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семестра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раздела практики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Виды СРС</w:t>
            </w:r>
          </w:p>
          <w:p w:rsidR="00000000" w:rsidDel="00000000" w:rsidP="00000000" w:rsidRDefault="00000000" w:rsidRPr="00000000" w14:paraId="000000E2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Всего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Вид контроля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E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8/10*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tabs>
                <w:tab w:val="right" w:pos="9639"/>
              </w:tabs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tabs>
                <w:tab w:val="right" w:pos="9639"/>
              </w:tabs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tabs>
                <w:tab w:val="right" w:pos="9639"/>
              </w:tabs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Заключительный этап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tabs>
                <w:tab w:val="right" w:pos="9639"/>
              </w:tabs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Индивидуальные задания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Собеседование, зачет</w:t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отчета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Защита отчета, зачет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FC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100">
            <w:pPr>
              <w:tabs>
                <w:tab w:val="right" w:pos="9639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1">
            <w:pPr>
              <w:tabs>
                <w:tab w:val="right" w:pos="9639"/>
              </w:tabs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Примечание: 10* - заочная форма обучения</w:t>
      </w:r>
    </w:p>
    <w:p w:rsidR="00000000" w:rsidDel="00000000" w:rsidP="00000000" w:rsidRDefault="00000000" w:rsidRPr="00000000" w14:paraId="00000103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Формы отчетности по практике</w:t>
      </w:r>
    </w:p>
    <w:p w:rsidR="00000000" w:rsidDel="00000000" w:rsidP="00000000" w:rsidRDefault="00000000" w:rsidRPr="00000000" w14:paraId="00000105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результатам практики обучающиеся должны представить отчет. Отчет по практике должен быть выполнен с соблюдением требований к титульному листу, содержанию, структуре, правилам оформления (приложение 1-2).</w:t>
      </w:r>
    </w:p>
    <w:p w:rsidR="00000000" w:rsidDel="00000000" w:rsidP="00000000" w:rsidRDefault="00000000" w:rsidRPr="00000000" w14:paraId="00000107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Фонд оценочных средств для проведения промежуточной аттестации обучающихся по практике</w:t>
      </w:r>
    </w:p>
    <w:p w:rsidR="00000000" w:rsidDel="00000000" w:rsidP="00000000" w:rsidRDefault="00000000" w:rsidRPr="00000000" w14:paraId="00000109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1"/>
          <w:numId w:val="2"/>
        </w:numPr>
        <w:spacing w:after="0" w:before="0" w:line="240" w:lineRule="auto"/>
        <w:ind w:left="360" w:hanging="360"/>
        <w:contextualSpacing w:val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p w:rsidR="00000000" w:rsidDel="00000000" w:rsidP="00000000" w:rsidRDefault="00000000" w:rsidRPr="00000000" w14:paraId="0000010C">
      <w:pPr>
        <w:spacing w:after="0" w:before="0" w:line="240" w:lineRule="auto"/>
        <w:ind w:left="36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28.0" w:type="dxa"/>
        <w:jc w:val="left"/>
        <w:tblInd w:w="6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000"/>
      </w:tblPr>
      <w:tblGrid>
        <w:gridCol w:w="613"/>
        <w:gridCol w:w="4617"/>
        <w:gridCol w:w="2613"/>
        <w:gridCol w:w="1685"/>
        <w:tblGridChange w:id="0">
          <w:tblGrid>
            <w:gridCol w:w="613"/>
            <w:gridCol w:w="4617"/>
            <w:gridCol w:w="2613"/>
            <w:gridCol w:w="168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Контролируемые разделы  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практики (результаты по разделам)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Код контролируемой компетенции (или её части)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наименование оценочного средства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Организационно-подготовительный этап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ОК-8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ОПК-2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ОКК-3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ОПК-5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ПК-4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ПК-9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ПК-17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Зачет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Основной (производственный) этап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ОК-8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ОПК-2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ОКК-3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ОПК-5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ПК-4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ПК-9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ПК-17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Заключительный этап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ОК-8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ОПК-2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ОКК-3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ОПК-5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ПК-4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ПК-9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ПК-17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Описание показателей и критериев оценивания компетенций на различных этапах их формирования, описание шкал оценивания:</w:t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05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7"/>
        <w:gridCol w:w="2536"/>
        <w:gridCol w:w="2536"/>
        <w:gridCol w:w="2536"/>
        <w:tblGridChange w:id="0">
          <w:tblGrid>
            <w:gridCol w:w="1997"/>
            <w:gridCol w:w="2536"/>
            <w:gridCol w:w="2536"/>
            <w:gridCol w:w="2536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Показатели оценивания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Критерии оценивания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Достаточный уровень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(удовлетворительно)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Средний уровень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(хорошо)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Высокий уровень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(отлично)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13B">
            <w:pPr>
              <w:ind w:right="113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ОК-8 - способностью работать самостоятельно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2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2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Знать:</w:t>
            </w:r>
          </w:p>
        </w:tc>
        <w:tc>
          <w:tcPr/>
          <w:p w:rsidR="00000000" w:rsidDel="00000000" w:rsidP="00000000" w:rsidRDefault="00000000" w:rsidRPr="00000000" w14:paraId="00000142">
            <w:pPr>
              <w:tabs>
                <w:tab w:val="left" w:pos="277"/>
                <w:tab w:val="left" w:pos="440"/>
              </w:tabs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Общие, но не структурированные знания</w:t>
            </w:r>
          </w:p>
          <w:p w:rsidR="00000000" w:rsidDel="00000000" w:rsidP="00000000" w:rsidRDefault="00000000" w:rsidRPr="00000000" w14:paraId="0000014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нравственных обязанностей человека;</w:t>
            </w:r>
          </w:p>
          <w:p w:rsidR="00000000" w:rsidDel="00000000" w:rsidP="00000000" w:rsidRDefault="00000000" w:rsidRPr="00000000" w14:paraId="00000144">
            <w:pPr>
              <w:contextualSpacing w:val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многообразие культур и их взаимодействие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4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Сформированные, но содержащие отдельные пробелы знания нравственных обязанностей человека;</w:t>
            </w:r>
          </w:p>
          <w:p w:rsidR="00000000" w:rsidDel="00000000" w:rsidP="00000000" w:rsidRDefault="00000000" w:rsidRPr="00000000" w14:paraId="00000146">
            <w:pPr>
              <w:contextualSpacing w:val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многообразие культур и их взаимодействие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pos="277"/>
                <w:tab w:val="left" w:pos="440"/>
              </w:tabs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Сформированные систематические знания</w:t>
            </w:r>
          </w:p>
          <w:p w:rsidR="00000000" w:rsidDel="00000000" w:rsidP="00000000" w:rsidRDefault="00000000" w:rsidRPr="00000000" w14:paraId="0000014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нравственных обязанностей человека;</w:t>
            </w:r>
          </w:p>
          <w:p w:rsidR="00000000" w:rsidDel="00000000" w:rsidP="00000000" w:rsidRDefault="00000000" w:rsidRPr="00000000" w14:paraId="00000149">
            <w:pPr>
              <w:contextualSpacing w:val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многообразие культур и их взаимодействие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 </w:t>
            </w:r>
          </w:p>
        </w:tc>
      </w:tr>
      <w:t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2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2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Уметь:</w:t>
            </w:r>
          </w:p>
        </w:tc>
        <w:tc>
          <w:tcPr/>
          <w:p w:rsidR="00000000" w:rsidDel="00000000" w:rsidP="00000000" w:rsidRDefault="00000000" w:rsidRPr="00000000" w14:paraId="0000014D">
            <w:pPr>
              <w:tabs>
                <w:tab w:val="left" w:pos="277"/>
                <w:tab w:val="left" w:pos="440"/>
              </w:tabs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целом успешное, но не системное умение</w:t>
            </w:r>
          </w:p>
          <w:p w:rsidR="00000000" w:rsidDel="00000000" w:rsidP="00000000" w:rsidRDefault="00000000" w:rsidRPr="00000000" w14:paraId="0000014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использовать  полученные  общие  знания в профессиональной деятельности:</w:t>
            </w:r>
          </w:p>
          <w:p w:rsidR="00000000" w:rsidDel="00000000" w:rsidP="00000000" w:rsidRDefault="00000000" w:rsidRPr="00000000" w14:paraId="0000014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самостоятельно </w:t>
            </w:r>
          </w:p>
          <w:p w:rsidR="00000000" w:rsidDel="00000000" w:rsidP="00000000" w:rsidRDefault="00000000" w:rsidRPr="00000000" w14:paraId="00000150">
            <w:pPr>
              <w:contextualSpacing w:val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анализировать политическую, экономическую, научную литературу применять соответствующую терминологию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использовать  полученные  общие  знания в профессиональной деятельности:</w:t>
            </w:r>
          </w:p>
          <w:p w:rsidR="00000000" w:rsidDel="00000000" w:rsidP="00000000" w:rsidRDefault="00000000" w:rsidRPr="00000000" w14:paraId="0000015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самостоятельно </w:t>
            </w:r>
          </w:p>
          <w:p w:rsidR="00000000" w:rsidDel="00000000" w:rsidP="00000000" w:rsidRDefault="00000000" w:rsidRPr="00000000" w14:paraId="00000154">
            <w:pPr>
              <w:contextualSpacing w:val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анализировать политическую, экономическую, научную литературу применять соответствующую терминологию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tabs>
                <w:tab w:val="left" w:pos="277"/>
                <w:tab w:val="left" w:pos="440"/>
              </w:tabs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Сформированные систематические умения</w:t>
            </w:r>
          </w:p>
          <w:p w:rsidR="00000000" w:rsidDel="00000000" w:rsidP="00000000" w:rsidRDefault="00000000" w:rsidRPr="00000000" w14:paraId="0000015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использовать  полученные  общие  знания в профессиональной деятельности:</w:t>
            </w:r>
          </w:p>
          <w:p w:rsidR="00000000" w:rsidDel="00000000" w:rsidP="00000000" w:rsidRDefault="00000000" w:rsidRPr="00000000" w14:paraId="0000015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самостоятельно </w:t>
            </w:r>
          </w:p>
          <w:p w:rsidR="00000000" w:rsidDel="00000000" w:rsidP="00000000" w:rsidRDefault="00000000" w:rsidRPr="00000000" w14:paraId="0000015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анализировать политическую, экономическую, научную литературу применять соответствующую терминологию</w:t>
            </w:r>
          </w:p>
          <w:p w:rsidR="00000000" w:rsidDel="00000000" w:rsidP="00000000" w:rsidRDefault="00000000" w:rsidRPr="00000000" w14:paraId="0000015A">
            <w:pPr>
              <w:contextualSpacing w:val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2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2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Владеть:</w:t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pos="277"/>
                <w:tab w:val="left" w:pos="440"/>
              </w:tabs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целом успешные, но не системные </w:t>
            </w:r>
          </w:p>
          <w:p w:rsidR="00000000" w:rsidDel="00000000" w:rsidP="00000000" w:rsidRDefault="00000000" w:rsidRPr="00000000" w14:paraId="0000015F">
            <w:pPr>
              <w:contextualSpacing w:val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способности к деловой коммуникации в профессиональной и другой сфере, способностью к критике, самокритике и работе в коллективе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contextualSpacing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целом успешные, системные, но содержащее отдельные пробелы владения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способностью к деловой коммуникации в профессиональной и другой сфере, способностью к критике, самокритике и работе в коллективе</w:t>
            </w:r>
          </w:p>
          <w:p w:rsidR="00000000" w:rsidDel="00000000" w:rsidP="00000000" w:rsidRDefault="00000000" w:rsidRPr="00000000" w14:paraId="00000161">
            <w:pPr>
              <w:contextualSpacing w:val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pos="277"/>
                <w:tab w:val="left" w:pos="440"/>
              </w:tabs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Успешные и системные навыки владения</w:t>
            </w:r>
          </w:p>
          <w:p w:rsidR="00000000" w:rsidDel="00000000" w:rsidP="00000000" w:rsidRDefault="00000000" w:rsidRPr="00000000" w14:paraId="00000163">
            <w:pPr>
              <w:contextualSpacing w:val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способностью к деловой коммуникации в профессиональной и другой сфере, способностью к критике, самокритике и работе в коллективе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2693"/>
        <w:gridCol w:w="2693"/>
        <w:gridCol w:w="2694"/>
        <w:tblGridChange w:id="0">
          <w:tblGrid>
            <w:gridCol w:w="1526"/>
            <w:gridCol w:w="2693"/>
            <w:gridCol w:w="2693"/>
            <w:gridCol w:w="2694"/>
          </w:tblGrid>
        </w:tblGridChange>
      </w:tblGrid>
      <w:tr>
        <w:trPr>
          <w:trHeight w:val="3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ОПК-2 способностью использовать основы экономических знаний при оценке эффективности результатов профессиональной деятельности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Общие, но не структурированные знания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механизма функционирования и регулирования отраслевых рынков  </w:t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основные категории, закономерности и принципы развития экономических процессов на макро- и микроэкономическом  уровне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Сформированные, но содержащие отдельные пробелы знания механизма функционирования и регулирования отраслевых рынков  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основные категории, закономерности и принципы развития экономических процессов на макро- и микроэкономическом  уровне</w:t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Сформированные систематические знания механизма функционирования и регулирования отраслевых рынков  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основные категории, закономерности и принципы развития экономических процессов на макро- и микроэкономическом  уровне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успешно, но не систематически осуществляемые умения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оценивать деятельность предприятия и его подразделений, ориентируясь на макро- и микроэкономические показатели 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оценивать управление предприятием с позиции внутреннего состояния и внешнего окружения 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формировать работоспособную команду для реализации профессиональных функций и создавать эффективную коммуникационную систему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успешно, но содержащие отдельные пробелы в умении оценивать деятельность предприятия и его подразделений, ориентируясь на макро- и микроэкономические показатели 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оценивать управление предприятием с позиции внутреннего состояния и внешнего окружения </w:t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формировать работоспособную команду для реализации профессиональных функций и создавать эффективную коммуникационную систему 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Сформированное умение оценивать деятельность предприятия и его подразделений, ориентируясь на макро- и микроэкономические показатели 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оценивать управление предприятием с позиции внутреннего состояния и внешнего окружения 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формировать работоспособную команду для реализации профессиональных функций и создавать эффективную коммуникационную систему 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ВЛАДЕТЬ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успешное, но не систематическое применение навыков владения методами организации и управления предприятием в условиях рынка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успешное, но содержащее отдельные пробелы в применении навыков владения методами организации и управления предприятием в условиях рынка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Успешное и систематическое применение навыков методами организации и управления предприятием в условиях рынка</w:t>
            </w:r>
          </w:p>
        </w:tc>
      </w:tr>
      <w:tr>
        <w:trPr>
          <w:trHeight w:val="3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ОПК-3 способностью ориентироваться в основных нормативно-правовых актах в области обеспечения безопасности</w:t>
            </w:r>
          </w:p>
        </w:tc>
      </w:tr>
      <w:tr>
        <w:trPr>
          <w:trHeight w:val="2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Общие, но не структурированные знания основных нормативно-правовых актов и нормативных документов контролирующих органов в области техносферной безопасности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Сформированные, но содержащие отдельные пробелы знания основных нормативно-правовых актов и нормативных документов контролирующих органов в области техносферной безопасности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Сформированные систематические знания основных нормативно-правовых актов и нормативных документов контролирующих органов в области техносферной безопасности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успешно, но не систематически осуществляемые умения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анализировать состояния пожарной безопасности объектов защиты с разработкой предложений для принятия оптимальных решений по противопожарной защите объектов.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успешно, но не содержащие отдельные пробелы в умении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анализировать состояния пожарной безопасности объектов защиты с разработкой предложений для принятия оптимальных решений по противопожарной защите объектов.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Сформированное умение анализировать состояния пожарной безопасности объектов защиты с разработкой предложений для принятия оптимальных решений по противопожарной защите объектов.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ВЛАДЕТЬ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успешное, но не систематическое применение навыков владения способностью применения требования нормативных документов при проверках, внутреннем аудите, анализе состояние противопожарной защиты объекта, обучения мерам пожарной безопасности.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успешное, но содержащее отдельные пробелы в применении навыков владения способностью применения требования нормативных документов при проверках, внутреннем аудите, анализе состояние противопожарной защиты объекта, обучения мерам пожарной безопасности.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Успешное и систематическое применение навыков способностью применения требования нормативных документов при проверках, внутреннем аудите, анализе состояние противопожарной защиты объекта, обучения мерам пожарной безопасности.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ОПК-5 готовностью к выполнению профессиональных функций при работе в коллективе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24"/>
                <w:tab w:val="left" w:pos="1452"/>
              </w:tabs>
              <w:spacing w:after="0" w:before="0" w:line="240" w:lineRule="auto"/>
              <w:ind w:left="0" w:right="-10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Общие, но не структурированные знания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основных направлений, организационные основы и особенности осуществления караульной и гарнизонной службы.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тактико-технические возможности пожарных подразделений.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организационно-правовые основы и порядок проведения проверок;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действующую систему нормативно-правовых актов в области техносферной безопасности.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24"/>
                <w:tab w:val="left" w:pos="1452"/>
              </w:tabs>
              <w:spacing w:after="0" w:before="0" w:line="240" w:lineRule="auto"/>
              <w:ind w:left="0" w:right="-10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Сформированные, но содержащие отдельные пробелы знания основных направлений, организационные основы и особенности осуществления караульной и гарнизонной службы.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тактико-технические возможности пожарных подразделений.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организационно-правовые основы и порядок проведения проверок;</w:t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действующую систему нормативно-правовых актов в области техносферной безопасности.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24"/>
                <w:tab w:val="left" w:pos="1452"/>
              </w:tabs>
              <w:spacing w:after="0" w:before="0" w:line="240" w:lineRule="auto"/>
              <w:ind w:left="0" w:right="-10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Сформированные систематические знания основных направлений, организационные основы и особенности осуществления караульной и гарнизонной службы.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тактико-технические возможности пожарных подразделений.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организационно-правовые основы и порядок проведения проверок;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действующую систему нормативно-правовых актов в области техносферной безопасности.</w:t>
            </w:r>
          </w:p>
          <w:p w:rsidR="00000000" w:rsidDel="00000000" w:rsidP="00000000" w:rsidRDefault="00000000" w:rsidRPr="00000000" w14:paraId="000001A4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успешно, но не систематически осуществляемые умения  проводить проверки соблюдения установленных требований в области организации службы и подготовки.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анализировать и оценивать возможность проведения аварийно-спасательных работ.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оформлять результаты проверок организации службы дежурных караулов; </w:t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вести учетную документации по основным направлениям деятельности.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успешно, но содержащие отдельные пробелы в умении проводить проверки соблюдения установленных требований в области организации службы и подготовки.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анализировать и оценивать возможность проведения аварийно-спасательных работ.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оформлять результаты проверок организации службы дежурных караулов; </w:t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вести учетную документации по основным направлениям деятельности.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Сформированное умение проводить проверки соблюдения установленных требований в области организации службы и подготовки.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анализировать и оценивать возможность проведения аварийно-спасательных работ.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оформлять результаты проверок организации службы дежурных караулов; </w:t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вести учетную документации по основным направлениям деятельности.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ВЛАДЕТЬ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успешное, но не систематическое применение навыков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руководства подразделениями при тушении пожаров;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методами и формами информирования 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 вопросам организации тушения пожаров.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успешное, но содержащее отдельные пробелы применение навыков руководства подразделениями при тушении пожаров;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методами и формами информирования </w:t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 вопросам организации тушения пожаров.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Успешное и систематическое применение навыков руководства подразделениями при тушении пожаров;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методами и формами информирования 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 вопросам организации тушения пожаров.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tabs>
                <w:tab w:val="left" w:pos="4808"/>
                <w:tab w:val="left" w:pos="6527"/>
              </w:tabs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ПК-4 способностью использовать методы расчетов элементов технологического оборудования по критериям работоспособности и надежности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Общие, но не структурированные знания  системы предупреждающего (профилактического) и аварийного реагирования на чрезвычайные ситуации с материально-биоэкологическим характером проявления, обусловленным преимущественно техногенными факторами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Сформированные, но содержащие отдельные пробелы знания системы предупреждающего (профилактического) и аварийного реагирования на чрезвычайные ситуации с материально-биоэкологическим характером проявления, обусловленным преимущественно техногенными факторами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Сформированные систематические знания системы предупреждающего (профилактического) и аварийного реагирования на чрезвычайные ситуации с материально-биоэкологическим характером проявления, обусловленным преимущественно техногенными факторами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0"/>
              </w:tabs>
              <w:spacing w:after="0" w:before="0" w:line="240" w:lineRule="auto"/>
              <w:ind w:left="-6" w:right="113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целом успешно, но не систематически осуществляемые умения   рассчитывать основные показатели надежности технических систем и техногенного риска с помощью персональных ЭВМ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0"/>
              </w:tabs>
              <w:spacing w:after="0" w:before="0" w:line="240" w:lineRule="auto"/>
              <w:ind w:left="-6" w:right="113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применять действующие стандарты, положения и инструкции по оформлению технической документации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0"/>
              </w:tabs>
              <w:spacing w:after="0" w:before="0" w:line="240" w:lineRule="auto"/>
              <w:ind w:left="-6" w:right="113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целом успешно, но содержащие отдельные пробелы в умении рассчитывать основные показатели надежности технических систем и техногенного риска с помощью персональных ЭВМ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0"/>
              </w:tabs>
              <w:spacing w:after="0" w:before="0" w:line="240" w:lineRule="auto"/>
              <w:ind w:left="-6" w:right="113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применять действующие стандарты, положения и инструкции по оформлению технической документации.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0"/>
              </w:tabs>
              <w:spacing w:after="0" w:before="0" w:line="240" w:lineRule="auto"/>
              <w:ind w:left="-6" w:right="113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Сформированное умение рассчитывать основные показатели надежности технических систем и техногенного риска с помощью персональных ЭВМ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0"/>
              </w:tabs>
              <w:spacing w:after="0" w:before="0" w:line="240" w:lineRule="auto"/>
              <w:ind w:left="-6" w:right="113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применять действующие стандарты, положения и инструкции по оформлению технической документации.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ВЛАДЕТЬ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целом успешное, но не систематическое применение навыков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владения математическим аппаратом теории надежности в научных исследованиях и при решении практических задач управления безопасностью производства; понятийно-терминологическим аппаратом в области надежности и риска; навыками рационализации профессиональной деятельности для обеспечения надежности технических систем и снижения техногенного риска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целом успешное, но содержащее отдельные пробелы применение навыков владения математическим аппаратом теории надежности в научных исследованиях и при решении практических задач управления безопасностью производства; понятийно-терминологическим аппаратом в области надежности и риска; навыками рационализации профессиональной деятельности для обеспечения надежности технических систем и снижения техногенного риска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Успешное и систематическое применение навыков владения математическим аппаратом теории надежности в научных исследованиях и при решении практических задач управления безопасностью производства; понятийно-терминологическим аппаратом в области надежности и риска; навыками рационализации профессиональной деятельности для обеспечения надежности технических систем и снижения техногенного риска</w:t>
            </w:r>
          </w:p>
        </w:tc>
      </w:tr>
      <w:tr>
        <w:trPr>
          <w:trHeight w:val="3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ind w:left="44" w:right="-4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ПК-9 готовностью использовать знания по организации охраны труда, охраны окружающей среды и безопасности в чрезвычайных ситуациях на объектах экономики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Общие, но не структурированные знания теоретических основ обеспечения безопасности, нормативно – правовые акты по организации  охраны труда</w:t>
            </w:r>
          </w:p>
          <w:p w:rsidR="00000000" w:rsidDel="00000000" w:rsidP="00000000" w:rsidRDefault="00000000" w:rsidRPr="00000000" w14:paraId="000001D7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Сформированные, но содержащие отдельные пробелы знания теоретических основ обеспечения безопасности, нормативно – правовые акты по организации  охраны труда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Сформированные систематические знания теоретических основ обеспечения безопасности, нормативно – правовые акты по организации  охраны труда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"/>
              </w:tabs>
              <w:spacing w:after="0" w:before="0" w:line="240" w:lineRule="auto"/>
              <w:ind w:left="-6" w:right="62" w:hanging="58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успешно, но не систематически осуществляемые умения пользоваться нормативными документами по охране труда для поиска соответствующей информации; выбирать методы защиты от опасностей и способы обеспечения комфортных условий труда и жизнедеятельности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целом успешно, но содержащие отдельные пробелы в умении пользоваться нормативными документами по охране труда для поиска соответствующей информации; выбирать методы защиты от опасностей и способы обеспечения комфортных условий труда и жизнедеятельности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"/>
              </w:tabs>
              <w:spacing w:after="0" w:before="0" w:line="240" w:lineRule="auto"/>
              <w:ind w:left="-6" w:right="62" w:hanging="58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Сформированное умение пользоваться нормативными документами по охране труда для поиска соответствующей информации; выбирать методы защиты от опасностей и способы обеспечения комфортных условий труда и жизнедеятельности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ВЛАДЕТЬ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24"/>
                <w:tab w:val="left" w:pos="1452"/>
              </w:tabs>
              <w:spacing w:after="0" w:before="0" w:line="240" w:lineRule="auto"/>
              <w:ind w:left="0" w:right="-10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целом успешное, но не систематическое применение навыков владения оценки условий труда и чрезвычайных ситуаций на объектах экономики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целом успешное, но содержащее отдельные пробелы применение навыков владения оценки условий труда и чрезвычайных ситуаций на объектах экономики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Успешное и систематическое применение оценки условий труда и чрезвычайных ситуаций на объектах экономики</w:t>
            </w:r>
          </w:p>
        </w:tc>
      </w:tr>
      <w:tr>
        <w:trPr>
          <w:trHeight w:val="3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"/>
              </w:tabs>
              <w:spacing w:after="0" w:before="0" w:line="240" w:lineRule="auto"/>
              <w:ind w:left="-6" w:right="62" w:hanging="58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ПК-  17 способностью определять опасные, чрезвычайно опасные зоны, зоны приемлемого риска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right="113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Общие, но не структурированные знания  номенклатуры, природу образования и проявления основных факторов негативного техногенного воздействия; источников нарушения безопасности жизнедеятельности на производстве и на транспорте, а также причины крупных аварий и катастроф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Сформированные, но содержащие отдельные пробелы знания номенклатуры, природу образования и проявления основных факторов негативного техногенного воздействия; источников нарушения безопасности жизнедеятельности на производстве и на транспорте, а также причины крупных аварий и катастроф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Сформированные систематические знания номенклатуры, природу образования и проявления основных факторов негативного техногенного воздействия; источников нарушения безопасности жизнедеятельности на производстве и на транспорте, а также причины крупных аварий и катастроф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"/>
              </w:tabs>
              <w:spacing w:after="0" w:before="0" w:line="240" w:lineRule="auto"/>
              <w:ind w:left="-6" w:right="62" w:hanging="58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целом успешно, но не систематически осуществляемые умения  пользоваться методами профилактического реагирования на чрезвычайные ситуации, обусловленные техногенными и социальными причинами: ДТП, аварии, загрязнение окружающей среды (включая химическое и физическое, в частности ионизирующее воздействие), пожары, террористические акты и т. 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целом успешно, но содержащие отдельные пробелы в умении пользоваться методами профилактического реагирования на чрезвычайные ситуации, обусловленные техногенными и социальными причинами: ДТП, аварии, загрязнение окружающей среды (включая химическое и физическое, в частности ионизирующее воздействие), пожары, террористические акты и т. 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Сформированное умение пользоваться методами профилактического реагирования на чрезвычайные ситуации, обусловленные техногенными и социальными причинами: ДТП, аварии, загрязнение окружающей среды (включая химическое и физическое, в частности ионизирующее воздействие), пожары, террористические акты и т. д.;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ВЛАДЕТЬ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целом успешное, но не систематическое применение навыков владения знаниями о причинах крупных аварий и катастроф в техносфере Земли и условиях устойчивого развития цивилизации в 21 веке;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современных проблемных вопросах теории и практики научной дисциплины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целом успешное, но содержащее отдельные пробелы применение навыков владения знаниями о причинах крупных аварий и катастроф в техносфере Земли и условиях устойчивого развития цивилизации в 21 веке;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современных проблемных вопросах теории и практики научной дисциплины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Успешное и систематическое применение навыков владения знаниями о причинах крупных аварий и катастроф в техносфере Земли и условиях устойчивого развития цивилизации в 21 веке;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современных проблемных вопросах теории и практики научной дисциплины</w:t>
            </w:r>
          </w:p>
        </w:tc>
      </w:tr>
    </w:tbl>
    <w:p w:rsidR="00000000" w:rsidDel="00000000" w:rsidP="00000000" w:rsidRDefault="00000000" w:rsidRPr="00000000" w14:paraId="000001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7.2.1. Шкалы оценивания </w:t>
      </w:r>
    </w:p>
    <w:p w:rsidR="00000000" w:rsidDel="00000000" w:rsidP="00000000" w:rsidRDefault="00000000" w:rsidRPr="00000000" w14:paraId="000001FA">
      <w:pPr>
        <w:spacing w:after="0" w:line="240" w:lineRule="auto"/>
        <w:ind w:firstLine="709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Шкала оценивания зачета</w:t>
      </w:r>
    </w:p>
    <w:p w:rsidR="00000000" w:rsidDel="00000000" w:rsidP="00000000" w:rsidRDefault="00000000" w:rsidRPr="00000000" w14:paraId="000001FB">
      <w:pPr>
        <w:spacing w:after="0" w:line="240" w:lineRule="auto"/>
        <w:ind w:firstLine="709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95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2672"/>
        <w:gridCol w:w="6923"/>
        <w:tblGridChange w:id="0">
          <w:tblGrid>
            <w:gridCol w:w="2672"/>
            <w:gridCol w:w="69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120.0" w:type="dxa"/>
              <w:bottom w:w="72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72.0" w:type="dxa"/>
              <w:left w:w="120.0" w:type="dxa"/>
              <w:bottom w:w="72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Описание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120.0" w:type="dxa"/>
              <w:bottom w:w="72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Зачтено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72.0" w:type="dxa"/>
              <w:left w:w="120.0" w:type="dxa"/>
              <w:bottom w:w="72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1"/>
              <w:widowControl w:val="0"/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Письменный отчет о прохождении практики составлен в полном соответствии с установленными требованиями. Обучающийся продемонстрировал в ходе практики высокий уровень обладания всеми, предусмотренными требованиями к результатам практики; проявил самостоятельность, творческий подход и высокий уровень подготовки по вопросам профессиональной деятельности, организации работы коллектива, самоорганизации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120.0" w:type="dxa"/>
              <w:bottom w:w="72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зачтено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72.0" w:type="dxa"/>
              <w:left w:w="120.0" w:type="dxa"/>
              <w:bottom w:w="72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на преддипломную практику выполнено не в полном объеме. Отчет подготовлен с нарушением требований методических указаний.</w:t>
            </w:r>
          </w:p>
        </w:tc>
      </w:tr>
    </w:tbl>
    <w:p w:rsidR="00000000" w:rsidDel="00000000" w:rsidP="00000000" w:rsidRDefault="00000000" w:rsidRPr="00000000" w14:paraId="00000202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1"/>
        <w:widowControl w:val="0"/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7.3. Типовые контрольные задания или иные материалы: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Указаны в приложении 1.</w:t>
      </w:r>
    </w:p>
    <w:p w:rsidR="00000000" w:rsidDel="00000000" w:rsidP="00000000" w:rsidRDefault="00000000" w:rsidRPr="00000000" w14:paraId="0000020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00000" w:rsidDel="00000000" w:rsidP="00000000" w:rsidRDefault="00000000" w:rsidRPr="00000000" w14:paraId="000002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Процедура оценивания зачета</w:t>
      </w:r>
    </w:p>
    <w:p w:rsidR="00000000" w:rsidDel="00000000" w:rsidP="00000000" w:rsidRDefault="00000000" w:rsidRPr="00000000" w14:paraId="00000209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Промежуточная аттестация по учебной  практике проводится в форме зачета. Оценка складывается из оценки, включающей в себя оценку результатов собеседования (защиты отчета по практике и ответов на дополнительные вопросы), оценки за выполнение индивидуального задания, оценки содержания отчета.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line="240" w:lineRule="auto"/>
        <w:ind w:firstLine="708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за учебную практику Оп = (Ос+Оо) : 2,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="240" w:lineRule="auto"/>
        <w:ind w:firstLine="708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Оп - общая оценка за практику;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0" w:line="240" w:lineRule="auto"/>
        <w:ind w:firstLine="708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 – оценка за собеседование при защите отчета;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0" w:line="240" w:lineRule="auto"/>
        <w:ind w:firstLine="708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 – оценка за содержание отчета.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1"/>
        <w:widowControl w:val="0"/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результатам выставляется</w:t>
      </w:r>
    </w:p>
    <w:p w:rsidR="00000000" w:rsidDel="00000000" w:rsidP="00000000" w:rsidRDefault="00000000" w:rsidRPr="00000000" w14:paraId="0000020F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Критерии оценки:</w:t>
      </w:r>
    </w:p>
    <w:p w:rsidR="00000000" w:rsidDel="00000000" w:rsidP="00000000" w:rsidRDefault="00000000" w:rsidRPr="00000000" w14:paraId="00000210">
      <w:pPr>
        <w:keepNext w:val="1"/>
        <w:widowControl w:val="0"/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«зачтено»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письменный отчет о прохождении практики составлен в полном соответствии с установленными требованиями. Обучающийся продемонстрировал в ходе практики высокий уровень обладания всеми, предусмотренными требованиями к результатам практики; проявил самостоятельность, творческий подход и высокий уровень подготовки по вопросам профессиональной деятельности, организации работы коллектива, самоорганизации</w:t>
      </w:r>
    </w:p>
    <w:p w:rsidR="00000000" w:rsidDel="00000000" w:rsidP="00000000" w:rsidRDefault="00000000" w:rsidRPr="00000000" w14:paraId="00000211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«не зачтено» - 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адание на преддипломную практику выполнено не в полном объеме. Отчет подготовлен с нарушением требований методических указаний.</w:t>
      </w:r>
    </w:p>
    <w:p w:rsidR="00000000" w:rsidDel="00000000" w:rsidP="00000000" w:rsidRDefault="00000000" w:rsidRPr="00000000" w14:paraId="00000212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1"/>
        <w:widowControl w:val="0"/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Перечень учебной литературы и ресурсов сети «Интернет», необходимых для проведения практики</w:t>
      </w:r>
    </w:p>
    <w:p w:rsidR="00000000" w:rsidDel="00000000" w:rsidP="00000000" w:rsidRDefault="00000000" w:rsidRPr="00000000" w14:paraId="00000214">
      <w:pPr>
        <w:ind w:firstLine="709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а) основанная литература:</w:t>
      </w:r>
    </w:p>
    <w:p w:rsidR="00000000" w:rsidDel="00000000" w:rsidP="00000000" w:rsidRDefault="00000000" w:rsidRPr="00000000" w14:paraId="00000215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Однолько А.А. Пожарная тактика. Планирование и организация тушения пожаров [Электронный ресурс]: курс лекций / А.А. Однолько, С.А. Колодяжный, Н.А. Старцева. — Электрон. текстовые данные. — Воронеж: Воронежский государственный архитектурно-строительный университет, ЭБС АСВ, 2012. — 145 c. — 978-5-89040-424-4. — Режим доступа: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http://www.iprbookshop.ru/22665.html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ind w:firstLine="709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б) дополнительная литература:</w:t>
      </w:r>
    </w:p>
    <w:p w:rsidR="00000000" w:rsidDel="00000000" w:rsidP="00000000" w:rsidRDefault="00000000" w:rsidRPr="00000000" w14:paraId="00000218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Государственный пожарный надзор [Электронный ресурс]: учебное пособие / С.В. Макаркин [и др.]. — Электрон. текстовые данные. — Екатеринбург: Уральский федеральный университет, 2015. — 248 c. — 978-5-7996-1566-6. — Режим доступа: http://www.iprbookshop.ru/69590.html.</w:t>
      </w:r>
    </w:p>
    <w:p w:rsidR="00000000" w:rsidDel="00000000" w:rsidP="00000000" w:rsidRDefault="00000000" w:rsidRPr="00000000" w14:paraId="00000219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Фролов А.В. Управление техносферной безопасностью [Электронный ресурс] : учебное пособие / А.В. Фролов, А.С. Шевченко. — Электрон. текстовые данные. — М. : Русайнс, 2016. — 267 c. — 978-5-4365-0587-9. — Режим доступа: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http://www.iprbookshop.ru/61673.html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tabs>
          <w:tab w:val="left" w:pos="4170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000000" w:rsidDel="00000000" w:rsidP="00000000" w:rsidRDefault="00000000" w:rsidRPr="00000000" w14:paraId="0000021C">
      <w:pPr>
        <w:tabs>
          <w:tab w:val="left" w:pos="1000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Справочная правовая система «Консультант Плюс» http://www.consultant.ru/.</w:t>
      </w:r>
    </w:p>
    <w:p w:rsidR="00000000" w:rsidDel="00000000" w:rsidP="00000000" w:rsidRDefault="00000000" w:rsidRPr="00000000" w14:paraId="0000021D">
      <w:pPr>
        <w:spacing w:after="0" w:line="258" w:lineRule="auto"/>
        <w:ind w:right="76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Microsoft Windows 10 Professional</w:t>
      </w:r>
    </w:p>
    <w:p w:rsidR="00000000" w:rsidDel="00000000" w:rsidP="00000000" w:rsidRDefault="00000000" w:rsidRPr="00000000" w14:paraId="0000021E">
      <w:pPr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Microsoft Office Standard</w:t>
      </w:r>
    </w:p>
    <w:p w:rsidR="00000000" w:rsidDel="00000000" w:rsidP="00000000" w:rsidRDefault="00000000" w:rsidRPr="00000000" w14:paraId="0000021F">
      <w:pPr>
        <w:spacing w:after="0" w:line="258" w:lineRule="auto"/>
        <w:ind w:right="76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mchs.gov.ru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сайт МЧС России</w:t>
      </w:r>
    </w:p>
    <w:p w:rsidR="00000000" w:rsidDel="00000000" w:rsidP="00000000" w:rsidRDefault="00000000" w:rsidRPr="00000000" w14:paraId="00000220">
      <w:pPr>
        <w:spacing w:after="0" w:line="259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web-сайт: http://www.vniipo.ru - ВНИИПО МЧС России</w:t>
      </w:r>
    </w:p>
    <w:p w:rsidR="00000000" w:rsidDel="00000000" w:rsidP="00000000" w:rsidRDefault="00000000" w:rsidRPr="00000000" w14:paraId="00000221">
      <w:pPr>
        <w:tabs>
          <w:tab w:val="left" w:pos="4170"/>
        </w:tabs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Описание материально-технической базы, необходимая для проведения практики</w:t>
      </w:r>
    </w:p>
    <w:p w:rsidR="00000000" w:rsidDel="00000000" w:rsidP="00000000" w:rsidRDefault="00000000" w:rsidRPr="00000000" w14:paraId="00000223">
      <w:pPr>
        <w:spacing w:after="0" w:line="240" w:lineRule="auto"/>
        <w:ind w:left="6" w:firstLine="703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Материально-техническая база пожарных частей ГПС.  </w:t>
      </w:r>
    </w:p>
    <w:p w:rsidR="00000000" w:rsidDel="00000000" w:rsidP="00000000" w:rsidRDefault="00000000" w:rsidRPr="00000000" w14:paraId="00000224">
      <w:pPr>
        <w:spacing w:after="160" w:line="259" w:lineRule="auto"/>
        <w:contextualSpacing w:val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160" w:line="259" w:lineRule="auto"/>
        <w:contextualSpacing w:val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160" w:line="259" w:lineRule="auto"/>
        <w:contextualSpacing w:val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290" w:hanging="360"/>
      </w:pPr>
      <w:rPr/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7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yandex.ru/clck/jsredir?from=yandex.ru%3Bsearch%2F%3Bweb%3B%3B&amp;text=&amp;etext=1210.RIvp6ytdpY9A8YDIaBFtrVkG8Zp47G2EsKw0Sf0Ka2b8Su_1QCvSN-KEZamCIHeukxigfqUHntKcPxoflsg9pyihSXF7ACv_nf0j3AD0iM5s5wsBgFwD5lpY-jni6glq.567bb8889b1ccf13987427d694c951a9f5435d11&amp;uuid=&amp;state=PEtFfuTeVD4jaxywoSUvtB2i7c0_vxGdKJBUN48dhRaQEew_4vPgtaHQTbCUXI3yXF7gMIt8Es9RFLtOmtvshg&amp;data=UlNrNmk5WktYejR0eWJFYk1LdmtxcFN0YUlTdkc0bEhUb1RNRTRMeDFNc0hWYnRqY1JyaFc2UnZVS0otMjVKNV83emRmdWVRTy05eVVDcnVEbTNuOG5aVFZrZjctTk9QcEFXNGRlZGpPQWc&amp;b64e=2&amp;sign=da67e7e0acf584923107e3b9d0567b85&amp;keyno=0&amp;cst=AiuY0DBWFJ4BWM_uhLTTxHIDElsiqqZ_SFgl-ZZKr8X2QtIEIpuCJaHSOZnKJu6CLxQSHyxRJeUtvgTjysHtWPb8zMMm0mh_JuuhFzHZmHyq3B4lZACHCFP9ssFEts5ei4DjaKYp0tgDI81uPoJHg2dCjaVMOe9tiDQAR2dN_rHeDcL7SLaOr92yGLYZYq7h0CMB9fdGx6jVOSxxG0X_eC4wX5LeYqKZ6-FQ2ae-D4aLiyGoBhg2DQ0TZncRJ5x6D2_sbjgk8JmOkKS5gV8TCefzfqz8eprwp5PqnVMotyyj5IpXoJZkG13N58ZPlBReMBoFvO3mQeP8kdjqwxRazircOGbUD8uAiSWAGvkBWIvAhuQn1WwBV_7CBH7Jhiq4nHsdhJ0ZvPmSlZYmvs2rskl-Zv_TodSY-gcdaIDFWh5IZRd-JSKSxFCgQGM5rC1hjKiKzX5aL9MKESTEbTjyBX7tk9K5F8dWobPSaqQ4gAxTIsVdB5SGTVYP-hmLdZOe_H1HqjWqBEepUB7XSdkGtONRvttrhYmz64bDJOrEQ6NVFN-xG82cQTckFKjHXw7Gk6NvglAwU8c6Uik-zxQk7jDNDKpg3gl_AxhJPIRTkcTGCG5n3aR7WKOOJEK81-tH_ok9CZqvvqCLCDXFx_HjGg&amp;ref=orjY4mGPRjk5boDnW0uvlrrd71vZw9kp87BEbQowJJqZB3jPQQj-i0mMyBT1GyrZlOhfSYq6S-oqJF9wme85IDDfi7vivBXMRPiptMS9rnWHR5ZINC2FZXDTqvdp1dQZzvKyBgUIg8-qwTj1g5qSDvunHWcuurJWhihpluCt7m5h0Eia8RnpX3ULR_uM-poG12lVTD4J7MDCaG9KwD8XGaSt0M2fE25iuJLk7FTQR5rbtqDc3wNOrQV4BgWH95sO-zDEmOrRPZpDis9p9HKSYqvVE30O7urI4DHmumENMh5pOd7M_etnQqlruKXlFb8GWtIADssYDao&amp;l10n=ru&amp;cts=1476553046687&amp;mc=4.324862957617356" TargetMode="External"/><Relationship Id="rId9" Type="http://schemas.openxmlformats.org/officeDocument/2006/relationships/hyperlink" Target="http://www.iprbookshop.ru/61673.html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4.jpg"/><Relationship Id="rId8" Type="http://schemas.openxmlformats.org/officeDocument/2006/relationships/hyperlink" Target="http://www.iprbookshop.ru/226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