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68" w:rsidRDefault="00A00D68" w:rsidP="0022246D">
      <w:pPr>
        <w:ind w:left="-284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4871"/>
            <wp:effectExtent l="0" t="0" r="0" b="0"/>
            <wp:docPr id="4" name="Рисунок 4" descr="L:\МАМА_1\НОВЫЕ_учебные программы !\2017\РП_Специалитет\ФармакоГНОЗИЯ\ОКонч_Ф_ГНОЗия\Ф_Гноз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МАМА_1\НОВЫЕ_учебные программы !\2017\РП_Специалитет\ФармакоГНОЗИЯ\ОКонч_Ф_ГНОЗия\Ф_Гнози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46D" w:rsidRDefault="00A00D68" w:rsidP="0022246D">
      <w:pPr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64871"/>
            <wp:effectExtent l="0" t="0" r="0" b="0"/>
            <wp:docPr id="2" name="Рисунок 2" descr="L:\МАМА_1\НОВЫЕ_учебные программы !\2017\РП_Специалитет\ФармакоГНОЗИЯ\ОКонч_Ф_ГНОЗия\Титул2_сп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МАМА_1\НОВЫЕ_учебные программы !\2017\РП_Специалитет\ФармакоГНОЗИЯ\ОКонч_Ф_ГНОЗия\Титул2_спец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DBF" w:rsidRPr="00E069B6" w:rsidRDefault="00750DBF" w:rsidP="0022246D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9C3BB4" w:rsidRDefault="009C3BB4" w:rsidP="00234401">
      <w:pPr>
        <w:spacing w:after="0" w:line="240" w:lineRule="auto"/>
        <w:rPr>
          <w:rFonts w:ascii="Times New Roman" w:hAnsi="Times New Roman"/>
          <w:b/>
        </w:rPr>
      </w:pPr>
      <w:bookmarkStart w:id="0" w:name="_GoBack"/>
      <w:bookmarkEnd w:id="0"/>
    </w:p>
    <w:p w:rsidR="009C3BB4" w:rsidRDefault="009C3BB4" w:rsidP="00234401">
      <w:pPr>
        <w:spacing w:after="0" w:line="240" w:lineRule="auto"/>
        <w:rPr>
          <w:rFonts w:ascii="Times New Roman" w:hAnsi="Times New Roman"/>
          <w:b/>
        </w:rPr>
      </w:pPr>
    </w:p>
    <w:p w:rsidR="009C3BB4" w:rsidRPr="00E069B6" w:rsidRDefault="009C3BB4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D0C22">
      <w:pPr>
        <w:pStyle w:val="Default"/>
        <w:spacing w:before="240" w:after="120"/>
        <w:ind w:firstLine="709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750DBF" w:rsidRPr="00E069B6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750DBF" w:rsidRPr="00E069B6" w:rsidTr="00194F76">
        <w:trPr>
          <w:trHeight w:val="6091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B95" w:rsidRDefault="00BA4B95" w:rsidP="00BA4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0DBF" w:rsidRPr="00F344B8" w:rsidRDefault="006224D3" w:rsidP="00BA4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4B8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="00750DBF" w:rsidRPr="00F344B8">
              <w:rPr>
                <w:rFonts w:ascii="Times New Roman" w:hAnsi="Times New Roman"/>
                <w:b/>
                <w:bCs/>
                <w:sz w:val="24"/>
                <w:szCs w:val="24"/>
              </w:rPr>
              <w:t>К-</w:t>
            </w:r>
            <w:r w:rsidR="00F344B8" w:rsidRPr="00F344B8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4B8" w:rsidRPr="00F344B8" w:rsidRDefault="00992928" w:rsidP="00BA4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9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F344B8" w:rsidRPr="00F344B8">
              <w:rPr>
                <w:rFonts w:ascii="Times New Roman" w:hAnsi="Times New Roman"/>
                <w:sz w:val="24"/>
                <w:szCs w:val="24"/>
              </w:rPr>
              <w:t>способностью и готовностью назначать больным адекватное (терапевтическое и хирургическое) лечение в соответствии с поставленным диагнозом, осуществлять алгоритм выбора медикаментозной и немедикаментозной терапии пациентам с инфекционными, паразитарными и неинфекционными заболеваниями, соблюдать правила работы с лекарственными средствами, использовать основные принципы при организации лечебного диетического кормления больных и здоровых животных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A4B95" w:rsidRDefault="00BA4B95" w:rsidP="00BA4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31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BA4B95" w:rsidRPr="00B83162" w:rsidRDefault="00BA4B95" w:rsidP="00BA4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927A0">
              <w:rPr>
                <w:rFonts w:ascii="Times New Roman" w:hAnsi="Times New Roman"/>
                <w:sz w:val="24"/>
                <w:szCs w:val="24"/>
              </w:rPr>
              <w:t xml:space="preserve">основные группы </w:t>
            </w:r>
            <w:r w:rsidR="007B4AB9">
              <w:rPr>
                <w:rFonts w:ascii="Times New Roman" w:hAnsi="Times New Roman"/>
                <w:sz w:val="24"/>
                <w:szCs w:val="24"/>
              </w:rPr>
              <w:t xml:space="preserve">БАВ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номенклатуру </w:t>
            </w:r>
            <w:r w:rsidRPr="00F927A0">
              <w:rPr>
                <w:rFonts w:ascii="Times New Roman" w:hAnsi="Times New Roman"/>
                <w:sz w:val="24"/>
                <w:szCs w:val="24"/>
              </w:rPr>
              <w:t xml:space="preserve">лекарственных средств растительного происхождения, </w:t>
            </w:r>
            <w:r w:rsidR="007B4AB9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="007B4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терапевтическое</w:t>
            </w:r>
            <w:r w:rsidRPr="00F927A0">
              <w:rPr>
                <w:rFonts w:ascii="Times New Roman" w:hAnsi="Times New Roman"/>
                <w:sz w:val="24"/>
                <w:szCs w:val="24"/>
              </w:rPr>
              <w:t xml:space="preserve"> действи</w:t>
            </w:r>
            <w:r w:rsidR="007B4AB9">
              <w:rPr>
                <w:rFonts w:ascii="Times New Roman" w:hAnsi="Times New Roman"/>
                <w:sz w:val="24"/>
                <w:szCs w:val="24"/>
              </w:rPr>
              <w:t>е</w:t>
            </w:r>
            <w:r w:rsidRPr="00F927A0">
              <w:rPr>
                <w:rFonts w:ascii="Times New Roman" w:hAnsi="Times New Roman"/>
                <w:sz w:val="24"/>
                <w:szCs w:val="24"/>
              </w:rPr>
              <w:t>, показания к применению</w:t>
            </w:r>
          </w:p>
          <w:p w:rsidR="00BA4B95" w:rsidRDefault="00BA4B95" w:rsidP="00BA4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31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BA4B95" w:rsidRDefault="00BA4B95" w:rsidP="00BA4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ориентироваться в номенклатуре </w:t>
            </w:r>
            <w:r w:rsidRPr="00F927A0">
              <w:rPr>
                <w:rFonts w:ascii="Times New Roman" w:hAnsi="Times New Roman"/>
                <w:sz w:val="24"/>
                <w:szCs w:val="24"/>
              </w:rPr>
              <w:t xml:space="preserve">основных групп </w:t>
            </w: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лекарственных средств</w:t>
            </w:r>
            <w:r w:rsidRPr="00F927A0">
              <w:rPr>
                <w:rFonts w:ascii="Times New Roman" w:hAnsi="Times New Roman"/>
                <w:sz w:val="24"/>
                <w:szCs w:val="24"/>
              </w:rPr>
              <w:t xml:space="preserve"> растительного происхождения,</w:t>
            </w: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распределять препараты по фармакотерапевтическим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группам; анализировать действие</w:t>
            </w: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определять оптимальный режим дозирования </w:t>
            </w:r>
          </w:p>
          <w:p w:rsidR="00BA4B95" w:rsidRDefault="00BA4B95" w:rsidP="00BA4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31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750DBF" w:rsidRPr="00E069B6" w:rsidRDefault="00FC6C85" w:rsidP="007B4A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7B4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номенклатурой основных лекарственных средств растительного происхождения, навыками подбора и назначения</w:t>
            </w: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лекарственных препаратов</w:t>
            </w:r>
            <w:r w:rsidR="007B4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растительного происхождения</w:t>
            </w:r>
          </w:p>
        </w:tc>
      </w:tr>
      <w:tr w:rsidR="006224D3" w:rsidRPr="00E069B6" w:rsidTr="0049116D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16D" w:rsidRDefault="0049116D" w:rsidP="004911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224D3" w:rsidRPr="00F344B8" w:rsidRDefault="006224D3" w:rsidP="004911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44B8">
              <w:rPr>
                <w:rFonts w:ascii="Times New Roman" w:hAnsi="Times New Roman"/>
                <w:b/>
                <w:bCs/>
                <w:sz w:val="24"/>
                <w:szCs w:val="24"/>
              </w:rPr>
              <w:t>ПК-</w:t>
            </w:r>
            <w:r w:rsidR="00F344B8" w:rsidRPr="00F344B8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24D3" w:rsidRPr="00F344B8" w:rsidRDefault="00F344B8" w:rsidP="004911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4B8">
              <w:rPr>
                <w:rFonts w:ascii="Times New Roman" w:hAnsi="Times New Roman"/>
                <w:sz w:val="24"/>
                <w:szCs w:val="24"/>
              </w:rPr>
              <w:t>способностью и готовностью использовать нормативную документацию, принятую в ветеринарии и здравоохранении (законы Российской Федерации, технические регламенты, международные и национальные стандарты, приказы, правила, рекомендации, указания, терминологию, действующие международные классификации)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A4B95" w:rsidRDefault="00BA4B95" w:rsidP="00BA4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31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C05737" w:rsidRPr="00C05737" w:rsidRDefault="00BA4B95" w:rsidP="00C0573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C05737" w:rsidRPr="00C05737">
              <w:rPr>
                <w:rFonts w:ascii="Times New Roman" w:hAnsi="Times New Roman"/>
                <w:sz w:val="24"/>
                <w:szCs w:val="24"/>
                <w:lang w:eastAsia="ru-RU"/>
              </w:rPr>
              <w:t>биологическ</w:t>
            </w:r>
            <w:r w:rsidR="00C05737">
              <w:rPr>
                <w:rFonts w:ascii="Times New Roman" w:hAnsi="Times New Roman"/>
                <w:sz w:val="24"/>
                <w:szCs w:val="24"/>
                <w:lang w:eastAsia="ru-RU"/>
              </w:rPr>
              <w:t>ую</w:t>
            </w:r>
            <w:r w:rsidR="003235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номенклатуру</w:t>
            </w:r>
            <w:r w:rsidR="00C05737" w:rsidRPr="00C05737">
              <w:rPr>
                <w:rFonts w:ascii="Times New Roman" w:hAnsi="Times New Roman"/>
                <w:sz w:val="24"/>
                <w:szCs w:val="24"/>
                <w:lang w:eastAsia="ru-RU"/>
              </w:rPr>
              <w:t>, латинск</w:t>
            </w:r>
            <w:r w:rsidR="00C05737">
              <w:rPr>
                <w:rFonts w:ascii="Times New Roman" w:hAnsi="Times New Roman"/>
                <w:sz w:val="24"/>
                <w:szCs w:val="24"/>
                <w:lang w:eastAsia="ru-RU"/>
              </w:rPr>
              <w:t>ую</w:t>
            </w:r>
            <w:r w:rsidR="00C05737" w:rsidRPr="00C057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терминологи</w:t>
            </w:r>
            <w:r w:rsidR="00C05737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="00C05737" w:rsidRPr="00C057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 w:rsidR="00C05737" w:rsidRPr="00C057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Государственн</w:t>
            </w:r>
            <w:r w:rsidR="00C057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ую</w:t>
            </w:r>
            <w:r w:rsidR="00C05737" w:rsidRPr="00C057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фармакопе</w:t>
            </w:r>
            <w:r w:rsidR="00C057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ю</w:t>
            </w:r>
            <w:r w:rsidR="00C05737" w:rsidRPr="00C057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РФ, основн</w:t>
            </w:r>
            <w:r w:rsidR="00C057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ую</w:t>
            </w:r>
            <w:r w:rsidR="00C05737" w:rsidRPr="00C057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нормативно-технической документаци</w:t>
            </w:r>
            <w:r w:rsidR="00C057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ю</w:t>
            </w:r>
            <w:r w:rsidR="00C05737" w:rsidRPr="00C057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(ГОСТ, ОСТ, </w:t>
            </w:r>
            <w:r w:rsidR="00C05737" w:rsidRPr="00C05737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GMP</w:t>
            </w:r>
            <w:r w:rsidR="00C05737" w:rsidRPr="00C057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и др.), регламентирующ</w:t>
            </w:r>
            <w:r w:rsidR="00C057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ую</w:t>
            </w:r>
            <w:r w:rsidR="00C05737" w:rsidRPr="00C057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заготовку, хранение и применение основных групп лекарственного растительного сырья и лекарственных средств растительного происхождения</w:t>
            </w:r>
            <w:r w:rsidR="00C05737" w:rsidRPr="00C05737">
              <w:rPr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BA4B95" w:rsidRDefault="00BA4B95" w:rsidP="00BA4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31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BA4B95" w:rsidRDefault="00BA4B95" w:rsidP="00BA4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69B6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пользоваться фармакопеей, </w:t>
            </w:r>
            <w:r w:rsidR="007B4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основной </w:t>
            </w:r>
            <w:r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нормативно-технической документацией (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ГОСТ, ОСТ,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GMP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др.</w:t>
            </w:r>
            <w:r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научной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справочной </w:t>
            </w:r>
            <w:r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литературой по фармакологии и фармакогнозии.</w:t>
            </w:r>
          </w:p>
          <w:p w:rsidR="00BA4B95" w:rsidRPr="00B83162" w:rsidRDefault="00BA4B95" w:rsidP="00BA4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31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F9429E" w:rsidRPr="00E069B6" w:rsidRDefault="00BA4B95" w:rsidP="0032359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биологической</w:t>
            </w:r>
            <w:r w:rsidR="0032359A"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номенклатурой</w:t>
            </w:r>
            <w:r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латинской терминологией, навыками работы 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фармакопеей и </w:t>
            </w:r>
            <w:r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рецептурными справочниками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116D" w:rsidRDefault="0049116D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4A042E" w:rsidRDefault="00F9429E" w:rsidP="00A20C24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Дисциплина</w:t>
      </w:r>
      <w:r w:rsidRPr="00F942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89416C">
        <w:rPr>
          <w:rFonts w:ascii="Times New Roman" w:eastAsia="Times New Roman" w:hAnsi="Times New Roman"/>
          <w:sz w:val="24"/>
          <w:szCs w:val="24"/>
          <w:lang w:eastAsia="ru-RU"/>
        </w:rPr>
        <w:t>Фармакогнозия</w:t>
      </w: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145B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A042E">
        <w:rPr>
          <w:rFonts w:ascii="Times New Roman" w:eastAsia="Times New Roman" w:hAnsi="Times New Roman"/>
          <w:sz w:val="24"/>
          <w:szCs w:val="24"/>
          <w:lang w:eastAsia="ru-RU"/>
        </w:rPr>
        <w:t xml:space="preserve">относится к Блоку 1 </w:t>
      </w:r>
      <w:r w:rsidR="004A042E" w:rsidRPr="00145B24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4A042E">
        <w:rPr>
          <w:rFonts w:ascii="Times New Roman" w:eastAsia="Times New Roman" w:hAnsi="Times New Roman"/>
          <w:sz w:val="24"/>
          <w:szCs w:val="24"/>
          <w:lang w:eastAsia="ru-RU"/>
        </w:rPr>
        <w:t xml:space="preserve">входит в  вариативную часть </w:t>
      </w:r>
      <w:proofErr w:type="gramStart"/>
      <w:r w:rsidR="004A042E">
        <w:rPr>
          <w:rFonts w:ascii="Times New Roman" w:eastAsia="Times New Roman" w:hAnsi="Times New Roman"/>
          <w:sz w:val="24"/>
          <w:szCs w:val="24"/>
          <w:lang w:eastAsia="ru-RU"/>
        </w:rPr>
        <w:t>согласно</w:t>
      </w:r>
      <w:proofErr w:type="gramEnd"/>
      <w:r w:rsidR="004A042E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плана направления подготовки 36.05.01 «Ветеринария» специализация «Ветеринарная фармация».</w:t>
      </w:r>
    </w:p>
    <w:p w:rsidR="00412BC2" w:rsidRDefault="00412BC2" w:rsidP="00A20C24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Требования к входным знаниям и умениям студента, необходимым для изучения дисциплины «Фармакогнозия»:</w:t>
      </w:r>
    </w:p>
    <w:p w:rsidR="00412BC2" w:rsidRDefault="00412BC2" w:rsidP="00412BC2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знать: 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группы лекарственных средств растительного происхождения,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механизм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действия, показания к их применению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12BC2" w:rsidRPr="00412BC2" w:rsidRDefault="00412BC2" w:rsidP="00412BC2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уметь: ориентироваться в номенклатуре лекарственных средств растительного происхождения; анализировать действие </w:t>
      </w:r>
      <w:proofErr w:type="spellStart"/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>фитопрепаратов</w:t>
      </w:r>
      <w:proofErr w:type="spellEnd"/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>; определять оптимальный режим дозирования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12BC2" w:rsidRDefault="00412BC2" w:rsidP="00145B24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владеть: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навыками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с фармакопеей и рецептурными справочниками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подбора и назначения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лекарственных препаратов растительного происхождения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20C24" w:rsidRPr="00A20C24" w:rsidRDefault="00A20C24" w:rsidP="00145B24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Последующие дисциплины: </w:t>
      </w:r>
      <w:r w:rsid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к сдаче государственного экзамена и </w:t>
      </w:r>
      <w:r w:rsidR="004A042E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</w:t>
      </w:r>
      <w:proofErr w:type="gramStart"/>
      <w:r w:rsidR="004A042E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="004A04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12BC2">
        <w:rPr>
          <w:rFonts w:ascii="Times New Roman" w:eastAsia="Times New Roman" w:hAnsi="Times New Roman"/>
          <w:sz w:val="24"/>
          <w:szCs w:val="24"/>
          <w:lang w:eastAsia="ru-RU"/>
        </w:rPr>
        <w:t>выпускной квалификационной работы.</w:t>
      </w:r>
    </w:p>
    <w:p w:rsidR="00750DBF" w:rsidRPr="00A20C24" w:rsidRDefault="00750DBF" w:rsidP="00286A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Дисциплина изучается на </w:t>
      </w:r>
      <w:r w:rsidR="0089416C">
        <w:rPr>
          <w:rFonts w:ascii="Times New Roman" w:hAnsi="Times New Roman"/>
          <w:sz w:val="24"/>
          <w:szCs w:val="24"/>
        </w:rPr>
        <w:t>5</w:t>
      </w:r>
      <w:r w:rsidRPr="00E069B6">
        <w:rPr>
          <w:rFonts w:ascii="Times New Roman" w:hAnsi="Times New Roman"/>
          <w:sz w:val="24"/>
          <w:szCs w:val="24"/>
        </w:rPr>
        <w:t xml:space="preserve"> курсе</w:t>
      </w:r>
      <w:r w:rsidR="00A6304B">
        <w:rPr>
          <w:rFonts w:ascii="Times New Roman" w:hAnsi="Times New Roman"/>
          <w:sz w:val="24"/>
          <w:szCs w:val="24"/>
        </w:rPr>
        <w:t xml:space="preserve"> в </w:t>
      </w:r>
      <w:r w:rsidR="0089416C">
        <w:rPr>
          <w:rFonts w:ascii="Times New Roman" w:hAnsi="Times New Roman"/>
          <w:sz w:val="24"/>
          <w:szCs w:val="24"/>
        </w:rPr>
        <w:t>10</w:t>
      </w:r>
      <w:r w:rsidR="00F9429E">
        <w:rPr>
          <w:rFonts w:ascii="Times New Roman" w:hAnsi="Times New Roman"/>
          <w:sz w:val="24"/>
          <w:szCs w:val="24"/>
        </w:rPr>
        <w:t xml:space="preserve"> </w:t>
      </w:r>
      <w:r w:rsidR="00A6304B">
        <w:rPr>
          <w:rFonts w:ascii="Times New Roman" w:hAnsi="Times New Roman"/>
          <w:sz w:val="24"/>
          <w:szCs w:val="24"/>
        </w:rPr>
        <w:t>семестр</w:t>
      </w:r>
      <w:r w:rsidR="0089416C">
        <w:rPr>
          <w:rFonts w:ascii="Times New Roman" w:hAnsi="Times New Roman"/>
          <w:sz w:val="24"/>
          <w:szCs w:val="24"/>
        </w:rPr>
        <w:t>е</w:t>
      </w:r>
      <w:r w:rsidR="00A6304B">
        <w:rPr>
          <w:rFonts w:ascii="Times New Roman" w:hAnsi="Times New Roman"/>
          <w:sz w:val="24"/>
          <w:szCs w:val="24"/>
        </w:rPr>
        <w:t xml:space="preserve"> </w:t>
      </w:r>
      <w:r w:rsidR="00A6304B" w:rsidRPr="00F9429E">
        <w:rPr>
          <w:rFonts w:ascii="Times New Roman" w:hAnsi="Times New Roman"/>
          <w:sz w:val="24"/>
          <w:szCs w:val="24"/>
        </w:rPr>
        <w:t>по о</w:t>
      </w:r>
      <w:r w:rsidR="00471199" w:rsidRPr="00F9429E">
        <w:rPr>
          <w:rFonts w:ascii="Times New Roman" w:hAnsi="Times New Roman"/>
          <w:sz w:val="24"/>
          <w:szCs w:val="24"/>
        </w:rPr>
        <w:t xml:space="preserve">чной форме обучения и </w:t>
      </w:r>
      <w:r w:rsidR="00471199" w:rsidRPr="00E069B6">
        <w:rPr>
          <w:rFonts w:ascii="Times New Roman" w:hAnsi="Times New Roman"/>
          <w:sz w:val="24"/>
          <w:szCs w:val="24"/>
        </w:rPr>
        <w:t xml:space="preserve">на </w:t>
      </w:r>
      <w:r w:rsidR="0089416C">
        <w:rPr>
          <w:rFonts w:ascii="Times New Roman" w:hAnsi="Times New Roman"/>
          <w:sz w:val="24"/>
          <w:szCs w:val="24"/>
        </w:rPr>
        <w:t>6</w:t>
      </w:r>
      <w:r w:rsidR="00471199" w:rsidRPr="00E069B6">
        <w:rPr>
          <w:rFonts w:ascii="Times New Roman" w:hAnsi="Times New Roman"/>
          <w:sz w:val="24"/>
          <w:szCs w:val="24"/>
        </w:rPr>
        <w:t xml:space="preserve"> курсе</w:t>
      </w:r>
      <w:r w:rsidR="00471199">
        <w:rPr>
          <w:rFonts w:ascii="Times New Roman" w:hAnsi="Times New Roman"/>
          <w:sz w:val="24"/>
          <w:szCs w:val="24"/>
        </w:rPr>
        <w:t xml:space="preserve"> в </w:t>
      </w:r>
      <w:r w:rsidR="00A27ED1">
        <w:rPr>
          <w:rFonts w:ascii="Times New Roman" w:hAnsi="Times New Roman"/>
          <w:sz w:val="24"/>
          <w:szCs w:val="24"/>
        </w:rPr>
        <w:t>12</w:t>
      </w:r>
      <w:r w:rsidR="00471199">
        <w:rPr>
          <w:rFonts w:ascii="Times New Roman" w:hAnsi="Times New Roman"/>
          <w:sz w:val="24"/>
          <w:szCs w:val="24"/>
        </w:rPr>
        <w:t xml:space="preserve"> семестр</w:t>
      </w:r>
      <w:r w:rsidR="0089416C">
        <w:rPr>
          <w:rFonts w:ascii="Times New Roman" w:hAnsi="Times New Roman"/>
          <w:sz w:val="24"/>
          <w:szCs w:val="24"/>
        </w:rPr>
        <w:t>е</w:t>
      </w:r>
      <w:r w:rsidR="004711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71199" w:rsidRPr="00A20C24">
        <w:rPr>
          <w:rFonts w:ascii="Times New Roman" w:hAnsi="Times New Roman"/>
          <w:sz w:val="24"/>
          <w:szCs w:val="24"/>
        </w:rPr>
        <w:t>–</w:t>
      </w:r>
      <w:r w:rsidR="004711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20C24" w:rsidRPr="00A20C24">
        <w:rPr>
          <w:rFonts w:ascii="Times New Roman" w:hAnsi="Times New Roman"/>
          <w:sz w:val="24"/>
          <w:szCs w:val="24"/>
        </w:rPr>
        <w:t xml:space="preserve">очно-заочной и </w:t>
      </w:r>
      <w:r w:rsidR="00471199" w:rsidRPr="00A20C24">
        <w:rPr>
          <w:rFonts w:ascii="Times New Roman" w:hAnsi="Times New Roman"/>
          <w:sz w:val="24"/>
          <w:szCs w:val="24"/>
        </w:rPr>
        <w:t>заочной форме.</w:t>
      </w:r>
    </w:p>
    <w:p w:rsidR="008D2F72" w:rsidRDefault="008D2F72" w:rsidP="00286A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86A0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CA7CF9" w:rsidRDefault="00CA7CF9" w:rsidP="00286A0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89416C" w:rsidP="00286A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50DBF" w:rsidRPr="00E069B6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>
        <w:rPr>
          <w:rFonts w:ascii="Times New Roman" w:hAnsi="Times New Roman"/>
          <w:sz w:val="24"/>
          <w:szCs w:val="24"/>
        </w:rPr>
        <w:t>72</w:t>
      </w:r>
      <w:r w:rsidR="008D2F72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="008D2F72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</w:t>
      </w:r>
      <w:r w:rsidR="00A20C24">
        <w:rPr>
          <w:rFonts w:ascii="Times New Roman" w:hAnsi="Times New Roman"/>
          <w:sz w:val="24"/>
          <w:szCs w:val="24"/>
        </w:rPr>
        <w:t xml:space="preserve"> </w:t>
      </w:r>
      <w:r w:rsidR="0065658B">
        <w:rPr>
          <w:rFonts w:ascii="Times New Roman" w:hAnsi="Times New Roman"/>
          <w:sz w:val="24"/>
          <w:szCs w:val="24"/>
        </w:rPr>
        <w:t>зачетны</w:t>
      </w:r>
      <w:r>
        <w:rPr>
          <w:rFonts w:ascii="Times New Roman" w:hAnsi="Times New Roman"/>
          <w:sz w:val="24"/>
          <w:szCs w:val="24"/>
        </w:rPr>
        <w:t>е</w:t>
      </w:r>
      <w:r w:rsidR="0065658B">
        <w:rPr>
          <w:rFonts w:ascii="Times New Roman" w:hAnsi="Times New Roman"/>
          <w:sz w:val="24"/>
          <w:szCs w:val="24"/>
        </w:rPr>
        <w:t xml:space="preserve"> единиц</w:t>
      </w:r>
      <w:r>
        <w:rPr>
          <w:rFonts w:ascii="Times New Roman" w:hAnsi="Times New Roman"/>
          <w:sz w:val="24"/>
          <w:szCs w:val="24"/>
        </w:rPr>
        <w:t>ы</w:t>
      </w:r>
      <w:r w:rsidR="0065658B">
        <w:rPr>
          <w:rFonts w:ascii="Times New Roman" w:hAnsi="Times New Roman"/>
          <w:sz w:val="24"/>
          <w:szCs w:val="24"/>
        </w:rPr>
        <w:t>)</w:t>
      </w:r>
    </w:p>
    <w:p w:rsidR="00CA7CF9" w:rsidRDefault="00CA7CF9" w:rsidP="00286A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3827"/>
        <w:gridCol w:w="1658"/>
        <w:gridCol w:w="77"/>
        <w:gridCol w:w="1703"/>
        <w:gridCol w:w="1665"/>
      </w:tblGrid>
      <w:tr w:rsidR="00FC7B43" w:rsidRPr="00631ACD" w:rsidTr="0089416C">
        <w:tc>
          <w:tcPr>
            <w:tcW w:w="3827" w:type="dxa"/>
            <w:vMerge w:val="restart"/>
          </w:tcPr>
          <w:p w:rsidR="00FC7B43" w:rsidRPr="00631ACD" w:rsidRDefault="00FC7B43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735" w:type="dxa"/>
            <w:gridSpan w:val="2"/>
            <w:tcBorders>
              <w:right w:val="nil"/>
            </w:tcBorders>
          </w:tcPr>
          <w:p w:rsidR="00FC7B43" w:rsidRPr="00631ACD" w:rsidRDefault="00FC7B43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tcBorders>
              <w:left w:val="nil"/>
            </w:tcBorders>
          </w:tcPr>
          <w:p w:rsidR="00FC7B43" w:rsidRPr="00631ACD" w:rsidRDefault="00FC7B43" w:rsidP="00FC7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FC7B43" w:rsidRPr="00631ACD" w:rsidTr="0089416C"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FC7B43" w:rsidRPr="00631ACD" w:rsidRDefault="00FC7B43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FC7B43" w:rsidRPr="00631ACD" w:rsidRDefault="00FC7B43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FC7B43" w:rsidRPr="00631ACD" w:rsidRDefault="00FC7B43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FC7B43" w:rsidRPr="00631ACD" w:rsidRDefault="00FC7B43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FC7B43" w:rsidRPr="00631ACD" w:rsidTr="0089416C">
        <w:tc>
          <w:tcPr>
            <w:tcW w:w="3827" w:type="dxa"/>
            <w:shd w:val="pct12" w:color="auto" w:fill="auto"/>
          </w:tcPr>
          <w:p w:rsidR="00FC7B43" w:rsidRPr="00631ACD" w:rsidRDefault="00FC7B43" w:rsidP="00FC7B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1658" w:type="dxa"/>
            <w:shd w:val="pct12" w:color="auto" w:fill="auto"/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B4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FC7B43" w:rsidRPr="00631ACD" w:rsidRDefault="0089416C" w:rsidP="00894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65" w:type="dxa"/>
            <w:shd w:val="pct12" w:color="auto" w:fill="auto"/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C7B43" w:rsidRPr="00631ACD" w:rsidTr="0089416C">
        <w:tc>
          <w:tcPr>
            <w:tcW w:w="3827" w:type="dxa"/>
          </w:tcPr>
          <w:p w:rsidR="00FC7B43" w:rsidRPr="00631ACD" w:rsidRDefault="00FC7B43" w:rsidP="00FC7B4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8" w:type="dxa"/>
          </w:tcPr>
          <w:p w:rsidR="00FC7B43" w:rsidRPr="00631ACD" w:rsidRDefault="00FC7B43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FC7B43" w:rsidRPr="00631ACD" w:rsidRDefault="00FC7B43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FC7B43" w:rsidRPr="00631ACD" w:rsidRDefault="00FC7B43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C7B43" w:rsidRPr="00631ACD" w:rsidTr="0089416C">
        <w:tc>
          <w:tcPr>
            <w:tcW w:w="3827" w:type="dxa"/>
          </w:tcPr>
          <w:p w:rsidR="00FC7B43" w:rsidRPr="00631ACD" w:rsidRDefault="00FC7B43" w:rsidP="00FC7B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658" w:type="dxa"/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0" w:type="dxa"/>
            <w:gridSpan w:val="2"/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65" w:type="dxa"/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C7B43" w:rsidRPr="00631ACD" w:rsidTr="0089416C">
        <w:tc>
          <w:tcPr>
            <w:tcW w:w="3827" w:type="dxa"/>
            <w:tcBorders>
              <w:bottom w:val="single" w:sz="4" w:space="0" w:color="auto"/>
            </w:tcBorders>
          </w:tcPr>
          <w:p w:rsidR="00FC7B43" w:rsidRPr="00631ACD" w:rsidRDefault="00FC7B43" w:rsidP="00FC7B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занятия (ЛЗ)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7B43" w:rsidRPr="00631ACD" w:rsidTr="0089416C">
        <w:tc>
          <w:tcPr>
            <w:tcW w:w="3827" w:type="dxa"/>
            <w:shd w:val="pct12" w:color="auto" w:fill="auto"/>
          </w:tcPr>
          <w:p w:rsidR="00FC7B43" w:rsidRPr="00631ACD" w:rsidRDefault="00FC7B43" w:rsidP="00FC7B4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658" w:type="dxa"/>
            <w:shd w:val="pct12" w:color="auto" w:fill="auto"/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665" w:type="dxa"/>
            <w:shd w:val="pct12" w:color="auto" w:fill="auto"/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FC7B43" w:rsidRPr="00631ACD" w:rsidTr="0089416C">
        <w:tc>
          <w:tcPr>
            <w:tcW w:w="3827" w:type="dxa"/>
          </w:tcPr>
          <w:p w:rsidR="00FC7B43" w:rsidRPr="00631ACD" w:rsidRDefault="00FC7B43" w:rsidP="00FC7B4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8" w:type="dxa"/>
          </w:tcPr>
          <w:p w:rsidR="00FC7B43" w:rsidRPr="00631ACD" w:rsidRDefault="00FC7B43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FC7B43" w:rsidRPr="00631ACD" w:rsidRDefault="00FC7B43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FC7B43" w:rsidRPr="00631ACD" w:rsidRDefault="00FC7B43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9416C" w:rsidRPr="00631ACD" w:rsidTr="0089416C">
        <w:tc>
          <w:tcPr>
            <w:tcW w:w="3827" w:type="dxa"/>
          </w:tcPr>
          <w:p w:rsidR="0089416C" w:rsidRPr="00631ACD" w:rsidRDefault="0089416C" w:rsidP="00FC7B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89416C" w:rsidRPr="00631ACD" w:rsidRDefault="0089416C" w:rsidP="00FC7B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 </w:t>
            </w:r>
          </w:p>
        </w:tc>
        <w:tc>
          <w:tcPr>
            <w:tcW w:w="1658" w:type="dxa"/>
          </w:tcPr>
          <w:p w:rsidR="0089416C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80" w:type="dxa"/>
            <w:gridSpan w:val="2"/>
            <w:vMerge w:val="restart"/>
          </w:tcPr>
          <w:p w:rsidR="0089416C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665" w:type="dxa"/>
            <w:vMerge w:val="restart"/>
          </w:tcPr>
          <w:p w:rsidR="0089416C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89416C" w:rsidRPr="00631ACD" w:rsidTr="0089416C">
        <w:tc>
          <w:tcPr>
            <w:tcW w:w="3827" w:type="dxa"/>
          </w:tcPr>
          <w:p w:rsidR="0089416C" w:rsidRPr="00631ACD" w:rsidRDefault="0089416C" w:rsidP="00FC7B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658" w:type="dxa"/>
          </w:tcPr>
          <w:p w:rsidR="0089416C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0" w:type="dxa"/>
            <w:gridSpan w:val="2"/>
            <w:vMerge/>
          </w:tcPr>
          <w:p w:rsidR="0089416C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89416C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B43" w:rsidRPr="00631ACD" w:rsidTr="0089416C">
        <w:tc>
          <w:tcPr>
            <w:tcW w:w="3827" w:type="dxa"/>
          </w:tcPr>
          <w:p w:rsidR="00FC7B43" w:rsidRPr="00631ACD" w:rsidRDefault="00FC7B43" w:rsidP="00FC7B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58" w:type="dxa"/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C7B43" w:rsidRPr="00631ACD" w:rsidTr="0089416C">
        <w:tc>
          <w:tcPr>
            <w:tcW w:w="3827" w:type="dxa"/>
          </w:tcPr>
          <w:p w:rsidR="00FC7B43" w:rsidRPr="00631ACD" w:rsidRDefault="0089416C" w:rsidP="00FC7B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Доклад </w:t>
            </w:r>
          </w:p>
        </w:tc>
        <w:tc>
          <w:tcPr>
            <w:tcW w:w="1658" w:type="dxa"/>
          </w:tcPr>
          <w:p w:rsidR="00FC7B43" w:rsidRPr="00631ACD" w:rsidRDefault="0089416C" w:rsidP="00894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80" w:type="dxa"/>
            <w:gridSpan w:val="2"/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C7B43" w:rsidRPr="00631ACD" w:rsidTr="0089416C">
        <w:tc>
          <w:tcPr>
            <w:tcW w:w="3827" w:type="dxa"/>
            <w:tcBorders>
              <w:bottom w:val="single" w:sz="4" w:space="0" w:color="auto"/>
            </w:tcBorders>
          </w:tcPr>
          <w:p w:rsidR="00FC7B43" w:rsidRPr="00631ACD" w:rsidRDefault="00FC7B43" w:rsidP="00FC7B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FC7B43" w:rsidRPr="00631ACD" w:rsidTr="0089416C">
        <w:tc>
          <w:tcPr>
            <w:tcW w:w="3827" w:type="dxa"/>
            <w:shd w:val="pct12" w:color="auto" w:fill="auto"/>
          </w:tcPr>
          <w:p w:rsidR="00FC7B43" w:rsidRPr="00631ACD" w:rsidRDefault="00FC7B43" w:rsidP="00FC7B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658" w:type="dxa"/>
            <w:shd w:val="pct12" w:color="auto" w:fill="auto"/>
          </w:tcPr>
          <w:p w:rsidR="00FC7B43" w:rsidRPr="0089416C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FC7B43" w:rsidRPr="0089416C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C7B43"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C7B43"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="00FC7B43"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FC7B43" w:rsidRPr="0089416C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FC7B43" w:rsidRPr="0089416C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C7B43"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C7B43"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="00FC7B43"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65" w:type="dxa"/>
            <w:shd w:val="pct12" w:color="auto" w:fill="auto"/>
          </w:tcPr>
          <w:p w:rsidR="00FC7B43" w:rsidRPr="0089416C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FC7B43" w:rsidRPr="0089416C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C7B43"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C7B43"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="00FC7B43"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697DCF" w:rsidRDefault="00697DC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4B304B" w:rsidRDefault="004B304B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4B304B">
        <w:rPr>
          <w:rFonts w:ascii="Times New Roman" w:hAnsi="Times New Roman"/>
          <w:b/>
          <w:sz w:val="24"/>
          <w:szCs w:val="24"/>
        </w:rPr>
        <w:t>.1. Содержание разделов дисциплины</w:t>
      </w:r>
    </w:p>
    <w:p w:rsidR="00323CBB" w:rsidRPr="004B304B" w:rsidRDefault="00323CBB" w:rsidP="002D0C22">
      <w:pPr>
        <w:spacing w:after="0" w:line="240" w:lineRule="auto"/>
        <w:ind w:firstLine="709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6223"/>
      </w:tblGrid>
      <w:tr w:rsidR="00A27ED1" w:rsidRPr="00A27ED1" w:rsidTr="00D520CC">
        <w:tc>
          <w:tcPr>
            <w:tcW w:w="648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27ED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27ED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00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A27ED1" w:rsidRPr="00A27ED1" w:rsidTr="00D520CC">
        <w:tc>
          <w:tcPr>
            <w:tcW w:w="648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27ED1" w:rsidRPr="00A27ED1" w:rsidTr="00323CBB">
        <w:trPr>
          <w:trHeight w:val="362"/>
        </w:trPr>
        <w:tc>
          <w:tcPr>
            <w:tcW w:w="648" w:type="dxa"/>
          </w:tcPr>
          <w:p w:rsidR="00A27ED1" w:rsidRPr="00A27ED1" w:rsidRDefault="00A27ED1" w:rsidP="00323C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A27ED1" w:rsidRPr="00A27ED1" w:rsidRDefault="00323CBB" w:rsidP="00BD4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BD4523">
              <w:rPr>
                <w:rFonts w:ascii="Times New Roman" w:hAnsi="Times New Roman"/>
                <w:sz w:val="24"/>
                <w:szCs w:val="24"/>
              </w:rPr>
              <w:t>.</w:t>
            </w:r>
            <w:r w:rsidR="00BD45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Общая фармакогнозия</w:t>
            </w:r>
          </w:p>
        </w:tc>
        <w:tc>
          <w:tcPr>
            <w:tcW w:w="6223" w:type="dxa"/>
          </w:tcPr>
          <w:p w:rsidR="00A27ED1" w:rsidRPr="00A27ED1" w:rsidRDefault="00323CBB" w:rsidP="00323CBB">
            <w:pPr>
              <w:spacing w:after="0" w:line="240" w:lineRule="auto"/>
              <w:ind w:firstLine="1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 xml:space="preserve">Понятие о </w:t>
            </w:r>
            <w:r>
              <w:rPr>
                <w:rFonts w:ascii="Times New Roman" w:hAnsi="Times New Roman"/>
                <w:sz w:val="24"/>
                <w:szCs w:val="24"/>
              </w:rPr>
              <w:t>фармакогнозии</w:t>
            </w:r>
            <w:r w:rsidRPr="00A27ED1">
              <w:rPr>
                <w:rFonts w:ascii="Times New Roman" w:hAnsi="Times New Roman"/>
                <w:sz w:val="24"/>
                <w:szCs w:val="24"/>
              </w:rPr>
              <w:t xml:space="preserve">.  История фармакогнозии. </w:t>
            </w:r>
            <w:r w:rsidRPr="00323CBB">
              <w:rPr>
                <w:rFonts w:ascii="Times New Roman" w:hAnsi="Times New Roman"/>
                <w:sz w:val="24"/>
                <w:szCs w:val="24"/>
              </w:rPr>
              <w:t>Основы ботаники</w:t>
            </w:r>
            <w:r>
              <w:rPr>
                <w:rFonts w:ascii="Times New Roman" w:hAnsi="Times New Roman"/>
                <w:sz w:val="24"/>
                <w:szCs w:val="24"/>
              </w:rPr>
              <w:t>, систематики и морфологии растений</w:t>
            </w:r>
            <w:r w:rsidR="00BD4523">
              <w:rPr>
                <w:rFonts w:ascii="Times New Roman" w:hAnsi="Times New Roman"/>
                <w:sz w:val="24"/>
                <w:szCs w:val="24"/>
              </w:rPr>
              <w:t>.</w:t>
            </w:r>
            <w:r w:rsidR="00BD4523" w:rsidRPr="00A27ED1">
              <w:rPr>
                <w:rFonts w:ascii="Times New Roman" w:hAnsi="Times New Roman"/>
                <w:sz w:val="24"/>
                <w:szCs w:val="24"/>
              </w:rPr>
              <w:t xml:space="preserve"> Общие правила </w:t>
            </w:r>
            <w:r w:rsidR="00BD4523">
              <w:rPr>
                <w:rFonts w:ascii="Times New Roman" w:hAnsi="Times New Roman"/>
                <w:sz w:val="24"/>
                <w:szCs w:val="24"/>
              </w:rPr>
              <w:t xml:space="preserve">возделывания, </w:t>
            </w:r>
            <w:r w:rsidR="00BD4523" w:rsidRPr="00A27ED1">
              <w:rPr>
                <w:rFonts w:ascii="Times New Roman" w:hAnsi="Times New Roman"/>
                <w:sz w:val="24"/>
                <w:szCs w:val="24"/>
              </w:rPr>
              <w:t>заготовки</w:t>
            </w:r>
            <w:r w:rsidR="00BD4523">
              <w:rPr>
                <w:rFonts w:ascii="Times New Roman" w:hAnsi="Times New Roman"/>
                <w:sz w:val="24"/>
                <w:szCs w:val="24"/>
              </w:rPr>
              <w:t>, сушки, стандартизации</w:t>
            </w:r>
            <w:r w:rsidR="00BD4523" w:rsidRPr="00A27ED1">
              <w:rPr>
                <w:rFonts w:ascii="Times New Roman" w:hAnsi="Times New Roman"/>
                <w:sz w:val="24"/>
                <w:szCs w:val="24"/>
              </w:rPr>
              <w:t xml:space="preserve"> и хранения лекарственного раст</w:t>
            </w:r>
            <w:r w:rsidR="00BD4523">
              <w:rPr>
                <w:rFonts w:ascii="Times New Roman" w:hAnsi="Times New Roman"/>
                <w:sz w:val="24"/>
                <w:szCs w:val="24"/>
              </w:rPr>
              <w:t>ительного сырья</w:t>
            </w:r>
            <w:r w:rsidR="00BD4523" w:rsidRPr="00A27ED1">
              <w:rPr>
                <w:rFonts w:ascii="Times New Roman" w:hAnsi="Times New Roman"/>
                <w:sz w:val="24"/>
                <w:szCs w:val="24"/>
              </w:rPr>
              <w:t>.</w:t>
            </w:r>
            <w:r w:rsidR="00BD4523" w:rsidRPr="00A27ED1">
              <w:t xml:space="preserve"> </w:t>
            </w:r>
            <w:proofErr w:type="gramStart"/>
            <w:r w:rsidR="00BD4523" w:rsidRPr="00A27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</w:t>
            </w:r>
            <w:proofErr w:type="gramEnd"/>
            <w:r w:rsidR="00BD4523" w:rsidRPr="00A27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БАВ лекарственных растений и сырья, применяемые в ветеринарной практике.</w:t>
            </w:r>
          </w:p>
        </w:tc>
      </w:tr>
      <w:tr w:rsidR="00323CBB" w:rsidRPr="00A27ED1" w:rsidTr="00D520CC">
        <w:trPr>
          <w:trHeight w:val="272"/>
        </w:trPr>
        <w:tc>
          <w:tcPr>
            <w:tcW w:w="648" w:type="dxa"/>
          </w:tcPr>
          <w:p w:rsidR="00323CBB" w:rsidRPr="00A27ED1" w:rsidRDefault="00323CBB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323CBB" w:rsidRDefault="00BD4523" w:rsidP="00A27E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Частная фармакогнозия</w:t>
            </w:r>
          </w:p>
        </w:tc>
        <w:tc>
          <w:tcPr>
            <w:tcW w:w="6223" w:type="dxa"/>
          </w:tcPr>
          <w:p w:rsidR="00BD4523" w:rsidRPr="001D035E" w:rsidRDefault="00BD4523" w:rsidP="00BD4523">
            <w:pPr>
              <w:spacing w:after="0" w:line="240" w:lineRule="auto"/>
              <w:ind w:firstLine="24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ЛРС, </w:t>
            </w:r>
            <w:proofErr w:type="gramStart"/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содержащее</w:t>
            </w:r>
            <w:proofErr w:type="gramEnd"/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алкалоиды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(эфедра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хвощевая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савка обыкновенная, белена черная, дурман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обыкно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-венный, термопсис ланцетный, чистотел большой, мак снотворный, чемерица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Лобеля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спорынья и др.)</w:t>
            </w:r>
          </w:p>
          <w:p w:rsidR="00BD4523" w:rsidRPr="001D035E" w:rsidRDefault="00BD4523" w:rsidP="00BD4523">
            <w:pPr>
              <w:spacing w:after="0" w:line="240" w:lineRule="auto"/>
              <w:ind w:firstLine="24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ЛРС, содержащее гликозиды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полисахариды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подорож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-ник большой, алтей лекарственный, мать-и-мачеха, лен обыкновенный и др.)</w:t>
            </w:r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сердечные гликозиды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(наперстянка пурпуровая, горицвет весенний, строфант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ландыш майский)</w:t>
            </w:r>
            <w:proofErr w:type="gramEnd"/>
          </w:p>
          <w:p w:rsidR="00BD4523" w:rsidRPr="001D035E" w:rsidRDefault="00BD4523" w:rsidP="00BD4523">
            <w:pPr>
              <w:spacing w:after="0" w:line="240" w:lineRule="auto"/>
              <w:ind w:firstLine="24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ЛРС, </w:t>
            </w:r>
            <w:proofErr w:type="gramStart"/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содержащее</w:t>
            </w:r>
            <w:proofErr w:type="gramEnd"/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таниды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(дуб черешчатый, горец змеиный, лапчатка прямостоячая, кровохлебка лекарственная, черника, черемуха) </w:t>
            </w:r>
          </w:p>
          <w:p w:rsidR="00BD4523" w:rsidRPr="001D035E" w:rsidRDefault="00BD4523" w:rsidP="00BD4523">
            <w:pPr>
              <w:spacing w:after="0" w:line="240" w:lineRule="auto"/>
              <w:ind w:firstLine="24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ЛРС, содержащее горечи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чистые (одуванчик обыкновенный, горечавка, вахта трехлистная) и ароматические (полынь горькая, тысячелистник обыкновенный, аир болотный)</w:t>
            </w:r>
            <w:proofErr w:type="gramEnd"/>
          </w:p>
          <w:p w:rsidR="00BD4523" w:rsidRPr="001D035E" w:rsidRDefault="00BD4523" w:rsidP="00BD4523">
            <w:pPr>
              <w:spacing w:after="0" w:line="240" w:lineRule="auto"/>
              <w:ind w:firstLine="24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ЛРС, </w:t>
            </w:r>
            <w:proofErr w:type="gramStart"/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содержащее</w:t>
            </w:r>
            <w:proofErr w:type="gramEnd"/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сапонины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(солодка голая, аралия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манчжурская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женьшень обыкновенный,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ортосифон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тычиночный, мыльнянка лекарственная, каштан конский и др.)</w:t>
            </w:r>
          </w:p>
          <w:p w:rsidR="00323CBB" w:rsidRPr="00A27ED1" w:rsidRDefault="00BD4523" w:rsidP="00BD4523">
            <w:pPr>
              <w:spacing w:after="0" w:line="240" w:lineRule="auto"/>
              <w:ind w:firstLine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ЛРС, </w:t>
            </w:r>
            <w:proofErr w:type="gramStart"/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содержащее</w:t>
            </w:r>
            <w:proofErr w:type="gramEnd"/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витамины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(шиповник, смородина черная, рябина обыкновенная, облепиха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крушиновидная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ноготки лекарственные, крапива двудомная и др.)</w:t>
            </w:r>
          </w:p>
        </w:tc>
      </w:tr>
    </w:tbl>
    <w:p w:rsidR="004B304B" w:rsidRPr="004B304B" w:rsidRDefault="004B304B" w:rsidP="004B304B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4B304B" w:rsidRDefault="004B304B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4B304B">
        <w:rPr>
          <w:rFonts w:ascii="Times New Roman" w:hAnsi="Times New Roman"/>
          <w:b/>
          <w:sz w:val="24"/>
          <w:szCs w:val="24"/>
        </w:rPr>
        <w:t>.2. Разделы дисциплины и междисциплинарные связи с обеспечиваемыми (последующими) дисциплинами</w:t>
      </w:r>
    </w:p>
    <w:p w:rsidR="00A27ED1" w:rsidRDefault="00A27ED1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17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3291"/>
        <w:gridCol w:w="1713"/>
        <w:gridCol w:w="1843"/>
        <w:gridCol w:w="1701"/>
      </w:tblGrid>
      <w:tr w:rsidR="00A27ED1" w:rsidRPr="00A27ED1" w:rsidTr="00D520CC">
        <w:tc>
          <w:tcPr>
            <w:tcW w:w="628" w:type="dxa"/>
            <w:vMerge w:val="restart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27ED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27ED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91" w:type="dxa"/>
            <w:vMerge w:val="restart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5257" w:type="dxa"/>
            <w:gridSpan w:val="3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A27ED1" w:rsidRPr="00A27ED1" w:rsidTr="00D520CC">
        <w:tc>
          <w:tcPr>
            <w:tcW w:w="628" w:type="dxa"/>
            <w:vMerge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1" w:type="dxa"/>
            <w:vMerge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27ED1" w:rsidRPr="00A27ED1" w:rsidTr="00D520CC">
        <w:tc>
          <w:tcPr>
            <w:tcW w:w="628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1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 xml:space="preserve">Подготовка к сдаче государственного экзамена </w:t>
            </w:r>
          </w:p>
        </w:tc>
        <w:tc>
          <w:tcPr>
            <w:tcW w:w="1713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27ED1" w:rsidRPr="00A27ED1" w:rsidTr="00D520CC">
        <w:tc>
          <w:tcPr>
            <w:tcW w:w="628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1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выпускной квалификационной работе</w:t>
            </w:r>
          </w:p>
        </w:tc>
        <w:tc>
          <w:tcPr>
            <w:tcW w:w="1713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A27ED1" w:rsidRDefault="00A27ED1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0542E8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750DBF" w:rsidRDefault="000542E8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очная форма обучения</w:t>
      </w:r>
    </w:p>
    <w:p w:rsidR="00BD4523" w:rsidRDefault="00BD4523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A70FE2" w:rsidRPr="004B304B" w:rsidTr="00C20C3C">
        <w:tc>
          <w:tcPr>
            <w:tcW w:w="596" w:type="dxa"/>
          </w:tcPr>
          <w:p w:rsidR="00A70FE2" w:rsidRPr="004B304B" w:rsidRDefault="00A70FE2" w:rsidP="00C20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3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304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A70FE2" w:rsidRPr="004B304B" w:rsidRDefault="00A70FE2" w:rsidP="00BD4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A70FE2" w:rsidRPr="004B304B" w:rsidRDefault="00A70FE2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A70FE2" w:rsidRPr="004B304B" w:rsidRDefault="00A70FE2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A70FE2" w:rsidRPr="004B304B" w:rsidRDefault="00A70FE2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A70FE2" w:rsidRPr="004B304B" w:rsidRDefault="00A70FE2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A70FE2" w:rsidRPr="004B304B" w:rsidRDefault="00A70FE2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A70FE2" w:rsidRPr="004B304B" w:rsidRDefault="00A70FE2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A70FE2" w:rsidRPr="004B304B" w:rsidTr="00BD4523">
        <w:trPr>
          <w:trHeight w:val="231"/>
        </w:trPr>
        <w:tc>
          <w:tcPr>
            <w:tcW w:w="596" w:type="dxa"/>
          </w:tcPr>
          <w:p w:rsidR="00A70FE2" w:rsidRPr="004B304B" w:rsidRDefault="00A70FE2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A70FE2" w:rsidRPr="004B304B" w:rsidRDefault="00A70FE2" w:rsidP="00BD4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BD4523">
              <w:rPr>
                <w:rFonts w:ascii="Times New Roman" w:hAnsi="Times New Roman"/>
                <w:sz w:val="24"/>
                <w:szCs w:val="24"/>
              </w:rPr>
              <w:t>. Общая фармакогнозия</w:t>
            </w:r>
          </w:p>
        </w:tc>
        <w:tc>
          <w:tcPr>
            <w:tcW w:w="1080" w:type="dxa"/>
          </w:tcPr>
          <w:p w:rsidR="00A70FE2" w:rsidRPr="004B304B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A70FE2" w:rsidRPr="004B304B" w:rsidRDefault="00BD4523" w:rsidP="00B85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85B8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A70FE2" w:rsidRPr="004B304B" w:rsidRDefault="00BD4523" w:rsidP="00C6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630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A70FE2" w:rsidRPr="004B304B" w:rsidRDefault="00BD4523" w:rsidP="00B85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85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4523" w:rsidRPr="004B304B" w:rsidTr="00C20C3C">
        <w:tc>
          <w:tcPr>
            <w:tcW w:w="596" w:type="dxa"/>
          </w:tcPr>
          <w:p w:rsidR="00BD4523" w:rsidRPr="004B304B" w:rsidRDefault="00BD4523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BD4523" w:rsidRPr="004B304B" w:rsidRDefault="00BD4523" w:rsidP="00BD4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фармакогнозия</w:t>
            </w:r>
          </w:p>
        </w:tc>
        <w:tc>
          <w:tcPr>
            <w:tcW w:w="1080" w:type="dxa"/>
          </w:tcPr>
          <w:p w:rsidR="00BD4523" w:rsidRPr="004B304B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BD4523" w:rsidRPr="004B304B" w:rsidRDefault="00BD4523" w:rsidP="00B85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85B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BD4523" w:rsidRPr="004B304B" w:rsidRDefault="00C630F5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BD4523" w:rsidRPr="004B304B" w:rsidRDefault="00B85B8F" w:rsidP="00C6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D4523" w:rsidRPr="004B304B" w:rsidTr="00BD4523">
        <w:trPr>
          <w:trHeight w:val="141"/>
        </w:trPr>
        <w:tc>
          <w:tcPr>
            <w:tcW w:w="596" w:type="dxa"/>
          </w:tcPr>
          <w:p w:rsidR="00BD4523" w:rsidRPr="004B304B" w:rsidRDefault="00BD4523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D4523" w:rsidRPr="004B304B" w:rsidRDefault="00BD4523" w:rsidP="00BD45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</w:tcPr>
          <w:p w:rsidR="00BD4523" w:rsidRPr="004B304B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800" w:type="dxa"/>
          </w:tcPr>
          <w:p w:rsidR="00BD4523" w:rsidRPr="004B304B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20" w:type="dxa"/>
          </w:tcPr>
          <w:p w:rsidR="00BD4523" w:rsidRPr="004B304B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00" w:type="dxa"/>
          </w:tcPr>
          <w:p w:rsidR="00BD4523" w:rsidRPr="004B304B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BD4523" w:rsidRDefault="00BD4523" w:rsidP="00BD45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304B" w:rsidRDefault="004B304B" w:rsidP="00BD45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304B">
        <w:rPr>
          <w:rFonts w:ascii="Times New Roman" w:hAnsi="Times New Roman"/>
          <w:sz w:val="24"/>
          <w:szCs w:val="24"/>
        </w:rPr>
        <w:t>очно-заочная форма обучения</w:t>
      </w:r>
    </w:p>
    <w:p w:rsidR="00BD4523" w:rsidRDefault="00BD4523" w:rsidP="00BD45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A70FE2" w:rsidRPr="004B304B" w:rsidTr="00C20C3C">
        <w:tc>
          <w:tcPr>
            <w:tcW w:w="596" w:type="dxa"/>
          </w:tcPr>
          <w:p w:rsidR="00A70FE2" w:rsidRPr="004B304B" w:rsidRDefault="00A70FE2" w:rsidP="00C20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3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304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A70FE2" w:rsidRPr="004B304B" w:rsidRDefault="00A70FE2" w:rsidP="00C20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A70FE2" w:rsidRPr="004B304B" w:rsidRDefault="00A70FE2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A70FE2" w:rsidRPr="004B304B" w:rsidRDefault="00A70FE2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A70FE2" w:rsidRPr="004B304B" w:rsidRDefault="00A70FE2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A70FE2" w:rsidRPr="004B304B" w:rsidRDefault="00A70FE2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A70FE2" w:rsidRPr="004B304B" w:rsidRDefault="00A70FE2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A70FE2" w:rsidRPr="004B304B" w:rsidRDefault="00A70FE2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A70FE2" w:rsidRPr="004B304B" w:rsidTr="00BD4523">
        <w:trPr>
          <w:trHeight w:val="249"/>
        </w:trPr>
        <w:tc>
          <w:tcPr>
            <w:tcW w:w="596" w:type="dxa"/>
          </w:tcPr>
          <w:p w:rsidR="00A70FE2" w:rsidRPr="004B304B" w:rsidRDefault="00A70FE2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A70FE2" w:rsidRPr="004B304B" w:rsidRDefault="00A70FE2" w:rsidP="00C20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BD4523">
              <w:rPr>
                <w:rFonts w:ascii="Times New Roman" w:hAnsi="Times New Roman"/>
                <w:sz w:val="24"/>
                <w:szCs w:val="24"/>
              </w:rPr>
              <w:t>. Общая фармакогнозия</w:t>
            </w:r>
          </w:p>
        </w:tc>
        <w:tc>
          <w:tcPr>
            <w:tcW w:w="1080" w:type="dxa"/>
          </w:tcPr>
          <w:p w:rsidR="00A70FE2" w:rsidRPr="004B304B" w:rsidRDefault="00BD4523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A70FE2" w:rsidRPr="004B304B" w:rsidRDefault="00BD4523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A70FE2" w:rsidRPr="004B304B" w:rsidRDefault="00BD4523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0" w:type="dxa"/>
          </w:tcPr>
          <w:p w:rsidR="00A70FE2" w:rsidRPr="004B304B" w:rsidRDefault="00BD4523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BD4523" w:rsidRPr="004B304B" w:rsidTr="00C20C3C">
        <w:tc>
          <w:tcPr>
            <w:tcW w:w="596" w:type="dxa"/>
          </w:tcPr>
          <w:p w:rsidR="00BD4523" w:rsidRPr="004B304B" w:rsidRDefault="00BD4523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BD4523" w:rsidRPr="004B304B" w:rsidRDefault="00BD4523" w:rsidP="00BD4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фармакогнозия</w:t>
            </w:r>
          </w:p>
        </w:tc>
        <w:tc>
          <w:tcPr>
            <w:tcW w:w="1080" w:type="dxa"/>
          </w:tcPr>
          <w:p w:rsidR="00BD4523" w:rsidRPr="004B304B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BD4523" w:rsidRPr="004B304B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BD4523" w:rsidRPr="004B304B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0" w:type="dxa"/>
          </w:tcPr>
          <w:p w:rsidR="00BD4523" w:rsidRPr="004B304B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D4523" w:rsidRPr="004B304B" w:rsidTr="00BD4523">
        <w:trPr>
          <w:trHeight w:val="244"/>
        </w:trPr>
        <w:tc>
          <w:tcPr>
            <w:tcW w:w="596" w:type="dxa"/>
          </w:tcPr>
          <w:p w:rsidR="00BD4523" w:rsidRPr="004B304B" w:rsidRDefault="00BD4523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D4523" w:rsidRPr="004B304B" w:rsidRDefault="00BD4523" w:rsidP="00BD45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</w:tcPr>
          <w:p w:rsidR="00BD4523" w:rsidRPr="004B304B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BD4523" w:rsidRPr="004B304B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BD4523" w:rsidRPr="004B304B" w:rsidRDefault="00C630F5" w:rsidP="00BD4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900" w:type="dxa"/>
          </w:tcPr>
          <w:p w:rsidR="00BD4523" w:rsidRPr="004B304B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BD4523" w:rsidRDefault="00BD4523" w:rsidP="004B30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304B" w:rsidRPr="00993411" w:rsidRDefault="004B304B" w:rsidP="004B30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3411">
        <w:rPr>
          <w:rFonts w:ascii="Times New Roman" w:hAnsi="Times New Roman"/>
          <w:sz w:val="24"/>
          <w:szCs w:val="24"/>
        </w:rPr>
        <w:lastRenderedPageBreak/>
        <w:t>заочная форма обучения</w:t>
      </w: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A70FE2" w:rsidRPr="00A70FE2" w:rsidTr="00C20C3C">
        <w:tc>
          <w:tcPr>
            <w:tcW w:w="596" w:type="dxa"/>
          </w:tcPr>
          <w:p w:rsidR="00A70FE2" w:rsidRPr="00A70FE2" w:rsidRDefault="00A70FE2" w:rsidP="00A70F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70FE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70FE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A70FE2" w:rsidRPr="00A70FE2" w:rsidRDefault="00A70FE2" w:rsidP="00A70F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A70FE2" w:rsidRPr="00A70FE2" w:rsidRDefault="00A70FE2" w:rsidP="00A70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A70FE2" w:rsidRPr="00A70FE2" w:rsidRDefault="00A70FE2" w:rsidP="00A70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A70FE2" w:rsidRPr="00A70FE2" w:rsidRDefault="00A70FE2" w:rsidP="00A70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A70FE2" w:rsidRPr="00A70FE2" w:rsidRDefault="00A70FE2" w:rsidP="00A70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A70FE2" w:rsidRPr="00A70FE2" w:rsidRDefault="00A70FE2" w:rsidP="00A70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A70FE2" w:rsidRPr="00A70FE2" w:rsidRDefault="00A70FE2" w:rsidP="00A70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A70FE2" w:rsidRPr="00A70FE2" w:rsidTr="00BD4523">
        <w:trPr>
          <w:trHeight w:val="285"/>
        </w:trPr>
        <w:tc>
          <w:tcPr>
            <w:tcW w:w="596" w:type="dxa"/>
          </w:tcPr>
          <w:p w:rsidR="00A70FE2" w:rsidRPr="00A70FE2" w:rsidRDefault="00A70FE2" w:rsidP="00A70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A70FE2" w:rsidRPr="00A70FE2" w:rsidRDefault="00A70FE2" w:rsidP="00A70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BD4523">
              <w:rPr>
                <w:rFonts w:ascii="Times New Roman" w:hAnsi="Times New Roman"/>
                <w:sz w:val="24"/>
                <w:szCs w:val="24"/>
              </w:rPr>
              <w:t>.</w:t>
            </w:r>
            <w:r w:rsidR="00BD4523" w:rsidRPr="00A70FE2">
              <w:rPr>
                <w:rFonts w:ascii="Times New Roman" w:hAnsi="Times New Roman"/>
                <w:sz w:val="24"/>
                <w:szCs w:val="24"/>
              </w:rPr>
              <w:t xml:space="preserve"> Общая фармакогнозия</w:t>
            </w:r>
          </w:p>
        </w:tc>
        <w:tc>
          <w:tcPr>
            <w:tcW w:w="1080" w:type="dxa"/>
          </w:tcPr>
          <w:p w:rsidR="00A70FE2" w:rsidRPr="00A70FE2" w:rsidRDefault="00BD4523" w:rsidP="00A70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70FE2" w:rsidRPr="00A70FE2" w:rsidRDefault="00BD4523" w:rsidP="00A70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A70FE2" w:rsidRPr="00A70FE2" w:rsidRDefault="00BD4523" w:rsidP="00A70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</w:tcPr>
          <w:p w:rsidR="00A70FE2" w:rsidRPr="00A70FE2" w:rsidRDefault="00BD4523" w:rsidP="00A70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BD4523" w:rsidRPr="00A70FE2" w:rsidTr="00C20C3C">
        <w:tc>
          <w:tcPr>
            <w:tcW w:w="596" w:type="dxa"/>
          </w:tcPr>
          <w:p w:rsidR="00BD4523" w:rsidRPr="00A70FE2" w:rsidRDefault="00BD4523" w:rsidP="00A70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BD4523" w:rsidRPr="00A70FE2" w:rsidRDefault="00BD4523" w:rsidP="00BD4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Частная фармакогнозия</w:t>
            </w:r>
          </w:p>
        </w:tc>
        <w:tc>
          <w:tcPr>
            <w:tcW w:w="1080" w:type="dxa"/>
          </w:tcPr>
          <w:p w:rsidR="00BD4523" w:rsidRPr="00A70FE2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D4523" w:rsidRPr="00A70FE2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BD4523" w:rsidRPr="00A70FE2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0" w:type="dxa"/>
          </w:tcPr>
          <w:p w:rsidR="00BD4523" w:rsidRPr="00A70FE2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BD4523" w:rsidRPr="00A70FE2" w:rsidTr="00BD4523">
        <w:trPr>
          <w:trHeight w:val="264"/>
        </w:trPr>
        <w:tc>
          <w:tcPr>
            <w:tcW w:w="596" w:type="dxa"/>
          </w:tcPr>
          <w:p w:rsidR="00BD4523" w:rsidRPr="00A70FE2" w:rsidRDefault="00BD4523" w:rsidP="00A70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D4523" w:rsidRPr="00A70FE2" w:rsidRDefault="00BD4523" w:rsidP="00BD45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0FE2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</w:tcPr>
          <w:p w:rsidR="00BD4523" w:rsidRPr="00A70FE2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BD4523" w:rsidRPr="00A70FE2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BD4523" w:rsidRPr="00A70FE2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900" w:type="dxa"/>
          </w:tcPr>
          <w:p w:rsidR="00BD4523" w:rsidRPr="00A70FE2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0FE2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4B304B" w:rsidRDefault="004B304B" w:rsidP="004B3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>4.4. Лабораторный практикум</w:t>
      </w:r>
    </w:p>
    <w:p w:rsidR="00993411" w:rsidRDefault="0099341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5528"/>
        <w:gridCol w:w="851"/>
        <w:gridCol w:w="992"/>
        <w:gridCol w:w="850"/>
      </w:tblGrid>
      <w:tr w:rsidR="00993411" w:rsidRPr="00993411" w:rsidTr="00993411">
        <w:tc>
          <w:tcPr>
            <w:tcW w:w="568" w:type="dxa"/>
            <w:vMerge w:val="restart"/>
            <w:tcBorders>
              <w:top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993411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993411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 xml:space="preserve">№ раздела </w:t>
            </w:r>
            <w:proofErr w:type="spellStart"/>
            <w:proofErr w:type="gramStart"/>
            <w:r w:rsidRPr="00993411">
              <w:rPr>
                <w:rFonts w:ascii="Times New Roman" w:eastAsia="Times New Roman" w:hAnsi="Times New Roman"/>
                <w:lang w:eastAsia="ru-RU"/>
              </w:rPr>
              <w:t>дисцип-лины</w:t>
            </w:r>
            <w:proofErr w:type="spellEnd"/>
            <w:proofErr w:type="gramEnd"/>
          </w:p>
        </w:tc>
        <w:tc>
          <w:tcPr>
            <w:tcW w:w="5528" w:type="dxa"/>
            <w:vMerge w:val="restart"/>
            <w:tcBorders>
              <w:top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93411" w:rsidRPr="00B46C0B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лабораторных работ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Трудоемкость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(час)</w:t>
            </w:r>
          </w:p>
        </w:tc>
      </w:tr>
      <w:tr w:rsidR="00993411" w:rsidRPr="00993411" w:rsidTr="00993411">
        <w:tc>
          <w:tcPr>
            <w:tcW w:w="568" w:type="dxa"/>
            <w:vMerge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28" w:type="dxa"/>
            <w:vMerge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очная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очно-заочная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</w:tcBorders>
          </w:tcPr>
          <w:p w:rsidR="00993411" w:rsidRPr="00993411" w:rsidRDefault="004C2F66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з</w:t>
            </w:r>
            <w:r w:rsidR="00993411" w:rsidRPr="00993411">
              <w:rPr>
                <w:rFonts w:ascii="Times New Roman" w:eastAsia="Times New Roman" w:hAnsi="Times New Roman"/>
                <w:lang w:eastAsia="ru-RU"/>
              </w:rPr>
              <w:t>аоч-ная</w:t>
            </w:r>
            <w:proofErr w:type="spellEnd"/>
            <w:proofErr w:type="gramEnd"/>
          </w:p>
        </w:tc>
      </w:tr>
      <w:tr w:rsidR="00A70FE2" w:rsidRPr="00993411" w:rsidTr="00A70FE2">
        <w:trPr>
          <w:trHeight w:val="616"/>
        </w:trPr>
        <w:tc>
          <w:tcPr>
            <w:tcW w:w="568" w:type="dxa"/>
          </w:tcPr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A70FE2" w:rsidRPr="004B304B" w:rsidRDefault="00A70FE2" w:rsidP="00C20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F1">
              <w:rPr>
                <w:rFonts w:ascii="Times New Roman" w:hAnsi="Times New Roman"/>
                <w:sz w:val="24"/>
                <w:szCs w:val="24"/>
              </w:rPr>
              <w:t>Фармакогнозия. Основные термины и понятия. Научно-техническая документация (НТД).</w:t>
            </w:r>
          </w:p>
        </w:tc>
        <w:tc>
          <w:tcPr>
            <w:tcW w:w="851" w:type="dxa"/>
          </w:tcPr>
          <w:p w:rsidR="00A70FE2" w:rsidRPr="00993411" w:rsidRDefault="00BA543A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0FE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A70FE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70FE2" w:rsidRPr="00993411" w:rsidTr="00993411">
        <w:trPr>
          <w:trHeight w:val="883"/>
        </w:trPr>
        <w:tc>
          <w:tcPr>
            <w:tcW w:w="568" w:type="dxa"/>
          </w:tcPr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70FE2" w:rsidRPr="00993411" w:rsidRDefault="00BD452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A70FE2" w:rsidRPr="004B304B" w:rsidRDefault="00A70FE2" w:rsidP="00A70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м</w:t>
            </w:r>
            <w:r w:rsidRPr="00A873F1">
              <w:rPr>
                <w:rFonts w:ascii="Times New Roman" w:hAnsi="Times New Roman"/>
                <w:sz w:val="24"/>
                <w:szCs w:val="24"/>
              </w:rPr>
              <w:t>орфологи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873F1">
              <w:rPr>
                <w:rFonts w:ascii="Times New Roman" w:hAnsi="Times New Roman"/>
                <w:sz w:val="24"/>
                <w:szCs w:val="24"/>
              </w:rPr>
              <w:t xml:space="preserve"> растений. Морфологические группы лекарственного растительного сырья (ЛРС).</w:t>
            </w:r>
          </w:p>
        </w:tc>
        <w:tc>
          <w:tcPr>
            <w:tcW w:w="851" w:type="dxa"/>
          </w:tcPr>
          <w:p w:rsidR="00A70FE2" w:rsidRPr="00993411" w:rsidRDefault="00BA543A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0FE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3912" w:rsidRPr="00993411" w:rsidTr="00BA4B95">
        <w:trPr>
          <w:trHeight w:val="570"/>
        </w:trPr>
        <w:tc>
          <w:tcPr>
            <w:tcW w:w="568" w:type="dxa"/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73912" w:rsidRPr="00993411" w:rsidRDefault="00BD452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273912" w:rsidRPr="004B304B" w:rsidRDefault="00273912" w:rsidP="00C20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F1">
              <w:rPr>
                <w:rFonts w:ascii="Times New Roman" w:hAnsi="Times New Roman"/>
                <w:sz w:val="24"/>
                <w:szCs w:val="24"/>
              </w:rPr>
              <w:t>Возделывание лекарственных растений. Заготовка ЛРС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3912" w:rsidRPr="00993411" w:rsidTr="00273912">
        <w:tc>
          <w:tcPr>
            <w:tcW w:w="568" w:type="dxa"/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273912" w:rsidRPr="00993411" w:rsidRDefault="00BD452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273912" w:rsidRPr="00993411" w:rsidRDefault="00273912" w:rsidP="009934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Сушка и стандартизация ЛРС</w:t>
            </w:r>
          </w:p>
        </w:tc>
        <w:tc>
          <w:tcPr>
            <w:tcW w:w="851" w:type="dxa"/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3912" w:rsidRPr="00993411" w:rsidTr="00273912">
        <w:tc>
          <w:tcPr>
            <w:tcW w:w="568" w:type="dxa"/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273912" w:rsidRPr="00993411" w:rsidRDefault="00BD452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273912" w:rsidRPr="00993411" w:rsidRDefault="00273912" w:rsidP="00BA54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Упаковка, маркировка, транспортировка и хранение ЛРС</w:t>
            </w:r>
          </w:p>
        </w:tc>
        <w:tc>
          <w:tcPr>
            <w:tcW w:w="851" w:type="dxa"/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3912" w:rsidRPr="00993411" w:rsidTr="00993411">
        <w:trPr>
          <w:trHeight w:val="379"/>
        </w:trPr>
        <w:tc>
          <w:tcPr>
            <w:tcW w:w="568" w:type="dxa"/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273912" w:rsidRPr="00993411" w:rsidRDefault="00BD452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273912" w:rsidRPr="00993411" w:rsidRDefault="00273912" w:rsidP="009934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 приемка ЛРС</w:t>
            </w:r>
          </w:p>
        </w:tc>
        <w:tc>
          <w:tcPr>
            <w:tcW w:w="851" w:type="dxa"/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FE2" w:rsidRPr="00993411" w:rsidTr="00993411">
        <w:trPr>
          <w:trHeight w:val="379"/>
        </w:trPr>
        <w:tc>
          <w:tcPr>
            <w:tcW w:w="568" w:type="dxa"/>
          </w:tcPr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A70FE2" w:rsidRPr="00993411" w:rsidRDefault="00BD452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A70FE2" w:rsidRPr="004B304B" w:rsidRDefault="00A70FE2" w:rsidP="00C20C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ЛРС, </w:t>
            </w:r>
            <w:proofErr w:type="gramStart"/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содержащее</w:t>
            </w:r>
            <w:proofErr w:type="gramEnd"/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алкалоиды</w:t>
            </w:r>
          </w:p>
        </w:tc>
        <w:tc>
          <w:tcPr>
            <w:tcW w:w="851" w:type="dxa"/>
          </w:tcPr>
          <w:p w:rsidR="00A70FE2" w:rsidRPr="00993411" w:rsidRDefault="00BA543A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0FE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70FE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70FE2" w:rsidRPr="00993411" w:rsidTr="00993411">
        <w:trPr>
          <w:trHeight w:val="379"/>
        </w:trPr>
        <w:tc>
          <w:tcPr>
            <w:tcW w:w="568" w:type="dxa"/>
          </w:tcPr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A70FE2" w:rsidRPr="00993411" w:rsidRDefault="00BD452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A70FE2" w:rsidRPr="004B304B" w:rsidRDefault="00A70FE2" w:rsidP="00C20C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ЛРС, </w:t>
            </w:r>
            <w:proofErr w:type="gramStart"/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содержащее</w:t>
            </w:r>
            <w:proofErr w:type="gramEnd"/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гликозиды (</w:t>
            </w: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полисахариды</w:t>
            </w:r>
            <w:r w:rsidR="004A04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ердечные гликозиды)</w:t>
            </w:r>
          </w:p>
        </w:tc>
        <w:tc>
          <w:tcPr>
            <w:tcW w:w="851" w:type="dxa"/>
          </w:tcPr>
          <w:p w:rsidR="00A70FE2" w:rsidRPr="00993411" w:rsidRDefault="00BA543A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0FE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70FE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3912" w:rsidRPr="00993411" w:rsidTr="00BA4B95">
        <w:trPr>
          <w:trHeight w:val="311"/>
        </w:trPr>
        <w:tc>
          <w:tcPr>
            <w:tcW w:w="568" w:type="dxa"/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273912" w:rsidRPr="00993411" w:rsidRDefault="00BD452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273912" w:rsidRPr="004B304B" w:rsidRDefault="00273912" w:rsidP="00C20C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ЛРС, содержащее </w:t>
            </w:r>
            <w:proofErr w:type="spellStart"/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таниды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273912" w:rsidRPr="00993411" w:rsidRDefault="00273912" w:rsidP="00A70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3912" w:rsidRPr="00993411" w:rsidTr="00273912">
        <w:trPr>
          <w:trHeight w:val="378"/>
        </w:trPr>
        <w:tc>
          <w:tcPr>
            <w:tcW w:w="568" w:type="dxa"/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273912" w:rsidRPr="00993411" w:rsidRDefault="00BD452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273912" w:rsidRPr="004B304B" w:rsidRDefault="00273912" w:rsidP="00C20C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ЛРС, </w:t>
            </w:r>
            <w:proofErr w:type="gramStart"/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содержащее</w:t>
            </w:r>
            <w:proofErr w:type="gramEnd"/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горечи</w:t>
            </w:r>
          </w:p>
        </w:tc>
        <w:tc>
          <w:tcPr>
            <w:tcW w:w="851" w:type="dxa"/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FE2" w:rsidRPr="00993411" w:rsidTr="00273912">
        <w:trPr>
          <w:trHeight w:val="379"/>
        </w:trPr>
        <w:tc>
          <w:tcPr>
            <w:tcW w:w="568" w:type="dxa"/>
          </w:tcPr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A70FE2" w:rsidRPr="00993411" w:rsidRDefault="00BD452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A70FE2" w:rsidRPr="00A873F1" w:rsidRDefault="00A70FE2" w:rsidP="00C20C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ЛРС, </w:t>
            </w:r>
            <w:proofErr w:type="gramStart"/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содержащее</w:t>
            </w:r>
            <w:proofErr w:type="gramEnd"/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сапонины</w:t>
            </w:r>
          </w:p>
        </w:tc>
        <w:tc>
          <w:tcPr>
            <w:tcW w:w="851" w:type="dxa"/>
          </w:tcPr>
          <w:p w:rsidR="00A70FE2" w:rsidRPr="00993411" w:rsidRDefault="00BA543A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70FE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70FE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70FE2" w:rsidRPr="00993411" w:rsidTr="00BA543A">
        <w:trPr>
          <w:trHeight w:val="296"/>
        </w:trPr>
        <w:tc>
          <w:tcPr>
            <w:tcW w:w="568" w:type="dxa"/>
          </w:tcPr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A70FE2" w:rsidRPr="00993411" w:rsidRDefault="00BD452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A70FE2" w:rsidRPr="00A873F1" w:rsidRDefault="00A70FE2" w:rsidP="00C20C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F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ЛРС, </w:t>
            </w:r>
            <w:proofErr w:type="gramStart"/>
            <w:r w:rsidRPr="00A70F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содержащее</w:t>
            </w:r>
            <w:proofErr w:type="gramEnd"/>
            <w:r w:rsidRPr="00A70F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851" w:type="dxa"/>
          </w:tcPr>
          <w:p w:rsidR="00A70FE2" w:rsidRPr="00993411" w:rsidRDefault="00BA543A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0FE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FE2" w:rsidRPr="00993411" w:rsidTr="00993411">
        <w:tc>
          <w:tcPr>
            <w:tcW w:w="568" w:type="dxa"/>
            <w:tcBorders>
              <w:bottom w:val="single" w:sz="12" w:space="0" w:color="auto"/>
            </w:tcBorders>
          </w:tcPr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A70FE2" w:rsidRPr="00993411" w:rsidRDefault="00BA543A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</w:tcPr>
          <w:p w:rsidR="00A70FE2" w:rsidRPr="00993411" w:rsidRDefault="00BA543A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</w:tcBorders>
          </w:tcPr>
          <w:p w:rsidR="00A70FE2" w:rsidRPr="00993411" w:rsidRDefault="00BA543A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8D2F72" w:rsidRPr="00E069B6" w:rsidRDefault="008D2F72" w:rsidP="002D0C22">
      <w:pPr>
        <w:spacing w:after="0" w:line="240" w:lineRule="auto"/>
        <w:ind w:firstLine="709"/>
        <w:rPr>
          <w:rFonts w:ascii="Times New Roman" w:hAnsi="Times New Roman"/>
          <w:b/>
        </w:rPr>
      </w:pPr>
    </w:p>
    <w:p w:rsidR="00750DBF" w:rsidRPr="004C6C95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</w:t>
      </w:r>
      <w:r>
        <w:rPr>
          <w:rFonts w:ascii="Times New Roman" w:hAnsi="Times New Roman"/>
          <w:i/>
          <w:sz w:val="24"/>
          <w:szCs w:val="24"/>
        </w:rPr>
        <w:t>-</w:t>
      </w:r>
      <w:r w:rsidRPr="00E069B6">
        <w:rPr>
          <w:rFonts w:ascii="Times New Roman" w:hAnsi="Times New Roman"/>
          <w:i/>
          <w:sz w:val="24"/>
          <w:szCs w:val="24"/>
        </w:rPr>
        <w:t xml:space="preserve"> </w:t>
      </w:r>
      <w:r w:rsidRPr="004C6C95">
        <w:rPr>
          <w:rFonts w:ascii="Times New Roman" w:hAnsi="Times New Roman"/>
          <w:sz w:val="24"/>
          <w:szCs w:val="24"/>
        </w:rPr>
        <w:t>не предусмотрено УП</w:t>
      </w:r>
    </w:p>
    <w:p w:rsidR="00750DBF" w:rsidRPr="00E069B6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FC4472" w:rsidRDefault="00FC4472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472" w:rsidRDefault="00FC4472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472" w:rsidRDefault="00FC4472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472" w:rsidRDefault="00FC4472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472" w:rsidRDefault="00FC4472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472" w:rsidRDefault="00FC4472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472" w:rsidRDefault="00FC4472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472" w:rsidRDefault="00FC4472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472" w:rsidRDefault="00FC4472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523" w:rsidRDefault="00BD4523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523" w:rsidRDefault="00BD4523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472" w:rsidRDefault="00FC4472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472" w:rsidRDefault="00FC4472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DBF" w:rsidRPr="00E069B6" w:rsidRDefault="00750DBF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909"/>
        <w:gridCol w:w="1843"/>
        <w:gridCol w:w="1984"/>
        <w:gridCol w:w="851"/>
        <w:gridCol w:w="850"/>
        <w:gridCol w:w="851"/>
        <w:gridCol w:w="1559"/>
      </w:tblGrid>
      <w:tr w:rsidR="00445D5D" w:rsidRPr="00E069B6" w:rsidTr="00E27B90">
        <w:trPr>
          <w:trHeight w:val="666"/>
        </w:trPr>
        <w:tc>
          <w:tcPr>
            <w:tcW w:w="617" w:type="dxa"/>
            <w:vMerge w:val="restart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909" w:type="dxa"/>
            <w:vMerge w:val="restart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семе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стра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vAlign w:val="center"/>
          </w:tcPr>
          <w:p w:rsidR="00445D5D" w:rsidRPr="00E27B90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Наименование раздела учебной дисциплины (модуля)</w:t>
            </w:r>
          </w:p>
        </w:tc>
        <w:tc>
          <w:tcPr>
            <w:tcW w:w="1984" w:type="dxa"/>
            <w:vMerge w:val="restart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559" w:type="dxa"/>
            <w:vMerge w:val="restart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445D5D" w:rsidRPr="00E069B6" w:rsidTr="00E27B90">
        <w:trPr>
          <w:trHeight w:val="423"/>
        </w:trPr>
        <w:tc>
          <w:tcPr>
            <w:tcW w:w="617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45D5D" w:rsidRPr="00E27B90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очная</w:t>
            </w:r>
          </w:p>
        </w:tc>
        <w:tc>
          <w:tcPr>
            <w:tcW w:w="850" w:type="dxa"/>
            <w:vAlign w:val="center"/>
          </w:tcPr>
          <w:p w:rsidR="00445D5D" w:rsidRPr="00E27B90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очно-заочная</w:t>
            </w:r>
          </w:p>
        </w:tc>
        <w:tc>
          <w:tcPr>
            <w:tcW w:w="851" w:type="dxa"/>
            <w:vAlign w:val="center"/>
          </w:tcPr>
          <w:p w:rsidR="00445D5D" w:rsidRPr="00E27B90" w:rsidRDefault="00392AE2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з</w:t>
            </w:r>
            <w:r w:rsidR="00E27B90" w:rsidRPr="00E27B90">
              <w:rPr>
                <w:rFonts w:ascii="Times New Roman" w:hAnsi="Times New Roman"/>
                <w:b/>
                <w:bCs/>
              </w:rPr>
              <w:t>аоч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="00E27B90" w:rsidRPr="00E27B90">
              <w:rPr>
                <w:rFonts w:ascii="Times New Roman" w:hAnsi="Times New Roman"/>
                <w:b/>
                <w:bCs/>
              </w:rPr>
              <w:t>ная</w:t>
            </w:r>
            <w:proofErr w:type="spellEnd"/>
            <w:proofErr w:type="gramEnd"/>
          </w:p>
        </w:tc>
        <w:tc>
          <w:tcPr>
            <w:tcW w:w="1559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27B90" w:rsidRPr="00E069B6" w:rsidTr="00E27B90">
        <w:tc>
          <w:tcPr>
            <w:tcW w:w="617" w:type="dxa"/>
          </w:tcPr>
          <w:p w:rsidR="00E27B90" w:rsidRPr="00C630F5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630F5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09" w:type="dxa"/>
          </w:tcPr>
          <w:p w:rsidR="00E27B90" w:rsidRPr="00C630F5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630F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43" w:type="dxa"/>
          </w:tcPr>
          <w:p w:rsidR="00E27B90" w:rsidRPr="00C630F5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630F5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984" w:type="dxa"/>
          </w:tcPr>
          <w:p w:rsidR="00E27B90" w:rsidRPr="00C630F5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630F5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552" w:type="dxa"/>
            <w:gridSpan w:val="3"/>
          </w:tcPr>
          <w:p w:rsidR="00E27B90" w:rsidRPr="00C630F5" w:rsidRDefault="00E27B90" w:rsidP="00445D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630F5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559" w:type="dxa"/>
          </w:tcPr>
          <w:p w:rsidR="00E27B90" w:rsidRPr="00C630F5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630F5">
              <w:rPr>
                <w:rFonts w:ascii="Times New Roman" w:hAnsi="Times New Roman"/>
                <w:bCs/>
              </w:rPr>
              <w:t>6</w:t>
            </w:r>
          </w:p>
        </w:tc>
      </w:tr>
      <w:tr w:rsidR="00273912" w:rsidRPr="00E069B6" w:rsidTr="009459B3">
        <w:trPr>
          <w:trHeight w:val="957"/>
        </w:trPr>
        <w:tc>
          <w:tcPr>
            <w:tcW w:w="617" w:type="dxa"/>
            <w:vMerge w:val="restart"/>
          </w:tcPr>
          <w:p w:rsidR="00273912" w:rsidRPr="00E069B6" w:rsidRDefault="00BD4523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9" w:type="dxa"/>
            <w:vMerge w:val="restart"/>
          </w:tcPr>
          <w:p w:rsidR="00273912" w:rsidRPr="00E27B90" w:rsidRDefault="00273912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  <w:r w:rsidRPr="00E27B90">
              <w:rPr>
                <w:rFonts w:ascii="Times New Roman" w:hAnsi="Times New Roman"/>
                <w:bCs/>
              </w:rPr>
              <w:t xml:space="preserve"> (очная)</w:t>
            </w:r>
          </w:p>
          <w:p w:rsidR="00273912" w:rsidRPr="00E27B90" w:rsidRDefault="00FC4472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12</w:t>
            </w:r>
            <w:r w:rsidR="00273912" w:rsidRPr="00E27B90">
              <w:rPr>
                <w:rFonts w:ascii="Times New Roman" w:hAnsi="Times New Roman"/>
                <w:bCs/>
              </w:rPr>
              <w:t xml:space="preserve"> (очно-</w:t>
            </w:r>
            <w:proofErr w:type="spellStart"/>
            <w:r w:rsidR="00273912" w:rsidRPr="00E27B90">
              <w:rPr>
                <w:rFonts w:ascii="Times New Roman" w:hAnsi="Times New Roman"/>
                <w:bCs/>
              </w:rPr>
              <w:t>заоч</w:t>
            </w:r>
            <w:proofErr w:type="spellEnd"/>
            <w:r w:rsidR="00273912">
              <w:rPr>
                <w:rFonts w:ascii="Times New Roman" w:hAnsi="Times New Roman"/>
                <w:bCs/>
              </w:rPr>
              <w:t>-</w:t>
            </w:r>
            <w:proofErr w:type="spellStart"/>
            <w:r w:rsidR="00273912" w:rsidRPr="00E27B90">
              <w:rPr>
                <w:rFonts w:ascii="Times New Roman" w:hAnsi="Times New Roman"/>
                <w:bCs/>
              </w:rPr>
              <w:t>ная</w:t>
            </w:r>
            <w:proofErr w:type="spellEnd"/>
            <w:r w:rsidR="00273912" w:rsidRPr="00E27B90">
              <w:rPr>
                <w:rFonts w:ascii="Times New Roman" w:hAnsi="Times New Roman"/>
                <w:bCs/>
              </w:rPr>
              <w:t xml:space="preserve"> и</w:t>
            </w:r>
            <w:proofErr w:type="gramEnd"/>
          </w:p>
          <w:p w:rsidR="00273912" w:rsidRPr="008D2F72" w:rsidRDefault="00273912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з</w:t>
            </w:r>
            <w:r w:rsidRPr="00E27B90">
              <w:rPr>
                <w:rFonts w:ascii="Times New Roman" w:hAnsi="Times New Roman"/>
                <w:bCs/>
              </w:rPr>
              <w:t>аоч</w:t>
            </w:r>
            <w:r>
              <w:rPr>
                <w:rFonts w:ascii="Times New Roman" w:hAnsi="Times New Roman"/>
                <w:bCs/>
              </w:rPr>
              <w:t>-</w:t>
            </w:r>
            <w:r w:rsidRPr="00E27B90">
              <w:rPr>
                <w:rFonts w:ascii="Times New Roman" w:hAnsi="Times New Roman"/>
                <w:bCs/>
              </w:rPr>
              <w:t>ная</w:t>
            </w:r>
            <w:proofErr w:type="spellEnd"/>
            <w:r w:rsidRPr="00E27B90">
              <w:rPr>
                <w:rFonts w:ascii="Times New Roman" w:hAnsi="Times New Roman"/>
                <w:bCs/>
              </w:rPr>
              <w:t>)</w:t>
            </w:r>
            <w:proofErr w:type="gramEnd"/>
          </w:p>
        </w:tc>
        <w:tc>
          <w:tcPr>
            <w:tcW w:w="1843" w:type="dxa"/>
            <w:vMerge w:val="restart"/>
          </w:tcPr>
          <w:p w:rsidR="00273912" w:rsidRPr="00E27B90" w:rsidRDefault="00273912" w:rsidP="00BD452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Введение. </w:t>
            </w:r>
            <w:r w:rsidR="00BD4523">
              <w:rPr>
                <w:rFonts w:ascii="Times New Roman" w:hAnsi="Times New Roman"/>
                <w:bCs/>
                <w:sz w:val="24"/>
                <w:szCs w:val="24"/>
              </w:rPr>
              <w:t>Общая фармакогнозия</w:t>
            </w:r>
          </w:p>
        </w:tc>
        <w:tc>
          <w:tcPr>
            <w:tcW w:w="1984" w:type="dxa"/>
          </w:tcPr>
          <w:p w:rsidR="00273912" w:rsidRPr="00E27B90" w:rsidRDefault="00273912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E27B90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>, подготовка к занятиям</w:t>
            </w:r>
          </w:p>
        </w:tc>
        <w:tc>
          <w:tcPr>
            <w:tcW w:w="851" w:type="dxa"/>
          </w:tcPr>
          <w:p w:rsidR="00C630F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273912" w:rsidRPr="00E27B90" w:rsidRDefault="00BD4523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850" w:type="dxa"/>
            <w:vMerge w:val="restart"/>
          </w:tcPr>
          <w:p w:rsidR="00C630F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273912" w:rsidRPr="00E27B90" w:rsidRDefault="00BD4523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851" w:type="dxa"/>
            <w:vMerge w:val="restart"/>
          </w:tcPr>
          <w:p w:rsidR="00C630F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273912" w:rsidRPr="00E27B90" w:rsidRDefault="00BD4523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1559" w:type="dxa"/>
            <w:vMerge w:val="restart"/>
          </w:tcPr>
          <w:p w:rsidR="00273912" w:rsidRPr="00E27B90" w:rsidRDefault="00273912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Зачет</w:t>
            </w:r>
          </w:p>
          <w:p w:rsidR="00273912" w:rsidRDefault="00273912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Контрольная работа</w:t>
            </w:r>
          </w:p>
          <w:p w:rsidR="00273912" w:rsidRPr="00E27B90" w:rsidRDefault="00273912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Тестирование</w:t>
            </w:r>
          </w:p>
          <w:p w:rsidR="00273912" w:rsidRPr="00E27B90" w:rsidRDefault="00273912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73912" w:rsidRPr="00E069B6" w:rsidTr="00273912">
        <w:trPr>
          <w:trHeight w:val="517"/>
        </w:trPr>
        <w:tc>
          <w:tcPr>
            <w:tcW w:w="617" w:type="dxa"/>
            <w:vMerge/>
          </w:tcPr>
          <w:p w:rsidR="00273912" w:rsidRPr="00E069B6" w:rsidRDefault="00273912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273912" w:rsidRPr="00E27B90" w:rsidRDefault="00273912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273912" w:rsidRPr="00E27B90" w:rsidRDefault="00273912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273912" w:rsidRPr="00E27B90" w:rsidRDefault="00273912" w:rsidP="00C630F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273912" w:rsidRPr="00E27B90" w:rsidRDefault="00BD4523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0" w:type="dxa"/>
            <w:vMerge/>
          </w:tcPr>
          <w:p w:rsidR="00273912" w:rsidRPr="00E27B90" w:rsidRDefault="00273912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</w:tcPr>
          <w:p w:rsidR="00273912" w:rsidRPr="00E27B90" w:rsidRDefault="00273912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273912" w:rsidRPr="00E27B90" w:rsidRDefault="00273912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CC4C0B" w:rsidRPr="00E069B6" w:rsidTr="009459B3">
        <w:trPr>
          <w:trHeight w:val="499"/>
        </w:trPr>
        <w:tc>
          <w:tcPr>
            <w:tcW w:w="617" w:type="dxa"/>
            <w:vMerge/>
          </w:tcPr>
          <w:p w:rsidR="00CC4C0B" w:rsidRPr="00E069B6" w:rsidRDefault="00CC4C0B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CC4C0B" w:rsidRPr="00E27B90" w:rsidRDefault="00CC4C0B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CC4C0B" w:rsidRPr="00E27B90" w:rsidRDefault="00CC4C0B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CC4C0B" w:rsidRPr="00E27B90" w:rsidRDefault="009459B3" w:rsidP="00C630F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Контрольная работа</w:t>
            </w:r>
          </w:p>
        </w:tc>
        <w:tc>
          <w:tcPr>
            <w:tcW w:w="851" w:type="dxa"/>
          </w:tcPr>
          <w:p w:rsidR="00C630F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CC4C0B" w:rsidRPr="00E27B90" w:rsidRDefault="00273912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</w:tcPr>
          <w:p w:rsidR="00C630F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CC4C0B" w:rsidRPr="00E27B90" w:rsidRDefault="00273912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1" w:type="dxa"/>
          </w:tcPr>
          <w:p w:rsidR="00C630F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CC4C0B" w:rsidRPr="00E27B90" w:rsidRDefault="00BD4523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559" w:type="dxa"/>
          </w:tcPr>
          <w:p w:rsidR="00CC4C0B" w:rsidRPr="00E27B90" w:rsidRDefault="00273912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Защита контрольной работы</w:t>
            </w:r>
          </w:p>
        </w:tc>
      </w:tr>
      <w:tr w:rsidR="00CC4C0B" w:rsidRPr="00E069B6" w:rsidTr="00273912">
        <w:trPr>
          <w:trHeight w:val="298"/>
        </w:trPr>
        <w:tc>
          <w:tcPr>
            <w:tcW w:w="617" w:type="dxa"/>
            <w:vMerge/>
          </w:tcPr>
          <w:p w:rsidR="00CC4C0B" w:rsidRPr="00E069B6" w:rsidRDefault="00CC4C0B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CC4C0B" w:rsidRPr="00E27B90" w:rsidRDefault="00CC4C0B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CC4C0B" w:rsidRPr="00E27B90" w:rsidRDefault="00CC4C0B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CC4C0B" w:rsidRPr="00FE0DBD" w:rsidRDefault="00FE0DBD" w:rsidP="00C630F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0DBD">
              <w:rPr>
                <w:rFonts w:ascii="Times New Roman" w:hAnsi="Times New Roman"/>
                <w:bCs/>
              </w:rPr>
              <w:t>Д</w:t>
            </w:r>
            <w:r w:rsidR="003236E8" w:rsidRPr="00FE0DBD">
              <w:rPr>
                <w:rFonts w:ascii="Times New Roman" w:hAnsi="Times New Roman"/>
                <w:bCs/>
              </w:rPr>
              <w:t>оклад</w:t>
            </w:r>
            <w:r>
              <w:rPr>
                <w:rFonts w:ascii="Times New Roman" w:hAnsi="Times New Roman"/>
                <w:bCs/>
              </w:rPr>
              <w:t xml:space="preserve">, </w:t>
            </w:r>
          </w:p>
        </w:tc>
        <w:tc>
          <w:tcPr>
            <w:tcW w:w="851" w:type="dxa"/>
          </w:tcPr>
          <w:p w:rsidR="00CC4C0B" w:rsidRPr="00EC020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850" w:type="dxa"/>
          </w:tcPr>
          <w:p w:rsidR="00CC4C0B" w:rsidRPr="00E27B90" w:rsidRDefault="00BD4523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851" w:type="dxa"/>
          </w:tcPr>
          <w:p w:rsidR="00CC4C0B" w:rsidRPr="00E27B90" w:rsidRDefault="00273912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559" w:type="dxa"/>
          </w:tcPr>
          <w:p w:rsidR="00CC4C0B" w:rsidRPr="00E27B90" w:rsidRDefault="00273912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Доклад </w:t>
            </w:r>
          </w:p>
        </w:tc>
      </w:tr>
      <w:tr w:rsidR="00C630F5" w:rsidRPr="00E069B6" w:rsidTr="00CC4C0B">
        <w:trPr>
          <w:trHeight w:val="247"/>
        </w:trPr>
        <w:tc>
          <w:tcPr>
            <w:tcW w:w="617" w:type="dxa"/>
            <w:vMerge w:val="restart"/>
          </w:tcPr>
          <w:p w:rsidR="00C630F5" w:rsidRPr="00E069B6" w:rsidRDefault="00C630F5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9" w:type="dxa"/>
            <w:vMerge/>
          </w:tcPr>
          <w:p w:rsidR="00C630F5" w:rsidRPr="00E069B6" w:rsidRDefault="00C630F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630F5" w:rsidRPr="00E27B90" w:rsidRDefault="00C630F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Частная фармакогнозия</w:t>
            </w:r>
          </w:p>
        </w:tc>
        <w:tc>
          <w:tcPr>
            <w:tcW w:w="1984" w:type="dxa"/>
          </w:tcPr>
          <w:p w:rsidR="00C630F5" w:rsidRPr="00E27B90" w:rsidRDefault="00C630F5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E27B90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>, подготовка к занятиям</w:t>
            </w:r>
          </w:p>
        </w:tc>
        <w:tc>
          <w:tcPr>
            <w:tcW w:w="851" w:type="dxa"/>
          </w:tcPr>
          <w:p w:rsidR="00C630F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30F5" w:rsidRPr="00EC020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vMerge w:val="restart"/>
          </w:tcPr>
          <w:p w:rsidR="00C630F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30F5" w:rsidRPr="001C18E9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851" w:type="dxa"/>
            <w:vMerge w:val="restart"/>
          </w:tcPr>
          <w:p w:rsidR="00C630F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30F5" w:rsidRPr="00026F0E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559" w:type="dxa"/>
            <w:vMerge w:val="restart"/>
          </w:tcPr>
          <w:p w:rsidR="00C630F5" w:rsidRPr="00E27B90" w:rsidRDefault="00C630F5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Зачет</w:t>
            </w:r>
          </w:p>
          <w:p w:rsidR="00C630F5" w:rsidRPr="00E069B6" w:rsidRDefault="00C630F5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7B90">
              <w:rPr>
                <w:rFonts w:ascii="Times New Roman" w:hAnsi="Times New Roman"/>
                <w:bCs/>
              </w:rPr>
              <w:t>Контрольная работа Тестирование</w:t>
            </w:r>
          </w:p>
        </w:tc>
      </w:tr>
      <w:tr w:rsidR="00C630F5" w:rsidRPr="00E069B6" w:rsidTr="00C630F5">
        <w:trPr>
          <w:trHeight w:val="546"/>
        </w:trPr>
        <w:tc>
          <w:tcPr>
            <w:tcW w:w="617" w:type="dxa"/>
            <w:vMerge/>
          </w:tcPr>
          <w:p w:rsidR="00C630F5" w:rsidRPr="00E069B6" w:rsidRDefault="00C630F5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C630F5" w:rsidRPr="00E069B6" w:rsidRDefault="00C630F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30F5" w:rsidRDefault="00C630F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0F5" w:rsidRPr="00E27B90" w:rsidRDefault="00C630F5" w:rsidP="00C630F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C630F5" w:rsidRPr="00EC020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C630F5" w:rsidRPr="001C18E9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630F5" w:rsidRPr="00C71023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630F5" w:rsidRPr="00E069B6" w:rsidRDefault="00C630F5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630F5" w:rsidRPr="00E069B6" w:rsidTr="00CC4C0B">
        <w:trPr>
          <w:trHeight w:val="217"/>
        </w:trPr>
        <w:tc>
          <w:tcPr>
            <w:tcW w:w="617" w:type="dxa"/>
            <w:vMerge/>
          </w:tcPr>
          <w:p w:rsidR="00C630F5" w:rsidRPr="00E069B6" w:rsidRDefault="00C630F5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C630F5" w:rsidRPr="00E069B6" w:rsidRDefault="00C630F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30F5" w:rsidRDefault="00C630F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0F5" w:rsidRPr="00E27B90" w:rsidRDefault="00C630F5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9B3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C630F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30F5" w:rsidRPr="00EC020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630F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30F5" w:rsidRPr="001C18E9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630F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630F5" w:rsidRPr="00E069B6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C630F5" w:rsidRPr="00E069B6" w:rsidRDefault="00C630F5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Защита контрольной работы</w:t>
            </w:r>
          </w:p>
        </w:tc>
      </w:tr>
      <w:tr w:rsidR="00C630F5" w:rsidRPr="00E069B6" w:rsidTr="00C630F5">
        <w:trPr>
          <w:trHeight w:val="339"/>
        </w:trPr>
        <w:tc>
          <w:tcPr>
            <w:tcW w:w="617" w:type="dxa"/>
            <w:vMerge/>
          </w:tcPr>
          <w:p w:rsidR="00C630F5" w:rsidRPr="00E069B6" w:rsidRDefault="00C630F5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C630F5" w:rsidRPr="00E069B6" w:rsidRDefault="00C630F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30F5" w:rsidRDefault="00C630F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0F5" w:rsidRPr="00E27B90" w:rsidRDefault="00C630F5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851" w:type="dxa"/>
          </w:tcPr>
          <w:p w:rsidR="00C630F5" w:rsidRPr="00EC020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C630F5" w:rsidRPr="00273912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7391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C630F5" w:rsidRPr="00E069B6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630F5" w:rsidRPr="00E069B6" w:rsidRDefault="00C630F5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Доклад</w:t>
            </w:r>
          </w:p>
        </w:tc>
      </w:tr>
      <w:tr w:rsidR="00C630F5" w:rsidRPr="00E069B6" w:rsidTr="00E27B90">
        <w:tc>
          <w:tcPr>
            <w:tcW w:w="5353" w:type="dxa"/>
            <w:gridSpan w:val="4"/>
          </w:tcPr>
          <w:p w:rsidR="00C630F5" w:rsidRPr="00E069B6" w:rsidRDefault="00C630F5" w:rsidP="001271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1" w:type="dxa"/>
          </w:tcPr>
          <w:p w:rsidR="00C630F5" w:rsidRPr="00E069B6" w:rsidRDefault="00C630F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C630F5" w:rsidRPr="00E069B6" w:rsidRDefault="00C630F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C630F5" w:rsidRPr="00E069B6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C630F5" w:rsidRPr="00E069B6" w:rsidRDefault="00C630F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50DBF" w:rsidRPr="00E069B6" w:rsidRDefault="00750DBF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392AE2" w:rsidRDefault="00392AE2" w:rsidP="00797679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92AE2">
        <w:rPr>
          <w:rFonts w:ascii="Times New Roman" w:hAnsi="Times New Roman"/>
          <w:sz w:val="24"/>
          <w:szCs w:val="24"/>
        </w:rPr>
        <w:t xml:space="preserve">Общая фармакогнозия: учебное пособие /Автор-составитель: </w:t>
      </w:r>
      <w:proofErr w:type="spellStart"/>
      <w:r w:rsidRPr="00392AE2">
        <w:rPr>
          <w:rFonts w:ascii="Times New Roman" w:hAnsi="Times New Roman"/>
          <w:sz w:val="24"/>
          <w:szCs w:val="24"/>
        </w:rPr>
        <w:t>Л.Н.Скосырских</w:t>
      </w:r>
      <w:proofErr w:type="spellEnd"/>
      <w:r w:rsidRPr="00392AE2">
        <w:rPr>
          <w:rFonts w:ascii="Times New Roman" w:hAnsi="Times New Roman"/>
          <w:sz w:val="24"/>
          <w:szCs w:val="24"/>
        </w:rPr>
        <w:t>. – Тюмень: ТГСХА, 2013. - 98 с.</w:t>
      </w:r>
    </w:p>
    <w:p w:rsidR="00392AE2" w:rsidRDefault="00392AE2" w:rsidP="00797679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92AE2">
        <w:rPr>
          <w:rFonts w:ascii="Times New Roman" w:hAnsi="Times New Roman"/>
          <w:sz w:val="24"/>
          <w:szCs w:val="24"/>
        </w:rPr>
        <w:t>Учебная практика по фармакогнозии /</w:t>
      </w:r>
      <w:proofErr w:type="spellStart"/>
      <w:r w:rsidRPr="00392AE2">
        <w:rPr>
          <w:rFonts w:ascii="Times New Roman" w:hAnsi="Times New Roman"/>
          <w:sz w:val="24"/>
          <w:szCs w:val="24"/>
        </w:rPr>
        <w:t>Скосырских</w:t>
      </w:r>
      <w:proofErr w:type="spellEnd"/>
      <w:r w:rsidRPr="00392AE2">
        <w:rPr>
          <w:rFonts w:ascii="Times New Roman" w:hAnsi="Times New Roman"/>
          <w:sz w:val="24"/>
          <w:szCs w:val="24"/>
        </w:rPr>
        <w:t xml:space="preserve"> Л.Н. - Тюмень: ТГСХА, 2009.</w:t>
      </w:r>
      <w:r w:rsidR="00C97A1D" w:rsidRPr="00C97A1D">
        <w:rPr>
          <w:rFonts w:ascii="Times New Roman" w:hAnsi="Times New Roman"/>
          <w:sz w:val="24"/>
          <w:szCs w:val="24"/>
        </w:rPr>
        <w:t xml:space="preserve"> </w:t>
      </w:r>
      <w:r w:rsidR="00C97A1D">
        <w:rPr>
          <w:rFonts w:ascii="Times New Roman" w:hAnsi="Times New Roman"/>
          <w:sz w:val="24"/>
          <w:szCs w:val="24"/>
        </w:rPr>
        <w:t>–</w:t>
      </w:r>
      <w:r w:rsidR="00C97A1D" w:rsidRPr="00C97A1D">
        <w:rPr>
          <w:rFonts w:ascii="Times New Roman" w:hAnsi="Times New Roman"/>
          <w:sz w:val="24"/>
          <w:szCs w:val="24"/>
        </w:rPr>
        <w:t xml:space="preserve"> 27 </w:t>
      </w:r>
      <w:r w:rsidR="00C97A1D">
        <w:rPr>
          <w:rFonts w:ascii="Times New Roman" w:hAnsi="Times New Roman"/>
          <w:sz w:val="24"/>
          <w:szCs w:val="24"/>
          <w:lang w:val="en-US"/>
        </w:rPr>
        <w:t>c</w:t>
      </w:r>
      <w:r w:rsidR="00C97A1D" w:rsidRPr="00C97A1D">
        <w:rPr>
          <w:rFonts w:ascii="Times New Roman" w:hAnsi="Times New Roman"/>
          <w:sz w:val="24"/>
          <w:szCs w:val="24"/>
        </w:rPr>
        <w:t>.</w:t>
      </w:r>
    </w:p>
    <w:p w:rsidR="00D027C1" w:rsidRPr="004C2F66" w:rsidRDefault="00D027C1" w:rsidP="00797679">
      <w:pPr>
        <w:numPr>
          <w:ilvl w:val="0"/>
          <w:numId w:val="5"/>
        </w:numPr>
        <w:tabs>
          <w:tab w:val="clear" w:pos="720"/>
          <w:tab w:val="num" w:pos="540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>Средства, влияющие на центральную нервную систему /</w:t>
      </w:r>
      <w:proofErr w:type="spellStart"/>
      <w:r w:rsidRPr="004C2F66">
        <w:rPr>
          <w:rFonts w:ascii="Times New Roman" w:hAnsi="Times New Roman"/>
          <w:sz w:val="24"/>
          <w:szCs w:val="24"/>
        </w:rPr>
        <w:t>Скосырских</w:t>
      </w:r>
      <w:proofErr w:type="spellEnd"/>
      <w:r w:rsidRPr="004C2F66">
        <w:rPr>
          <w:rFonts w:ascii="Times New Roman" w:hAnsi="Times New Roman"/>
          <w:sz w:val="24"/>
          <w:szCs w:val="24"/>
        </w:rPr>
        <w:t xml:space="preserve"> Л.Н. – Тюмень, 2008.</w:t>
      </w:r>
      <w:r w:rsidR="00C97A1D" w:rsidRPr="00C97A1D">
        <w:rPr>
          <w:rFonts w:ascii="Times New Roman" w:hAnsi="Times New Roman"/>
          <w:sz w:val="24"/>
          <w:szCs w:val="24"/>
        </w:rPr>
        <w:t xml:space="preserve"> </w:t>
      </w:r>
      <w:r w:rsidR="00C97A1D">
        <w:rPr>
          <w:rFonts w:ascii="Times New Roman" w:hAnsi="Times New Roman"/>
          <w:sz w:val="24"/>
          <w:szCs w:val="24"/>
        </w:rPr>
        <w:t>–</w:t>
      </w:r>
      <w:r w:rsidR="00C97A1D" w:rsidRPr="00C97A1D">
        <w:rPr>
          <w:rFonts w:ascii="Times New Roman" w:hAnsi="Times New Roman"/>
          <w:sz w:val="24"/>
          <w:szCs w:val="24"/>
        </w:rPr>
        <w:t xml:space="preserve"> 54 </w:t>
      </w:r>
      <w:r w:rsidR="00C97A1D">
        <w:rPr>
          <w:rFonts w:ascii="Times New Roman" w:hAnsi="Times New Roman"/>
          <w:sz w:val="24"/>
          <w:szCs w:val="24"/>
          <w:lang w:val="en-US"/>
        </w:rPr>
        <w:t>c</w:t>
      </w:r>
      <w:r w:rsidR="00C97A1D" w:rsidRPr="00C97A1D">
        <w:rPr>
          <w:rFonts w:ascii="Times New Roman" w:hAnsi="Times New Roman"/>
          <w:sz w:val="24"/>
          <w:szCs w:val="24"/>
        </w:rPr>
        <w:t>.</w:t>
      </w:r>
    </w:p>
    <w:p w:rsidR="00D027C1" w:rsidRDefault="00D027C1" w:rsidP="00797679">
      <w:pPr>
        <w:numPr>
          <w:ilvl w:val="0"/>
          <w:numId w:val="5"/>
        </w:numPr>
        <w:tabs>
          <w:tab w:val="clear" w:pos="720"/>
          <w:tab w:val="num" w:pos="540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 xml:space="preserve"> Ветеринарная и клиническая фармакология /Королев Б.А., </w:t>
      </w:r>
      <w:proofErr w:type="spellStart"/>
      <w:r w:rsidRPr="004C2F66">
        <w:rPr>
          <w:rFonts w:ascii="Times New Roman" w:hAnsi="Times New Roman"/>
          <w:sz w:val="24"/>
          <w:szCs w:val="24"/>
        </w:rPr>
        <w:t>Скосырских</w:t>
      </w:r>
      <w:proofErr w:type="spellEnd"/>
      <w:r w:rsidRPr="004C2F66">
        <w:rPr>
          <w:rFonts w:ascii="Times New Roman" w:hAnsi="Times New Roman"/>
          <w:sz w:val="24"/>
          <w:szCs w:val="24"/>
        </w:rPr>
        <w:t xml:space="preserve"> Л.Н. – Тюмень, 2009. </w:t>
      </w:r>
      <w:r w:rsidR="00C97A1D" w:rsidRPr="00C97A1D">
        <w:rPr>
          <w:rFonts w:ascii="Times New Roman" w:hAnsi="Times New Roman"/>
          <w:sz w:val="24"/>
          <w:szCs w:val="24"/>
        </w:rPr>
        <w:t xml:space="preserve">– 58 </w:t>
      </w:r>
      <w:r w:rsidR="00C97A1D">
        <w:rPr>
          <w:rFonts w:ascii="Times New Roman" w:hAnsi="Times New Roman"/>
          <w:sz w:val="24"/>
          <w:szCs w:val="24"/>
          <w:lang w:val="en-US"/>
        </w:rPr>
        <w:t>c</w:t>
      </w:r>
      <w:r w:rsidR="00C97A1D" w:rsidRPr="00C97A1D">
        <w:rPr>
          <w:rFonts w:ascii="Times New Roman" w:hAnsi="Times New Roman"/>
          <w:sz w:val="24"/>
          <w:szCs w:val="24"/>
        </w:rPr>
        <w:t>.</w:t>
      </w:r>
    </w:p>
    <w:p w:rsidR="00B56CB0" w:rsidRPr="00B56CB0" w:rsidRDefault="00B56CB0" w:rsidP="00B56CB0">
      <w:pPr>
        <w:pStyle w:val="ab"/>
        <w:numPr>
          <w:ilvl w:val="0"/>
          <w:numId w:val="5"/>
        </w:numPr>
        <w:tabs>
          <w:tab w:val="clear" w:pos="720"/>
          <w:tab w:val="num" w:pos="142"/>
          <w:tab w:val="left" w:pos="993"/>
        </w:tabs>
        <w:ind w:left="0" w:firstLine="709"/>
        <w:rPr>
          <w:rFonts w:eastAsia="Calibri"/>
          <w:lang w:eastAsia="en-US"/>
        </w:rPr>
      </w:pPr>
      <w:r w:rsidRPr="00B56CB0">
        <w:rPr>
          <w:rFonts w:eastAsia="Calibri"/>
          <w:lang w:eastAsia="en-US"/>
        </w:rPr>
        <w:t xml:space="preserve">Анализ и приемка лекарственного растительного сырья / Л.Н. </w:t>
      </w:r>
      <w:proofErr w:type="spellStart"/>
      <w:r w:rsidRPr="00B56CB0">
        <w:rPr>
          <w:rFonts w:eastAsia="Calibri"/>
          <w:lang w:eastAsia="en-US"/>
        </w:rPr>
        <w:t>Скосырских</w:t>
      </w:r>
      <w:proofErr w:type="spellEnd"/>
      <w:r w:rsidRPr="00B56CB0">
        <w:rPr>
          <w:rFonts w:eastAsia="Calibri"/>
          <w:lang w:eastAsia="en-US"/>
        </w:rPr>
        <w:t xml:space="preserve"> - Тюмень: ТГСХА, 2012.- 43 с.</w:t>
      </w:r>
    </w:p>
    <w:p w:rsidR="00B56CB0" w:rsidRDefault="00B56CB0" w:rsidP="00B56CB0">
      <w:pPr>
        <w:tabs>
          <w:tab w:val="num" w:pos="720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</w:t>
      </w:r>
      <w:r w:rsidR="004C6C95">
        <w:rPr>
          <w:rFonts w:ascii="Times New Roman" w:hAnsi="Times New Roman"/>
          <w:b/>
          <w:iCs/>
          <w:sz w:val="24"/>
          <w:szCs w:val="24"/>
        </w:rPr>
        <w:t>мые на самостоятельное изучение</w:t>
      </w:r>
    </w:p>
    <w:p w:rsidR="008C1F7E" w:rsidRPr="008C1F7E" w:rsidRDefault="008C1F7E" w:rsidP="008C1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1. </w:t>
      </w:r>
      <w:r w:rsidRPr="008C1F7E">
        <w:rPr>
          <w:rFonts w:ascii="Times New Roman" w:hAnsi="Times New Roman"/>
          <w:iCs/>
          <w:sz w:val="24"/>
          <w:szCs w:val="24"/>
        </w:rPr>
        <w:t xml:space="preserve">Лекарственные растения и сырье, содержащие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фенологликозиды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фенолокислоты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 и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фенолоспирты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 (толокнянка, брусника,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родиола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 розовая).</w:t>
      </w:r>
    </w:p>
    <w:p w:rsidR="008C1F7E" w:rsidRPr="008C1F7E" w:rsidRDefault="008C1F7E" w:rsidP="008C1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C1F7E">
        <w:rPr>
          <w:rFonts w:ascii="Times New Roman" w:hAnsi="Times New Roman"/>
          <w:iCs/>
          <w:sz w:val="24"/>
          <w:szCs w:val="24"/>
        </w:rPr>
        <w:t xml:space="preserve">2. Лекарственные растения и сырье, содержащие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антраценпроизводные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 и их гликозиды (крушина,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сенна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>, алоэ, ревень, зверобой).</w:t>
      </w:r>
    </w:p>
    <w:p w:rsidR="00757A20" w:rsidRDefault="008C1F7E" w:rsidP="008C1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C1F7E">
        <w:rPr>
          <w:rFonts w:ascii="Times New Roman" w:hAnsi="Times New Roman"/>
          <w:iCs/>
          <w:sz w:val="24"/>
          <w:szCs w:val="24"/>
        </w:rPr>
        <w:t xml:space="preserve">3. </w:t>
      </w:r>
      <w:proofErr w:type="gramStart"/>
      <w:r w:rsidRPr="008C1F7E">
        <w:rPr>
          <w:rFonts w:ascii="Times New Roman" w:hAnsi="Times New Roman"/>
          <w:iCs/>
          <w:sz w:val="24"/>
          <w:szCs w:val="24"/>
        </w:rPr>
        <w:t xml:space="preserve">Лекарственные растения и сырье, содержащие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флавоноиды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 (боярышник, горец перечный, горец почечуйный, горец птичий, пустырник, липа, пижма, фиалка, череда, василек и др.).</w:t>
      </w:r>
      <w:proofErr w:type="gramEnd"/>
    </w:p>
    <w:p w:rsidR="008C1F7E" w:rsidRDefault="008C1F7E" w:rsidP="008C1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4. </w:t>
      </w:r>
      <w:r w:rsidRPr="008C1F7E">
        <w:rPr>
          <w:rFonts w:ascii="Times New Roman" w:hAnsi="Times New Roman"/>
          <w:iCs/>
          <w:sz w:val="24"/>
          <w:szCs w:val="24"/>
        </w:rPr>
        <w:t xml:space="preserve">Лекарственные растения и сырье, содержащие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лигнаны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 (лимонник, элеутерококк и др.) и различные БАВ (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левзея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каланхоэ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>, малина).</w:t>
      </w:r>
    </w:p>
    <w:p w:rsidR="00757A20" w:rsidRDefault="00757A20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lastRenderedPageBreak/>
        <w:t xml:space="preserve">5.3. Темы </w:t>
      </w:r>
      <w:r w:rsidR="00EE4538">
        <w:rPr>
          <w:rFonts w:ascii="Times New Roman" w:hAnsi="Times New Roman"/>
          <w:b/>
          <w:iCs/>
          <w:sz w:val="24"/>
          <w:szCs w:val="24"/>
        </w:rPr>
        <w:t>докладов</w:t>
      </w:r>
    </w:p>
    <w:p w:rsidR="008C1F7E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История фармакогнозии как науки.</w:t>
      </w:r>
    </w:p>
    <w:p w:rsidR="008C1F7E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Биологически активные вещества лекарственных растений.</w:t>
      </w:r>
    </w:p>
    <w:p w:rsidR="008C1F7E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Дикорастущие и культивируемые лекарственные растения.</w:t>
      </w:r>
    </w:p>
    <w:p w:rsidR="008C1F7E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Правила заготовки ядовитого растительного лекарственного сырья.</w:t>
      </w:r>
    </w:p>
    <w:p w:rsidR="008C1F7E" w:rsidRPr="005D5858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5D5858">
        <w:rPr>
          <w:rFonts w:ascii="Times New Roman" w:hAnsi="Times New Roman"/>
          <w:sz w:val="24"/>
          <w:szCs w:val="24"/>
        </w:rPr>
        <w:t>. Лекарственные растения и сырье, содержащие витамины алифатического ряда (шиповник, смородина черная).</w:t>
      </w:r>
    </w:p>
    <w:p w:rsidR="008C1F7E" w:rsidRPr="005D5858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5D585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D5858">
        <w:rPr>
          <w:rFonts w:ascii="Times New Roman" w:hAnsi="Times New Roman"/>
          <w:sz w:val="24"/>
          <w:szCs w:val="24"/>
        </w:rPr>
        <w:t>Лекарственные растения и сырье, содержащие витамины алициклического ряда рябина, облепиха, ноготки).</w:t>
      </w:r>
      <w:proofErr w:type="gramEnd"/>
    </w:p>
    <w:p w:rsidR="008C1F7E" w:rsidRPr="005D5858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D5858">
        <w:rPr>
          <w:rFonts w:ascii="Times New Roman" w:hAnsi="Times New Roman"/>
          <w:sz w:val="24"/>
          <w:szCs w:val="24"/>
        </w:rPr>
        <w:t>. Лекарственные растения и сырье, содержащие витамины группы</w:t>
      </w:r>
      <w:proofErr w:type="gramStart"/>
      <w:r w:rsidRPr="005D5858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5D5858">
        <w:rPr>
          <w:rFonts w:ascii="Times New Roman" w:hAnsi="Times New Roman"/>
          <w:sz w:val="24"/>
          <w:szCs w:val="24"/>
        </w:rPr>
        <w:t xml:space="preserve"> (крапива, кукуруза, пастушья сумка, калина).</w:t>
      </w:r>
    </w:p>
    <w:p w:rsidR="008C1F7E" w:rsidRPr="005D5858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5D585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D5858">
        <w:rPr>
          <w:rFonts w:ascii="Times New Roman" w:hAnsi="Times New Roman"/>
          <w:sz w:val="24"/>
          <w:szCs w:val="24"/>
        </w:rPr>
        <w:t>Лекарственные растения и сырье, содержащие эфирные масла (мята, шалфей, фенхель, душица, чабрец, полынь, тысячелистник и др.).</w:t>
      </w:r>
      <w:proofErr w:type="gramEnd"/>
    </w:p>
    <w:p w:rsidR="008C1F7E" w:rsidRPr="005D5858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5D585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D5858">
        <w:rPr>
          <w:rFonts w:ascii="Times New Roman" w:hAnsi="Times New Roman"/>
          <w:sz w:val="24"/>
          <w:szCs w:val="24"/>
        </w:rPr>
        <w:t>Лекарственные растения и сырье, содержащие алкалоиды (красавка, белена, дурман, термопсис, чистотел, мак и др.).</w:t>
      </w:r>
      <w:proofErr w:type="gramEnd"/>
    </w:p>
    <w:p w:rsidR="008C1F7E" w:rsidRPr="005D5858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5D5858">
        <w:rPr>
          <w:rFonts w:ascii="Times New Roman" w:hAnsi="Times New Roman"/>
          <w:sz w:val="24"/>
          <w:szCs w:val="24"/>
        </w:rPr>
        <w:t xml:space="preserve">. Лекарственные растения и сырье, содержащие </w:t>
      </w:r>
      <w:proofErr w:type="spellStart"/>
      <w:r w:rsidRPr="005D5858">
        <w:rPr>
          <w:rFonts w:ascii="Times New Roman" w:hAnsi="Times New Roman"/>
          <w:sz w:val="24"/>
          <w:szCs w:val="24"/>
        </w:rPr>
        <w:t>гликоалкалоиды</w:t>
      </w:r>
      <w:proofErr w:type="spellEnd"/>
      <w:r w:rsidRPr="005D5858">
        <w:rPr>
          <w:rFonts w:ascii="Times New Roman" w:hAnsi="Times New Roman"/>
          <w:sz w:val="24"/>
          <w:szCs w:val="24"/>
        </w:rPr>
        <w:t xml:space="preserve"> (чемерица).</w:t>
      </w:r>
    </w:p>
    <w:p w:rsidR="008C1F7E" w:rsidRPr="005D5858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5D585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D5858">
        <w:rPr>
          <w:rFonts w:ascii="Times New Roman" w:hAnsi="Times New Roman"/>
          <w:sz w:val="24"/>
          <w:szCs w:val="24"/>
        </w:rPr>
        <w:t>Лекарственные растения и сырье, содержащие гликозиды – полисахариды (подорожник, алтей, мать-и-мачеха, лен).</w:t>
      </w:r>
      <w:proofErr w:type="gramEnd"/>
    </w:p>
    <w:p w:rsidR="008C1F7E" w:rsidRPr="005D5858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5D5858">
        <w:rPr>
          <w:rFonts w:ascii="Times New Roman" w:hAnsi="Times New Roman"/>
          <w:sz w:val="24"/>
          <w:szCs w:val="24"/>
        </w:rPr>
        <w:t xml:space="preserve">.  Лекарственные растения и сырье, содержащие </w:t>
      </w:r>
      <w:proofErr w:type="spellStart"/>
      <w:r w:rsidRPr="005D5858">
        <w:rPr>
          <w:rFonts w:ascii="Times New Roman" w:hAnsi="Times New Roman"/>
          <w:sz w:val="24"/>
          <w:szCs w:val="24"/>
        </w:rPr>
        <w:t>монотерпеновые</w:t>
      </w:r>
      <w:proofErr w:type="spellEnd"/>
      <w:r w:rsidRPr="005D5858">
        <w:rPr>
          <w:rFonts w:ascii="Times New Roman" w:hAnsi="Times New Roman"/>
          <w:sz w:val="24"/>
          <w:szCs w:val="24"/>
        </w:rPr>
        <w:t xml:space="preserve"> гликозиды (одуванчик, золототысячник, вахта трехлистная).</w:t>
      </w:r>
    </w:p>
    <w:p w:rsidR="008C1F7E" w:rsidRPr="005D5858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585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5D5858">
        <w:rPr>
          <w:rFonts w:ascii="Times New Roman" w:hAnsi="Times New Roman"/>
          <w:sz w:val="24"/>
          <w:szCs w:val="24"/>
        </w:rPr>
        <w:t xml:space="preserve">. Лекарственные растения и сырье, содержащие гликозиды </w:t>
      </w:r>
      <w:proofErr w:type="spellStart"/>
      <w:r w:rsidRPr="005D5858">
        <w:rPr>
          <w:rFonts w:ascii="Times New Roman" w:hAnsi="Times New Roman"/>
          <w:sz w:val="24"/>
          <w:szCs w:val="24"/>
        </w:rPr>
        <w:t>кардиотонического</w:t>
      </w:r>
      <w:proofErr w:type="spellEnd"/>
      <w:r w:rsidRPr="005D5858">
        <w:rPr>
          <w:rFonts w:ascii="Times New Roman" w:hAnsi="Times New Roman"/>
          <w:sz w:val="24"/>
          <w:szCs w:val="24"/>
        </w:rPr>
        <w:t xml:space="preserve"> действия (наперстянка, ландыш, адонис весенний, строфант).</w:t>
      </w:r>
    </w:p>
    <w:p w:rsidR="008C1F7E" w:rsidRPr="005D5858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585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5D5858">
        <w:rPr>
          <w:rFonts w:ascii="Times New Roman" w:hAnsi="Times New Roman"/>
          <w:sz w:val="24"/>
          <w:szCs w:val="24"/>
        </w:rPr>
        <w:t>. Лекарственные растения и сырье, содержащие сапонины (солодка, женьшень, аралия маньчжурская).</w:t>
      </w:r>
    </w:p>
    <w:p w:rsidR="008C1F7E" w:rsidRDefault="004C6C95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585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5D585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C1F7E" w:rsidRPr="005D5858">
        <w:rPr>
          <w:rFonts w:ascii="Times New Roman" w:hAnsi="Times New Roman"/>
          <w:sz w:val="24"/>
          <w:szCs w:val="24"/>
        </w:rPr>
        <w:t>Лекарственные растения и сырье, содержащие дубильные вещества (дуб, лапчатка, кровохлебка, черника, черемуха, ольха и др.).</w:t>
      </w:r>
      <w:proofErr w:type="gramEnd"/>
    </w:p>
    <w:p w:rsidR="00FC4472" w:rsidRDefault="00FC4472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0DBF" w:rsidRPr="00ED2DA7" w:rsidRDefault="00750DBF" w:rsidP="002D0C22">
      <w:pPr>
        <w:pStyle w:val="ab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40" w:after="120"/>
        <w:ind w:left="0" w:firstLine="709"/>
        <w:jc w:val="both"/>
        <w:rPr>
          <w:b/>
          <w:bCs/>
        </w:rPr>
      </w:pPr>
      <w:r w:rsidRPr="00ED2DA7">
        <w:rPr>
          <w:b/>
          <w:bCs/>
        </w:rPr>
        <w:t>Фонд оценочных сре</w:t>
      </w:r>
      <w:proofErr w:type="gramStart"/>
      <w:r w:rsidRPr="00ED2DA7">
        <w:rPr>
          <w:b/>
          <w:bCs/>
        </w:rPr>
        <w:t>дств дл</w:t>
      </w:r>
      <w:proofErr w:type="gramEnd"/>
      <w:r w:rsidRPr="00ED2DA7">
        <w:rPr>
          <w:b/>
          <w:bCs/>
        </w:rPr>
        <w:t xml:space="preserve">я проведения промежуточной аттестации обучающихся по дисциплине </w:t>
      </w:r>
    </w:p>
    <w:p w:rsidR="00750DBF" w:rsidRPr="00B85B8F" w:rsidRDefault="00750DBF" w:rsidP="002D0C22">
      <w:pPr>
        <w:pStyle w:val="ab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p w:rsidR="00B85B8F" w:rsidRPr="00127161" w:rsidRDefault="00B85B8F" w:rsidP="00B85B8F">
      <w:pPr>
        <w:pStyle w:val="ab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119"/>
        <w:gridCol w:w="1984"/>
        <w:gridCol w:w="3812"/>
      </w:tblGrid>
      <w:tr w:rsidR="00750DBF" w:rsidRPr="00E069B6" w:rsidTr="007626DF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E069B6" w:rsidRDefault="00034F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="00750DBF" w:rsidRPr="00E069B6">
              <w:rPr>
                <w:rFonts w:ascii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ED2DA7" w:rsidRPr="00E069B6" w:rsidTr="007626DF">
        <w:trPr>
          <w:trHeight w:val="1112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069B6" w:rsidRDefault="00ED2D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D2DA7" w:rsidRDefault="00DB0065" w:rsidP="00B85B8F">
            <w:p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B85B8F">
              <w:rPr>
                <w:rFonts w:ascii="Times New Roman" w:hAnsi="Times New Roman"/>
                <w:sz w:val="24"/>
                <w:szCs w:val="24"/>
              </w:rPr>
              <w:t>. Общая фармакогнозия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D2DA7" w:rsidRDefault="00ED2DA7" w:rsidP="00ED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</w:t>
            </w:r>
            <w:r w:rsidR="00DB006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D2DA7" w:rsidRPr="00ED2DA7" w:rsidRDefault="00ED2DA7" w:rsidP="00DB0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</w:t>
            </w:r>
            <w:r w:rsidR="00DB006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</w:tcBorders>
          </w:tcPr>
          <w:p w:rsidR="00B85B8F" w:rsidRPr="00ED2DA7" w:rsidRDefault="00ED2DA7" w:rsidP="00B85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5B8F"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B85B8F" w:rsidRPr="00ED2DA7" w:rsidRDefault="00B85B8F" w:rsidP="00B85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B85B8F" w:rsidRDefault="00B85B8F" w:rsidP="00B85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B85B8F" w:rsidRDefault="00B85B8F" w:rsidP="00B85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Ситуационные з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>адачи</w:t>
            </w:r>
          </w:p>
          <w:p w:rsidR="00ED2DA7" w:rsidRPr="00ED2DA7" w:rsidRDefault="00B85B8F" w:rsidP="00B85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  <w:tr w:rsidR="00ED2DA7" w:rsidRPr="00E069B6" w:rsidTr="007626DF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069B6" w:rsidRDefault="00ED2D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D2DA7" w:rsidRDefault="00B85B8F" w:rsidP="003D674D">
            <w:p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фармакогнозия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D2DA7" w:rsidRDefault="00ED2DA7" w:rsidP="00DB0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</w:t>
            </w:r>
            <w:r w:rsidR="00DB006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B0065" w:rsidRPr="00ED2DA7" w:rsidRDefault="00DB0065" w:rsidP="00DB0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ПК-12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</w:tcBorders>
          </w:tcPr>
          <w:p w:rsidR="0067151E" w:rsidRPr="00ED2DA7" w:rsidRDefault="0067151E" w:rsidP="00671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9756BD" w:rsidRPr="00ED2DA7" w:rsidRDefault="009756BD" w:rsidP="00975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9756BD" w:rsidRDefault="009756BD" w:rsidP="0097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7626DF" w:rsidRDefault="007626DF" w:rsidP="0097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Ситуационные з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>адачи</w:t>
            </w:r>
          </w:p>
          <w:p w:rsidR="00ED2DA7" w:rsidRPr="00ED2DA7" w:rsidRDefault="009756BD" w:rsidP="00975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6BD"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="00C97A1D">
              <w:rPr>
                <w:rFonts w:ascii="Times New Roman" w:hAnsi="Times New Roman"/>
                <w:sz w:val="24"/>
                <w:szCs w:val="24"/>
              </w:rPr>
              <w:t>дискуссии</w:t>
            </w:r>
          </w:p>
        </w:tc>
      </w:tr>
    </w:tbl>
    <w:p w:rsidR="00FC4472" w:rsidRDefault="00FC4472" w:rsidP="00FC447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b/>
          <w:iCs/>
        </w:rPr>
      </w:pPr>
    </w:p>
    <w:p w:rsidR="00B85B8F" w:rsidRDefault="00B85B8F" w:rsidP="00FC447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b/>
          <w:iCs/>
        </w:rPr>
      </w:pPr>
    </w:p>
    <w:p w:rsidR="00B85B8F" w:rsidRDefault="00B85B8F" w:rsidP="00FC447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b/>
          <w:iCs/>
        </w:rPr>
      </w:pPr>
    </w:p>
    <w:p w:rsidR="00B85B8F" w:rsidRDefault="00B85B8F" w:rsidP="00FC447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b/>
          <w:iCs/>
        </w:rPr>
      </w:pPr>
    </w:p>
    <w:p w:rsidR="00750DBF" w:rsidRPr="00FC4472" w:rsidRDefault="00FC4472" w:rsidP="00FC4472">
      <w:pPr>
        <w:pStyle w:val="ab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b/>
        </w:rPr>
      </w:pPr>
      <w:r>
        <w:rPr>
          <w:b/>
          <w:iCs/>
        </w:rPr>
        <w:lastRenderedPageBreak/>
        <w:t xml:space="preserve"> </w:t>
      </w:r>
      <w:r w:rsidR="00750DBF" w:rsidRPr="00FC4472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9756BD" w:rsidRDefault="009756BD" w:rsidP="009756BD">
      <w:pPr>
        <w:pStyle w:val="ab"/>
        <w:autoSpaceDE w:val="0"/>
        <w:autoSpaceDN w:val="0"/>
        <w:adjustRightInd w:val="0"/>
        <w:ind w:left="0"/>
        <w:jc w:val="both"/>
        <w:rPr>
          <w:b/>
          <w:iCs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2693"/>
        <w:gridCol w:w="2659"/>
      </w:tblGrid>
      <w:tr w:rsidR="009756BD" w:rsidTr="00902B24">
        <w:tc>
          <w:tcPr>
            <w:tcW w:w="1526" w:type="dxa"/>
            <w:vMerge w:val="restart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color w:val="000000"/>
                <w:kern w:val="24"/>
              </w:rPr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iCs/>
              </w:rPr>
              <w:t>Критерии оценивания</w:t>
            </w:r>
          </w:p>
        </w:tc>
      </w:tr>
      <w:tr w:rsidR="009756BD" w:rsidTr="00902B24">
        <w:tc>
          <w:tcPr>
            <w:tcW w:w="1526" w:type="dxa"/>
            <w:vMerge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Достаточный уровень </w:t>
            </w:r>
            <w:r w:rsidRPr="00A433EF">
              <w:rPr>
                <w:i/>
              </w:rPr>
              <w:t>(удовлетворительно)</w:t>
            </w:r>
          </w:p>
        </w:tc>
        <w:tc>
          <w:tcPr>
            <w:tcW w:w="2693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Средний уровень </w:t>
            </w:r>
            <w:r w:rsidRPr="00A433EF">
              <w:rPr>
                <w:i/>
              </w:rPr>
              <w:t>(хорошо)</w:t>
            </w:r>
          </w:p>
        </w:tc>
        <w:tc>
          <w:tcPr>
            <w:tcW w:w="2659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Высокий уровень </w:t>
            </w:r>
            <w:r w:rsidRPr="00A433EF">
              <w:rPr>
                <w:i/>
              </w:rPr>
              <w:t>(отлично)</w:t>
            </w:r>
          </w:p>
        </w:tc>
      </w:tr>
      <w:tr w:rsidR="00C20C3C" w:rsidTr="00783624">
        <w:tc>
          <w:tcPr>
            <w:tcW w:w="9571" w:type="dxa"/>
            <w:gridSpan w:val="4"/>
          </w:tcPr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4F2F02">
              <w:rPr>
                <w:b/>
              </w:rPr>
              <w:t xml:space="preserve">ПК-6 - </w:t>
            </w:r>
            <w:r w:rsidRPr="004F2F02">
              <w:t>способность</w:t>
            </w:r>
            <w:r w:rsidR="004A042E">
              <w:t>ю</w:t>
            </w:r>
            <w:r w:rsidRPr="004F2F02">
              <w:t xml:space="preserve"> и готовность</w:t>
            </w:r>
            <w:r w:rsidR="004A042E">
              <w:t>ю</w:t>
            </w:r>
            <w:r w:rsidRPr="004F2F02">
              <w:t xml:space="preserve"> назначать больным адекватное (терапевтическое и хирургическое) лечение в соответствии с поставленным диагнозом, осуществлять алгоритм выбора медикаментозной и немедикаментозной терапии пациентам с инфекционными, паразитарными и неинфекционными заболеваниями, соблюдать правила работы с лекарственными средствами, использовать основные принципы при организации лечебного диетического кормления больных и здоровых животных</w:t>
            </w:r>
          </w:p>
        </w:tc>
      </w:tr>
      <w:tr w:rsidR="00C20C3C" w:rsidTr="00194F76">
        <w:trPr>
          <w:trHeight w:val="3049"/>
        </w:trPr>
        <w:tc>
          <w:tcPr>
            <w:tcW w:w="1526" w:type="dxa"/>
          </w:tcPr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t>Знать:</w:t>
            </w:r>
          </w:p>
        </w:tc>
        <w:tc>
          <w:tcPr>
            <w:tcW w:w="2693" w:type="dxa"/>
          </w:tcPr>
          <w:p w:rsidR="00C05737" w:rsidRPr="00B83162" w:rsidRDefault="00C20C3C" w:rsidP="00194F76">
            <w:pPr>
              <w:pStyle w:val="ab"/>
              <w:autoSpaceDE w:val="0"/>
              <w:autoSpaceDN w:val="0"/>
              <w:adjustRightInd w:val="0"/>
              <w:ind w:left="0"/>
            </w:pPr>
            <w:r w:rsidRPr="00741AAB">
              <w:t>Общие, но не структурированные знания</w:t>
            </w:r>
            <w:r>
              <w:t xml:space="preserve"> </w:t>
            </w:r>
            <w:r w:rsidR="00C05737" w:rsidRPr="00F927A0">
              <w:t>основны</w:t>
            </w:r>
            <w:r w:rsidR="00194F76">
              <w:t>х групп</w:t>
            </w:r>
            <w:r w:rsidR="00C05737" w:rsidRPr="00F927A0">
              <w:t xml:space="preserve"> </w:t>
            </w:r>
            <w:r w:rsidR="00C05737">
              <w:t>БАВ и номенклатур</w:t>
            </w:r>
            <w:r w:rsidR="00194F76">
              <w:t>ы</w:t>
            </w:r>
            <w:r w:rsidR="00C05737">
              <w:t xml:space="preserve"> </w:t>
            </w:r>
            <w:r w:rsidR="00C05737" w:rsidRPr="00F927A0">
              <w:t xml:space="preserve">лекарственных средств растительного происхождения, </w:t>
            </w:r>
            <w:r w:rsidR="00C05737">
              <w:t>их терапевтическо</w:t>
            </w:r>
            <w:r w:rsidR="00194F76">
              <w:t>го</w:t>
            </w:r>
            <w:r w:rsidR="00C05737" w:rsidRPr="00F927A0">
              <w:t xml:space="preserve"> действи</w:t>
            </w:r>
            <w:r w:rsidR="00194F76">
              <w:t>я</w:t>
            </w:r>
            <w:r w:rsidR="00C05737" w:rsidRPr="00F927A0">
              <w:t>, показани</w:t>
            </w:r>
            <w:r w:rsidR="00194F76">
              <w:t>й</w:t>
            </w:r>
            <w:r w:rsidR="00C05737" w:rsidRPr="00F927A0">
              <w:t xml:space="preserve"> к применению</w:t>
            </w:r>
          </w:p>
          <w:p w:rsidR="00C05737" w:rsidRDefault="00C05737" w:rsidP="00194F76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2693" w:type="dxa"/>
          </w:tcPr>
          <w:p w:rsidR="00C20C3C" w:rsidRDefault="00C20C3C" w:rsidP="00194F76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Сформированные, но содержащие отдельные пробелы</w:t>
            </w:r>
            <w:r>
              <w:t>,</w:t>
            </w:r>
            <w:r w:rsidRPr="00741AAB">
              <w:t xml:space="preserve"> знания</w:t>
            </w:r>
            <w:r>
              <w:t xml:space="preserve"> </w:t>
            </w:r>
            <w:r w:rsidR="00194F76" w:rsidRPr="00F927A0">
              <w:t>основны</w:t>
            </w:r>
            <w:r w:rsidR="00194F76">
              <w:t>х групп</w:t>
            </w:r>
            <w:r w:rsidR="00194F76" w:rsidRPr="00F927A0">
              <w:t xml:space="preserve"> </w:t>
            </w:r>
            <w:r w:rsidR="00194F76">
              <w:t xml:space="preserve">БАВ и номенклатуры </w:t>
            </w:r>
            <w:r w:rsidR="00194F76" w:rsidRPr="00F927A0">
              <w:t xml:space="preserve">лекарственных средств растительного происхождения, </w:t>
            </w:r>
            <w:r w:rsidR="00194F76">
              <w:t>их терапевтического</w:t>
            </w:r>
            <w:r w:rsidR="00194F76" w:rsidRPr="00F927A0">
              <w:t xml:space="preserve"> действи</w:t>
            </w:r>
            <w:r w:rsidR="00194F76">
              <w:t>я</w:t>
            </w:r>
            <w:r w:rsidR="00194F76" w:rsidRPr="00F927A0">
              <w:t>, показани</w:t>
            </w:r>
            <w:r w:rsidR="00194F76">
              <w:t>й</w:t>
            </w:r>
            <w:r w:rsidR="00194F76" w:rsidRPr="00F927A0">
              <w:t xml:space="preserve"> к применению</w:t>
            </w:r>
          </w:p>
        </w:tc>
        <w:tc>
          <w:tcPr>
            <w:tcW w:w="2659" w:type="dxa"/>
            <w:vAlign w:val="center"/>
          </w:tcPr>
          <w:p w:rsidR="00194F76" w:rsidRPr="00B83162" w:rsidRDefault="00C20C3C" w:rsidP="00194F76">
            <w:pPr>
              <w:pStyle w:val="ab"/>
              <w:autoSpaceDE w:val="0"/>
              <w:autoSpaceDN w:val="0"/>
              <w:adjustRightInd w:val="0"/>
              <w:ind w:left="0"/>
            </w:pPr>
            <w:r w:rsidRPr="00902B24">
              <w:t>Сформированные систематические знания</w:t>
            </w:r>
            <w:r w:rsidRPr="004F2F02">
              <w:t xml:space="preserve"> </w:t>
            </w:r>
            <w:r w:rsidR="00194F76" w:rsidRPr="00F927A0">
              <w:t>основны</w:t>
            </w:r>
            <w:r w:rsidR="00194F76">
              <w:t>х групп</w:t>
            </w:r>
            <w:r w:rsidR="00194F76" w:rsidRPr="00F927A0">
              <w:t xml:space="preserve"> </w:t>
            </w:r>
            <w:r w:rsidR="00194F76">
              <w:t xml:space="preserve">БАВ и номенклатуры </w:t>
            </w:r>
            <w:r w:rsidR="00194F76" w:rsidRPr="00F927A0">
              <w:t xml:space="preserve">лекарственных средств растительного происхождения, </w:t>
            </w:r>
            <w:r w:rsidR="00194F76">
              <w:t>их терапевтического</w:t>
            </w:r>
            <w:r w:rsidR="00194F76" w:rsidRPr="00F927A0">
              <w:t xml:space="preserve"> действи</w:t>
            </w:r>
            <w:r w:rsidR="00194F76">
              <w:t>я</w:t>
            </w:r>
            <w:r w:rsidR="00194F76" w:rsidRPr="00F927A0">
              <w:t>, показани</w:t>
            </w:r>
            <w:r w:rsidR="00194F76">
              <w:t>й</w:t>
            </w:r>
            <w:r w:rsidR="00194F76" w:rsidRPr="00F927A0">
              <w:t xml:space="preserve"> к применению</w:t>
            </w:r>
          </w:p>
          <w:p w:rsidR="00C20C3C" w:rsidRPr="00B22E3B" w:rsidRDefault="00C20C3C" w:rsidP="00C0573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C20C3C" w:rsidTr="00C20C3C">
        <w:tc>
          <w:tcPr>
            <w:tcW w:w="1526" w:type="dxa"/>
            <w:vAlign w:val="center"/>
          </w:tcPr>
          <w:p w:rsidR="00C20C3C" w:rsidRPr="00B22E3B" w:rsidRDefault="00C20C3C" w:rsidP="00C20C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Уметь:</w:t>
            </w:r>
          </w:p>
        </w:tc>
        <w:tc>
          <w:tcPr>
            <w:tcW w:w="2693" w:type="dxa"/>
            <w:vAlign w:val="center"/>
          </w:tcPr>
          <w:p w:rsidR="00C20C3C" w:rsidRPr="00B22E3B" w:rsidRDefault="00C20C3C" w:rsidP="00194F76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>В целом успешно</w:t>
            </w:r>
            <w:r>
              <w:rPr>
                <w:sz w:val="24"/>
                <w:szCs w:val="24"/>
              </w:rPr>
              <w:t>е</w:t>
            </w:r>
            <w:r w:rsidRPr="00964E03">
              <w:rPr>
                <w:sz w:val="24"/>
                <w:szCs w:val="24"/>
              </w:rPr>
              <w:t>, но не систематически осуществляем</w:t>
            </w:r>
            <w:r>
              <w:rPr>
                <w:sz w:val="24"/>
                <w:szCs w:val="24"/>
              </w:rPr>
              <w:t>о</w:t>
            </w:r>
            <w:r w:rsidRPr="00964E03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умение </w:t>
            </w:r>
            <w:proofErr w:type="gramStart"/>
            <w:r w:rsidRPr="004F2F02">
              <w:rPr>
                <w:sz w:val="24"/>
                <w:szCs w:val="24"/>
                <w:lang w:eastAsia="ru-RU"/>
              </w:rPr>
              <w:t>ориентировать</w:t>
            </w:r>
            <w:r w:rsidR="00FC4472">
              <w:rPr>
                <w:sz w:val="24"/>
                <w:szCs w:val="24"/>
                <w:lang w:eastAsia="ru-RU"/>
              </w:rPr>
              <w:t>-</w:t>
            </w:r>
            <w:proofErr w:type="spellStart"/>
            <w:r w:rsidRPr="004F2F02">
              <w:rPr>
                <w:sz w:val="24"/>
                <w:szCs w:val="24"/>
                <w:lang w:eastAsia="ru-RU"/>
              </w:rPr>
              <w:t>ся</w:t>
            </w:r>
            <w:proofErr w:type="spellEnd"/>
            <w:proofErr w:type="gramEnd"/>
            <w:r w:rsidRPr="004F2F02">
              <w:rPr>
                <w:sz w:val="24"/>
                <w:szCs w:val="24"/>
                <w:lang w:eastAsia="ru-RU"/>
              </w:rPr>
              <w:t xml:space="preserve"> в номенклатуре </w:t>
            </w:r>
            <w:r w:rsidR="00500A43" w:rsidRPr="00F927A0">
              <w:rPr>
                <w:sz w:val="24"/>
                <w:szCs w:val="24"/>
              </w:rPr>
              <w:t xml:space="preserve">основных групп </w:t>
            </w:r>
            <w:r w:rsidR="00500A43" w:rsidRPr="00F9429E">
              <w:rPr>
                <w:sz w:val="24"/>
                <w:szCs w:val="24"/>
                <w:lang w:eastAsia="ru-RU"/>
              </w:rPr>
              <w:t>лекарственных средств</w:t>
            </w:r>
            <w:r w:rsidR="00500A43" w:rsidRPr="00F927A0">
              <w:rPr>
                <w:sz w:val="24"/>
                <w:szCs w:val="24"/>
              </w:rPr>
              <w:t xml:space="preserve"> растительного </w:t>
            </w:r>
            <w:proofErr w:type="spellStart"/>
            <w:r w:rsidR="00500A43" w:rsidRPr="00F927A0">
              <w:rPr>
                <w:sz w:val="24"/>
                <w:szCs w:val="24"/>
              </w:rPr>
              <w:t>проис</w:t>
            </w:r>
            <w:proofErr w:type="spellEnd"/>
            <w:r w:rsidR="00FC4472">
              <w:rPr>
                <w:sz w:val="24"/>
                <w:szCs w:val="24"/>
              </w:rPr>
              <w:t>-</w:t>
            </w:r>
            <w:r w:rsidR="00500A43" w:rsidRPr="00F927A0">
              <w:rPr>
                <w:sz w:val="24"/>
                <w:szCs w:val="24"/>
              </w:rPr>
              <w:t>хождения,</w:t>
            </w:r>
            <w:r w:rsidR="00500A43" w:rsidRPr="00F9429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00A43" w:rsidRPr="00F9429E">
              <w:rPr>
                <w:sz w:val="24"/>
                <w:szCs w:val="24"/>
                <w:lang w:eastAsia="ru-RU"/>
              </w:rPr>
              <w:t>распреде</w:t>
            </w:r>
            <w:r w:rsidR="00FC4472">
              <w:rPr>
                <w:sz w:val="24"/>
                <w:szCs w:val="24"/>
                <w:lang w:eastAsia="ru-RU"/>
              </w:rPr>
              <w:t>-</w:t>
            </w:r>
            <w:r w:rsidR="00500A43" w:rsidRPr="00F9429E">
              <w:rPr>
                <w:sz w:val="24"/>
                <w:szCs w:val="24"/>
                <w:lang w:eastAsia="ru-RU"/>
              </w:rPr>
              <w:t>лять</w:t>
            </w:r>
            <w:proofErr w:type="spellEnd"/>
            <w:r w:rsidR="00500A43" w:rsidRPr="00F9429E">
              <w:rPr>
                <w:sz w:val="24"/>
                <w:szCs w:val="24"/>
                <w:lang w:eastAsia="ru-RU"/>
              </w:rPr>
              <w:t xml:space="preserve"> препараты по </w:t>
            </w:r>
            <w:proofErr w:type="spellStart"/>
            <w:r w:rsidR="00500A43" w:rsidRPr="00F9429E">
              <w:rPr>
                <w:sz w:val="24"/>
                <w:szCs w:val="24"/>
                <w:lang w:eastAsia="ru-RU"/>
              </w:rPr>
              <w:t>фармакотерапевтичес</w:t>
            </w:r>
            <w:proofErr w:type="spellEnd"/>
            <w:r w:rsidR="00FC4472">
              <w:rPr>
                <w:sz w:val="24"/>
                <w:szCs w:val="24"/>
                <w:lang w:eastAsia="ru-RU"/>
              </w:rPr>
              <w:t>-</w:t>
            </w:r>
            <w:r w:rsidR="00500A43" w:rsidRPr="00F9429E">
              <w:rPr>
                <w:sz w:val="24"/>
                <w:szCs w:val="24"/>
                <w:lang w:eastAsia="ru-RU"/>
              </w:rPr>
              <w:t xml:space="preserve">ким группам; </w:t>
            </w:r>
            <w:proofErr w:type="spellStart"/>
            <w:r w:rsidR="0049116D">
              <w:rPr>
                <w:sz w:val="24"/>
                <w:szCs w:val="24"/>
                <w:lang w:eastAsia="ru-RU"/>
              </w:rPr>
              <w:t>анализи</w:t>
            </w:r>
            <w:r w:rsidR="00FC4472">
              <w:rPr>
                <w:sz w:val="24"/>
                <w:szCs w:val="24"/>
                <w:lang w:eastAsia="ru-RU"/>
              </w:rPr>
              <w:t>-</w:t>
            </w:r>
            <w:r w:rsidR="0049116D">
              <w:rPr>
                <w:sz w:val="24"/>
                <w:szCs w:val="24"/>
                <w:lang w:eastAsia="ru-RU"/>
              </w:rPr>
              <w:t>ровать</w:t>
            </w:r>
            <w:proofErr w:type="spellEnd"/>
            <w:r w:rsidR="0049116D">
              <w:rPr>
                <w:sz w:val="24"/>
                <w:szCs w:val="24"/>
                <w:lang w:eastAsia="ru-RU"/>
              </w:rPr>
              <w:t xml:space="preserve"> действие</w:t>
            </w:r>
            <w:r w:rsidR="0049116D" w:rsidRPr="00F9429E">
              <w:rPr>
                <w:sz w:val="24"/>
                <w:szCs w:val="24"/>
                <w:lang w:eastAsia="ru-RU"/>
              </w:rPr>
              <w:t xml:space="preserve">; </w:t>
            </w:r>
            <w:r w:rsidR="00500A43" w:rsidRPr="00F9429E">
              <w:rPr>
                <w:sz w:val="24"/>
                <w:szCs w:val="24"/>
                <w:lang w:eastAsia="ru-RU"/>
              </w:rPr>
              <w:t>оп</w:t>
            </w:r>
            <w:r w:rsidR="00FC4472">
              <w:rPr>
                <w:sz w:val="24"/>
                <w:szCs w:val="24"/>
                <w:lang w:eastAsia="ru-RU"/>
              </w:rPr>
              <w:t>-</w:t>
            </w:r>
            <w:proofErr w:type="spellStart"/>
            <w:r w:rsidR="00500A43" w:rsidRPr="00F9429E">
              <w:rPr>
                <w:sz w:val="24"/>
                <w:szCs w:val="24"/>
                <w:lang w:eastAsia="ru-RU"/>
              </w:rPr>
              <w:t>ределять</w:t>
            </w:r>
            <w:proofErr w:type="spellEnd"/>
            <w:r w:rsidR="00500A43" w:rsidRPr="00F9429E">
              <w:rPr>
                <w:sz w:val="24"/>
                <w:szCs w:val="24"/>
                <w:lang w:eastAsia="ru-RU"/>
              </w:rPr>
              <w:t xml:space="preserve"> оптимальный режим дозирования </w:t>
            </w:r>
            <w:r w:rsidR="00C05737" w:rsidRPr="00F9429E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C20C3C" w:rsidRPr="00B22E3B" w:rsidRDefault="00C20C3C" w:rsidP="00194F76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color w:val="FF0000"/>
                <w:sz w:val="24"/>
                <w:szCs w:val="24"/>
                <w:u w:val="single"/>
              </w:rPr>
            </w:pPr>
            <w:proofErr w:type="gramStart"/>
            <w:r w:rsidRPr="00964E03">
              <w:rPr>
                <w:sz w:val="24"/>
                <w:szCs w:val="24"/>
              </w:rPr>
              <w:t>В целом успешно</w:t>
            </w:r>
            <w:r>
              <w:rPr>
                <w:sz w:val="24"/>
                <w:szCs w:val="24"/>
              </w:rPr>
              <w:t>е</w:t>
            </w:r>
            <w:r w:rsidRPr="00964E03">
              <w:rPr>
                <w:sz w:val="24"/>
                <w:szCs w:val="24"/>
              </w:rPr>
              <w:t>, но содержащие отдельные пробелы</w:t>
            </w:r>
            <w:r>
              <w:rPr>
                <w:sz w:val="24"/>
                <w:szCs w:val="24"/>
              </w:rPr>
              <w:t xml:space="preserve"> в умении </w:t>
            </w:r>
            <w:r w:rsidR="00194F76" w:rsidRPr="004F2F02">
              <w:rPr>
                <w:sz w:val="24"/>
                <w:szCs w:val="24"/>
                <w:lang w:eastAsia="ru-RU"/>
              </w:rPr>
              <w:t>ори</w:t>
            </w:r>
            <w:r w:rsidR="00FC4472">
              <w:rPr>
                <w:sz w:val="24"/>
                <w:szCs w:val="24"/>
                <w:lang w:eastAsia="ru-RU"/>
              </w:rPr>
              <w:t>-</w:t>
            </w:r>
            <w:proofErr w:type="spellStart"/>
            <w:r w:rsidR="00194F76" w:rsidRPr="004F2F02">
              <w:rPr>
                <w:sz w:val="24"/>
                <w:szCs w:val="24"/>
                <w:lang w:eastAsia="ru-RU"/>
              </w:rPr>
              <w:t>ентироваться</w:t>
            </w:r>
            <w:proofErr w:type="spellEnd"/>
            <w:r w:rsidR="00194F76" w:rsidRPr="004F2F02">
              <w:rPr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194F76" w:rsidRPr="004F2F02">
              <w:rPr>
                <w:sz w:val="24"/>
                <w:szCs w:val="24"/>
                <w:lang w:eastAsia="ru-RU"/>
              </w:rPr>
              <w:t>номенк</w:t>
            </w:r>
            <w:r w:rsidR="00FC4472">
              <w:rPr>
                <w:sz w:val="24"/>
                <w:szCs w:val="24"/>
                <w:lang w:eastAsia="ru-RU"/>
              </w:rPr>
              <w:t>-</w:t>
            </w:r>
            <w:r w:rsidR="00194F76" w:rsidRPr="004F2F02">
              <w:rPr>
                <w:sz w:val="24"/>
                <w:szCs w:val="24"/>
                <w:lang w:eastAsia="ru-RU"/>
              </w:rPr>
              <w:t>латуре</w:t>
            </w:r>
            <w:proofErr w:type="spellEnd"/>
            <w:r w:rsidR="00194F76" w:rsidRPr="004F2F02">
              <w:rPr>
                <w:sz w:val="24"/>
                <w:szCs w:val="24"/>
                <w:lang w:eastAsia="ru-RU"/>
              </w:rPr>
              <w:t xml:space="preserve"> </w:t>
            </w:r>
            <w:r w:rsidR="00194F76" w:rsidRPr="00F927A0">
              <w:rPr>
                <w:sz w:val="24"/>
                <w:szCs w:val="24"/>
              </w:rPr>
              <w:t xml:space="preserve">основных групп </w:t>
            </w:r>
            <w:r w:rsidR="00194F76" w:rsidRPr="00F9429E">
              <w:rPr>
                <w:sz w:val="24"/>
                <w:szCs w:val="24"/>
                <w:lang w:eastAsia="ru-RU"/>
              </w:rPr>
              <w:t>лекарственных средств</w:t>
            </w:r>
            <w:r w:rsidR="00194F76" w:rsidRPr="00F927A0">
              <w:rPr>
                <w:sz w:val="24"/>
                <w:szCs w:val="24"/>
              </w:rPr>
              <w:t xml:space="preserve"> растительного </w:t>
            </w:r>
            <w:proofErr w:type="spellStart"/>
            <w:r w:rsidR="00194F76" w:rsidRPr="00F927A0">
              <w:rPr>
                <w:sz w:val="24"/>
                <w:szCs w:val="24"/>
              </w:rPr>
              <w:t>проис</w:t>
            </w:r>
            <w:proofErr w:type="spellEnd"/>
            <w:r w:rsidR="00FC4472">
              <w:rPr>
                <w:sz w:val="24"/>
                <w:szCs w:val="24"/>
              </w:rPr>
              <w:t>-</w:t>
            </w:r>
            <w:r w:rsidR="00194F76" w:rsidRPr="00F927A0">
              <w:rPr>
                <w:sz w:val="24"/>
                <w:szCs w:val="24"/>
              </w:rPr>
              <w:t>хождения,</w:t>
            </w:r>
            <w:r w:rsidR="00194F76" w:rsidRPr="00F9429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4F76" w:rsidRPr="00F9429E">
              <w:rPr>
                <w:sz w:val="24"/>
                <w:szCs w:val="24"/>
                <w:lang w:eastAsia="ru-RU"/>
              </w:rPr>
              <w:t>распреде</w:t>
            </w:r>
            <w:r w:rsidR="00FC4472">
              <w:rPr>
                <w:sz w:val="24"/>
                <w:szCs w:val="24"/>
                <w:lang w:eastAsia="ru-RU"/>
              </w:rPr>
              <w:t>-</w:t>
            </w:r>
            <w:r w:rsidR="00194F76" w:rsidRPr="00F9429E">
              <w:rPr>
                <w:sz w:val="24"/>
                <w:szCs w:val="24"/>
                <w:lang w:eastAsia="ru-RU"/>
              </w:rPr>
              <w:t>лять</w:t>
            </w:r>
            <w:proofErr w:type="spellEnd"/>
            <w:r w:rsidR="00194F76" w:rsidRPr="00F9429E">
              <w:rPr>
                <w:sz w:val="24"/>
                <w:szCs w:val="24"/>
                <w:lang w:eastAsia="ru-RU"/>
              </w:rPr>
              <w:t xml:space="preserve"> препараты по </w:t>
            </w:r>
            <w:proofErr w:type="spellStart"/>
            <w:r w:rsidR="00194F76" w:rsidRPr="00F9429E">
              <w:rPr>
                <w:sz w:val="24"/>
                <w:szCs w:val="24"/>
                <w:lang w:eastAsia="ru-RU"/>
              </w:rPr>
              <w:t>фармакотерапевтичес</w:t>
            </w:r>
            <w:proofErr w:type="spellEnd"/>
            <w:r w:rsidR="00194F76">
              <w:rPr>
                <w:sz w:val="24"/>
                <w:szCs w:val="24"/>
                <w:lang w:eastAsia="ru-RU"/>
              </w:rPr>
              <w:t>-</w:t>
            </w:r>
            <w:r w:rsidR="00194F76" w:rsidRPr="00F9429E">
              <w:rPr>
                <w:sz w:val="24"/>
                <w:szCs w:val="24"/>
                <w:lang w:eastAsia="ru-RU"/>
              </w:rPr>
              <w:t xml:space="preserve">ким группам; </w:t>
            </w:r>
            <w:proofErr w:type="spellStart"/>
            <w:r w:rsidR="0049116D">
              <w:rPr>
                <w:sz w:val="24"/>
                <w:szCs w:val="24"/>
                <w:lang w:eastAsia="ru-RU"/>
              </w:rPr>
              <w:t>анализи</w:t>
            </w:r>
            <w:r w:rsidR="00FC4472">
              <w:rPr>
                <w:sz w:val="24"/>
                <w:szCs w:val="24"/>
                <w:lang w:eastAsia="ru-RU"/>
              </w:rPr>
              <w:t>-</w:t>
            </w:r>
            <w:r w:rsidR="0049116D">
              <w:rPr>
                <w:sz w:val="24"/>
                <w:szCs w:val="24"/>
                <w:lang w:eastAsia="ru-RU"/>
              </w:rPr>
              <w:t>ровать</w:t>
            </w:r>
            <w:proofErr w:type="spellEnd"/>
            <w:r w:rsidR="0049116D">
              <w:rPr>
                <w:sz w:val="24"/>
                <w:szCs w:val="24"/>
                <w:lang w:eastAsia="ru-RU"/>
              </w:rPr>
              <w:t xml:space="preserve"> действие</w:t>
            </w:r>
            <w:r w:rsidR="0049116D" w:rsidRPr="00F9429E">
              <w:rPr>
                <w:sz w:val="24"/>
                <w:szCs w:val="24"/>
                <w:lang w:eastAsia="ru-RU"/>
              </w:rPr>
              <w:t xml:space="preserve">; </w:t>
            </w:r>
            <w:r w:rsidR="00194F76" w:rsidRPr="00F9429E">
              <w:rPr>
                <w:sz w:val="24"/>
                <w:szCs w:val="24"/>
                <w:lang w:eastAsia="ru-RU"/>
              </w:rPr>
              <w:t xml:space="preserve">определять оптимальный режим дозирования </w:t>
            </w:r>
            <w:proofErr w:type="gramEnd"/>
          </w:p>
        </w:tc>
        <w:tc>
          <w:tcPr>
            <w:tcW w:w="2659" w:type="dxa"/>
            <w:vAlign w:val="center"/>
          </w:tcPr>
          <w:p w:rsidR="00194F76" w:rsidRDefault="00C20C3C" w:rsidP="00194F7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64E03">
              <w:rPr>
                <w:sz w:val="24"/>
                <w:szCs w:val="24"/>
              </w:rPr>
              <w:t xml:space="preserve">Сформированное умение </w:t>
            </w:r>
            <w:proofErr w:type="gramStart"/>
            <w:r w:rsidR="00194F76" w:rsidRPr="004F2F02">
              <w:rPr>
                <w:sz w:val="24"/>
                <w:szCs w:val="24"/>
                <w:lang w:eastAsia="ru-RU"/>
              </w:rPr>
              <w:t>ориентировать</w:t>
            </w:r>
            <w:r w:rsidR="00E654DC">
              <w:rPr>
                <w:sz w:val="24"/>
                <w:szCs w:val="24"/>
                <w:lang w:eastAsia="ru-RU"/>
              </w:rPr>
              <w:t>-</w:t>
            </w:r>
            <w:proofErr w:type="spellStart"/>
            <w:r w:rsidR="00194F76" w:rsidRPr="004F2F02">
              <w:rPr>
                <w:sz w:val="24"/>
                <w:szCs w:val="24"/>
                <w:lang w:eastAsia="ru-RU"/>
              </w:rPr>
              <w:t>ся</w:t>
            </w:r>
            <w:proofErr w:type="spellEnd"/>
            <w:proofErr w:type="gramEnd"/>
            <w:r w:rsidR="00194F76" w:rsidRPr="004F2F02">
              <w:rPr>
                <w:sz w:val="24"/>
                <w:szCs w:val="24"/>
                <w:lang w:eastAsia="ru-RU"/>
              </w:rPr>
              <w:t xml:space="preserve"> в номенклатуре </w:t>
            </w:r>
            <w:r w:rsidR="00194F76" w:rsidRPr="00F927A0">
              <w:rPr>
                <w:sz w:val="24"/>
                <w:szCs w:val="24"/>
              </w:rPr>
              <w:t xml:space="preserve">основных групп </w:t>
            </w:r>
            <w:r w:rsidR="00194F76" w:rsidRPr="00F9429E">
              <w:rPr>
                <w:sz w:val="24"/>
                <w:szCs w:val="24"/>
                <w:lang w:eastAsia="ru-RU"/>
              </w:rPr>
              <w:t>лекарственных средств</w:t>
            </w:r>
            <w:r w:rsidR="00194F76" w:rsidRPr="00F927A0">
              <w:rPr>
                <w:sz w:val="24"/>
                <w:szCs w:val="24"/>
              </w:rPr>
              <w:t xml:space="preserve"> растительного </w:t>
            </w:r>
            <w:proofErr w:type="spellStart"/>
            <w:r w:rsidR="00194F76" w:rsidRPr="00F927A0">
              <w:rPr>
                <w:sz w:val="24"/>
                <w:szCs w:val="24"/>
              </w:rPr>
              <w:t>проис</w:t>
            </w:r>
            <w:proofErr w:type="spellEnd"/>
            <w:r w:rsidR="00E654DC">
              <w:rPr>
                <w:sz w:val="24"/>
                <w:szCs w:val="24"/>
              </w:rPr>
              <w:t>-</w:t>
            </w:r>
            <w:r w:rsidR="00194F76" w:rsidRPr="00F927A0">
              <w:rPr>
                <w:sz w:val="24"/>
                <w:szCs w:val="24"/>
              </w:rPr>
              <w:t>хождения,</w:t>
            </w:r>
            <w:r w:rsidR="00194F76" w:rsidRPr="00F9429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4F76" w:rsidRPr="00F9429E">
              <w:rPr>
                <w:sz w:val="24"/>
                <w:szCs w:val="24"/>
                <w:lang w:eastAsia="ru-RU"/>
              </w:rPr>
              <w:t>распреде</w:t>
            </w:r>
            <w:r w:rsidR="00E654DC">
              <w:rPr>
                <w:sz w:val="24"/>
                <w:szCs w:val="24"/>
                <w:lang w:eastAsia="ru-RU"/>
              </w:rPr>
              <w:t>-</w:t>
            </w:r>
            <w:r w:rsidR="00194F76" w:rsidRPr="00F9429E">
              <w:rPr>
                <w:sz w:val="24"/>
                <w:szCs w:val="24"/>
                <w:lang w:eastAsia="ru-RU"/>
              </w:rPr>
              <w:t>лять</w:t>
            </w:r>
            <w:proofErr w:type="spellEnd"/>
            <w:r w:rsidR="00194F76" w:rsidRPr="00F9429E">
              <w:rPr>
                <w:sz w:val="24"/>
                <w:szCs w:val="24"/>
                <w:lang w:eastAsia="ru-RU"/>
              </w:rPr>
              <w:t xml:space="preserve"> препараты по </w:t>
            </w:r>
            <w:proofErr w:type="spellStart"/>
            <w:r w:rsidR="00194F76" w:rsidRPr="00F9429E">
              <w:rPr>
                <w:sz w:val="24"/>
                <w:szCs w:val="24"/>
                <w:lang w:eastAsia="ru-RU"/>
              </w:rPr>
              <w:t>фармакотерапевтичес</w:t>
            </w:r>
            <w:proofErr w:type="spellEnd"/>
            <w:r w:rsidR="00194F76">
              <w:rPr>
                <w:sz w:val="24"/>
                <w:szCs w:val="24"/>
                <w:lang w:eastAsia="ru-RU"/>
              </w:rPr>
              <w:t>-</w:t>
            </w:r>
            <w:r w:rsidR="00194F76" w:rsidRPr="00F9429E">
              <w:rPr>
                <w:sz w:val="24"/>
                <w:szCs w:val="24"/>
                <w:lang w:eastAsia="ru-RU"/>
              </w:rPr>
              <w:t xml:space="preserve">ким группам; </w:t>
            </w:r>
            <w:r w:rsidR="0049116D" w:rsidRPr="0049116D">
              <w:rPr>
                <w:sz w:val="24"/>
                <w:szCs w:val="24"/>
                <w:lang w:eastAsia="ru-RU"/>
              </w:rPr>
              <w:t xml:space="preserve">анализировать действие; </w:t>
            </w:r>
            <w:r w:rsidR="00194F76" w:rsidRPr="00F9429E">
              <w:rPr>
                <w:sz w:val="24"/>
                <w:szCs w:val="24"/>
                <w:lang w:eastAsia="ru-RU"/>
              </w:rPr>
              <w:t xml:space="preserve">определять оптимальный режим дозирования </w:t>
            </w:r>
          </w:p>
          <w:p w:rsidR="00C20C3C" w:rsidRPr="00B22E3B" w:rsidRDefault="00C20C3C" w:rsidP="00C20C3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C20C3C" w:rsidTr="00C20C3C">
        <w:tc>
          <w:tcPr>
            <w:tcW w:w="1526" w:type="dxa"/>
            <w:vAlign w:val="center"/>
          </w:tcPr>
          <w:p w:rsidR="00C20C3C" w:rsidRPr="00B22E3B" w:rsidRDefault="00C20C3C" w:rsidP="00C20C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Владеть:</w:t>
            </w:r>
          </w:p>
        </w:tc>
        <w:tc>
          <w:tcPr>
            <w:tcW w:w="2693" w:type="dxa"/>
            <w:vAlign w:val="center"/>
          </w:tcPr>
          <w:p w:rsidR="00C05737" w:rsidRPr="00B22E3B" w:rsidRDefault="00FC6C85" w:rsidP="00194F76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21D7E">
              <w:rPr>
                <w:sz w:val="24"/>
                <w:szCs w:val="24"/>
              </w:rPr>
              <w:t xml:space="preserve">В целом успешное, но не систематическое применение </w:t>
            </w:r>
            <w:r w:rsidR="00194F76">
              <w:rPr>
                <w:sz w:val="24"/>
                <w:szCs w:val="24"/>
              </w:rPr>
              <w:t xml:space="preserve">навыков владения </w:t>
            </w:r>
            <w:r w:rsidR="00194F76">
              <w:rPr>
                <w:sz w:val="24"/>
                <w:szCs w:val="24"/>
                <w:lang w:eastAsia="ru-RU"/>
              </w:rPr>
              <w:t>номенклатурой основных лекарственных средств растительного происхождения, подбора и назначения</w:t>
            </w:r>
            <w:r w:rsidR="00194F76" w:rsidRPr="00F9429E">
              <w:rPr>
                <w:sz w:val="24"/>
                <w:szCs w:val="24"/>
                <w:lang w:eastAsia="ru-RU"/>
              </w:rPr>
              <w:t xml:space="preserve"> лекарственных препаратов</w:t>
            </w:r>
            <w:r w:rsidR="00194F76">
              <w:rPr>
                <w:sz w:val="24"/>
                <w:szCs w:val="24"/>
                <w:lang w:eastAsia="ru-RU"/>
              </w:rPr>
              <w:t xml:space="preserve"> растительного происхождения</w:t>
            </w:r>
            <w:r w:rsidR="00194F76" w:rsidRPr="00B83162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C20C3C" w:rsidRPr="00B22E3B" w:rsidRDefault="00C20C3C" w:rsidP="00500A43">
            <w:pPr>
              <w:spacing w:after="0" w:line="240" w:lineRule="auto"/>
              <w:rPr>
                <w:i/>
                <w:color w:val="FF0000"/>
                <w:sz w:val="24"/>
                <w:szCs w:val="24"/>
                <w:u w:val="single"/>
              </w:rPr>
            </w:pPr>
            <w:r w:rsidRPr="00221D7E">
              <w:rPr>
                <w:sz w:val="24"/>
                <w:szCs w:val="24"/>
              </w:rPr>
              <w:t>В целом успешное, но содержащее отдельные пробелы</w:t>
            </w:r>
            <w:r w:rsidR="00D765AD">
              <w:rPr>
                <w:sz w:val="24"/>
                <w:szCs w:val="24"/>
              </w:rPr>
              <w:t>,</w:t>
            </w:r>
            <w:r w:rsidRPr="00221D7E">
              <w:rPr>
                <w:sz w:val="24"/>
                <w:szCs w:val="24"/>
              </w:rPr>
              <w:t xml:space="preserve"> применение навыков</w:t>
            </w:r>
            <w:r>
              <w:rPr>
                <w:szCs w:val="24"/>
              </w:rPr>
              <w:t xml:space="preserve"> </w:t>
            </w:r>
            <w:r w:rsidR="00194F76">
              <w:rPr>
                <w:sz w:val="24"/>
                <w:szCs w:val="24"/>
              </w:rPr>
              <w:t xml:space="preserve">владения </w:t>
            </w:r>
            <w:r w:rsidR="00194F76">
              <w:rPr>
                <w:sz w:val="24"/>
                <w:szCs w:val="24"/>
                <w:lang w:eastAsia="ru-RU"/>
              </w:rPr>
              <w:t>номенклатурой основных лекарственных средств растительного происхождения, подбора и назначения</w:t>
            </w:r>
            <w:r w:rsidR="00194F76" w:rsidRPr="00F9429E">
              <w:rPr>
                <w:sz w:val="24"/>
                <w:szCs w:val="24"/>
                <w:lang w:eastAsia="ru-RU"/>
              </w:rPr>
              <w:t xml:space="preserve"> лекарственных препаратов</w:t>
            </w:r>
            <w:r w:rsidR="00194F76">
              <w:rPr>
                <w:sz w:val="24"/>
                <w:szCs w:val="24"/>
                <w:lang w:eastAsia="ru-RU"/>
              </w:rPr>
              <w:t xml:space="preserve"> растительного происхождения</w:t>
            </w:r>
            <w:r w:rsidR="00194F76" w:rsidRPr="00B83162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  <w:vAlign w:val="center"/>
          </w:tcPr>
          <w:p w:rsidR="00C20C3C" w:rsidRPr="00221D7E" w:rsidRDefault="00C20C3C" w:rsidP="00C20C3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1D7E">
              <w:rPr>
                <w:sz w:val="24"/>
                <w:szCs w:val="24"/>
              </w:rPr>
              <w:t>Успешное и систематическое применение навыков</w:t>
            </w:r>
          </w:p>
          <w:p w:rsidR="00C20C3C" w:rsidRPr="00B22E3B" w:rsidRDefault="00194F76" w:rsidP="00500A4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владения </w:t>
            </w:r>
            <w:r>
              <w:rPr>
                <w:sz w:val="24"/>
                <w:szCs w:val="24"/>
                <w:lang w:eastAsia="ru-RU"/>
              </w:rPr>
              <w:t>номенклатурой основных лекарственных средств растительного происхождения, подбора и назначения</w:t>
            </w:r>
            <w:r w:rsidRPr="00F9429E">
              <w:rPr>
                <w:sz w:val="24"/>
                <w:szCs w:val="24"/>
                <w:lang w:eastAsia="ru-RU"/>
              </w:rPr>
              <w:t xml:space="preserve"> лекарственных препаратов</w:t>
            </w:r>
            <w:r>
              <w:rPr>
                <w:sz w:val="24"/>
                <w:szCs w:val="24"/>
                <w:lang w:eastAsia="ru-RU"/>
              </w:rPr>
              <w:t xml:space="preserve"> растительного происхождения</w:t>
            </w:r>
            <w:r w:rsidRPr="00B83162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C20C3C" w:rsidTr="00783624">
        <w:tc>
          <w:tcPr>
            <w:tcW w:w="9571" w:type="dxa"/>
            <w:gridSpan w:val="4"/>
          </w:tcPr>
          <w:p w:rsidR="00C20C3C" w:rsidRDefault="00C20C3C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   ПК-12 </w:t>
            </w:r>
            <w:r w:rsidRPr="00F344B8">
              <w:t>способностью и готовностью использовать нормативную документацию, принятую в ветеринарии и здравоохранении (законы Российской Федерации, технические регламенты, международные и национальные стандарты, приказы, правила, рекомендации, указания, терминологию, действующие международные классификации)</w:t>
            </w:r>
          </w:p>
        </w:tc>
      </w:tr>
      <w:tr w:rsidR="00C20C3C" w:rsidTr="00902B24">
        <w:tc>
          <w:tcPr>
            <w:tcW w:w="1526" w:type="dxa"/>
          </w:tcPr>
          <w:p w:rsidR="00C20C3C" w:rsidRPr="00C20C3C" w:rsidRDefault="00C20C3C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  <w:r w:rsidRPr="00C20C3C">
              <w:t>Знать:</w:t>
            </w:r>
          </w:p>
        </w:tc>
        <w:tc>
          <w:tcPr>
            <w:tcW w:w="2693" w:type="dxa"/>
          </w:tcPr>
          <w:p w:rsidR="00C05737" w:rsidRPr="00C05737" w:rsidRDefault="00C05737" w:rsidP="00C0573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Cs/>
                <w:iCs/>
                <w:sz w:val="24"/>
                <w:szCs w:val="24"/>
                <w:lang w:eastAsia="ru-RU"/>
              </w:rPr>
            </w:pPr>
            <w:r w:rsidRPr="00C05737">
              <w:rPr>
                <w:sz w:val="24"/>
                <w:szCs w:val="24"/>
                <w:lang w:eastAsia="ru-RU"/>
              </w:rPr>
              <w:t>Общие, но не структурированные знания биологической</w:t>
            </w:r>
            <w:r w:rsidR="00FF79E4">
              <w:rPr>
                <w:sz w:val="24"/>
                <w:szCs w:val="24"/>
                <w:lang w:eastAsia="ru-RU"/>
              </w:rPr>
              <w:t xml:space="preserve"> номенклатуры</w:t>
            </w:r>
            <w:r w:rsidRPr="00C05737">
              <w:rPr>
                <w:sz w:val="24"/>
                <w:szCs w:val="24"/>
                <w:lang w:eastAsia="ru-RU"/>
              </w:rPr>
              <w:t xml:space="preserve">, латинской терминологии; </w:t>
            </w:r>
            <w:r w:rsidRPr="00C05737">
              <w:rPr>
                <w:bCs/>
                <w:iCs/>
                <w:sz w:val="24"/>
                <w:szCs w:val="24"/>
                <w:lang w:eastAsia="ru-RU"/>
              </w:rPr>
              <w:t xml:space="preserve">Государственной фармакопеи РФ, основной нормативно-технической документации (ГОСТ, ОСТ, </w:t>
            </w:r>
            <w:r w:rsidRPr="00C05737">
              <w:rPr>
                <w:bCs/>
                <w:iCs/>
                <w:sz w:val="24"/>
                <w:szCs w:val="24"/>
                <w:lang w:val="en-US" w:eastAsia="ru-RU"/>
              </w:rPr>
              <w:t>GMP</w:t>
            </w:r>
            <w:r w:rsidRPr="00C05737">
              <w:rPr>
                <w:bCs/>
                <w:iCs/>
                <w:sz w:val="24"/>
                <w:szCs w:val="24"/>
                <w:lang w:eastAsia="ru-RU"/>
              </w:rPr>
              <w:t xml:space="preserve"> и др.), регламентирующ</w:t>
            </w:r>
            <w:r>
              <w:rPr>
                <w:bCs/>
                <w:iCs/>
                <w:sz w:val="24"/>
                <w:szCs w:val="24"/>
                <w:lang w:eastAsia="ru-RU"/>
              </w:rPr>
              <w:t>ей</w:t>
            </w:r>
            <w:r w:rsidRPr="00C05737">
              <w:rPr>
                <w:bCs/>
                <w:iCs/>
                <w:sz w:val="24"/>
                <w:szCs w:val="24"/>
                <w:lang w:eastAsia="ru-RU"/>
              </w:rPr>
              <w:t xml:space="preserve"> заготовку, хранение и применение основных групп лекарственного растительного сырья и лекарственных средств растительного происхождения </w:t>
            </w:r>
          </w:p>
          <w:p w:rsidR="00C20C3C" w:rsidRDefault="00C20C3C" w:rsidP="00AE43A6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</w:p>
        </w:tc>
        <w:tc>
          <w:tcPr>
            <w:tcW w:w="2693" w:type="dxa"/>
          </w:tcPr>
          <w:p w:rsidR="00C20C3C" w:rsidRDefault="00C05737" w:rsidP="00C05737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Сформированные, но содержащие отдельные пробелы</w:t>
            </w:r>
            <w:r>
              <w:t>,</w:t>
            </w:r>
            <w:r w:rsidRPr="00741AAB">
              <w:t xml:space="preserve"> знания</w:t>
            </w:r>
            <w:r>
              <w:t xml:space="preserve"> </w:t>
            </w:r>
            <w:r w:rsidRPr="00EB77FA">
              <w:t>биологическ</w:t>
            </w:r>
            <w:r>
              <w:t>ой</w:t>
            </w:r>
            <w:r w:rsidR="00FF79E4">
              <w:t xml:space="preserve"> номенклатуры</w:t>
            </w:r>
            <w:r w:rsidRPr="00EB77FA">
              <w:t>, латинск</w:t>
            </w:r>
            <w:r>
              <w:t>ой</w:t>
            </w:r>
            <w:r w:rsidRPr="00EB77FA">
              <w:t xml:space="preserve"> терминологи</w:t>
            </w:r>
            <w:r>
              <w:t xml:space="preserve">и; </w:t>
            </w:r>
            <w:r w:rsidRPr="002501DE">
              <w:rPr>
                <w:bCs/>
                <w:iCs/>
              </w:rPr>
              <w:t>Государственн</w:t>
            </w:r>
            <w:r>
              <w:rPr>
                <w:bCs/>
                <w:iCs/>
              </w:rPr>
              <w:t>ой</w:t>
            </w:r>
            <w:r w:rsidRPr="002501DE">
              <w:rPr>
                <w:bCs/>
                <w:iCs/>
              </w:rPr>
              <w:t xml:space="preserve"> фармакопе</w:t>
            </w:r>
            <w:r>
              <w:rPr>
                <w:bCs/>
                <w:iCs/>
              </w:rPr>
              <w:t>и</w:t>
            </w:r>
            <w:r w:rsidRPr="002501DE">
              <w:rPr>
                <w:bCs/>
                <w:iCs/>
              </w:rPr>
              <w:t xml:space="preserve"> РФ, </w:t>
            </w:r>
            <w:r>
              <w:rPr>
                <w:bCs/>
                <w:iCs/>
              </w:rPr>
              <w:t xml:space="preserve">основной </w:t>
            </w:r>
            <w:r w:rsidRPr="002501DE">
              <w:rPr>
                <w:bCs/>
                <w:iCs/>
              </w:rPr>
              <w:t>нормативно-техническ</w:t>
            </w:r>
            <w:r>
              <w:rPr>
                <w:bCs/>
                <w:iCs/>
              </w:rPr>
              <w:t>ой</w:t>
            </w:r>
            <w:r w:rsidRPr="002501DE">
              <w:rPr>
                <w:bCs/>
                <w:iCs/>
              </w:rPr>
              <w:t xml:space="preserve"> документ</w:t>
            </w:r>
            <w:r>
              <w:rPr>
                <w:bCs/>
                <w:iCs/>
              </w:rPr>
              <w:t xml:space="preserve">ации (ГОСТ, ОСТ, </w:t>
            </w:r>
            <w:r>
              <w:rPr>
                <w:bCs/>
                <w:iCs/>
                <w:lang w:val="en-US"/>
              </w:rPr>
              <w:t>GMP</w:t>
            </w:r>
            <w:r w:rsidRPr="002501DE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и др.)</w:t>
            </w:r>
            <w:r w:rsidRPr="002501DE">
              <w:rPr>
                <w:bCs/>
                <w:iCs/>
              </w:rPr>
              <w:t xml:space="preserve">, </w:t>
            </w:r>
            <w:r>
              <w:rPr>
                <w:bCs/>
                <w:iCs/>
              </w:rPr>
              <w:t xml:space="preserve">регламентирующей </w:t>
            </w:r>
            <w:r w:rsidRPr="002501DE">
              <w:rPr>
                <w:bCs/>
                <w:iCs/>
              </w:rPr>
              <w:t>заготовк</w:t>
            </w:r>
            <w:r>
              <w:rPr>
                <w:bCs/>
                <w:iCs/>
              </w:rPr>
              <w:t>у,</w:t>
            </w:r>
            <w:r w:rsidRPr="002501DE">
              <w:rPr>
                <w:bCs/>
                <w:iCs/>
              </w:rPr>
              <w:t xml:space="preserve"> хранени</w:t>
            </w:r>
            <w:r>
              <w:rPr>
                <w:bCs/>
                <w:iCs/>
              </w:rPr>
              <w:t>е</w:t>
            </w:r>
            <w:r w:rsidRPr="002501DE">
              <w:rPr>
                <w:bCs/>
                <w:iCs/>
              </w:rPr>
              <w:t xml:space="preserve"> и применени</w:t>
            </w:r>
            <w:r>
              <w:rPr>
                <w:bCs/>
                <w:iCs/>
              </w:rPr>
              <w:t>е</w:t>
            </w:r>
            <w:r w:rsidRPr="002501DE">
              <w:rPr>
                <w:bCs/>
                <w:iCs/>
              </w:rPr>
              <w:t xml:space="preserve"> основных групп лекарственного растительного сырья и лекарственных средств растительного происхождения</w:t>
            </w:r>
          </w:p>
        </w:tc>
        <w:tc>
          <w:tcPr>
            <w:tcW w:w="2659" w:type="dxa"/>
            <w:vAlign w:val="center"/>
          </w:tcPr>
          <w:p w:rsidR="00C20C3C" w:rsidRPr="00C05737" w:rsidRDefault="00C05737" w:rsidP="00AE43A6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C05737">
              <w:rPr>
                <w:sz w:val="24"/>
                <w:szCs w:val="24"/>
              </w:rPr>
              <w:t>Сформированные систематические знания биологической</w:t>
            </w:r>
            <w:r w:rsidR="00FF79E4">
              <w:rPr>
                <w:sz w:val="24"/>
                <w:szCs w:val="24"/>
              </w:rPr>
              <w:t xml:space="preserve"> номенклатуры</w:t>
            </w:r>
            <w:r w:rsidRPr="00C05737">
              <w:rPr>
                <w:sz w:val="24"/>
                <w:szCs w:val="24"/>
              </w:rPr>
              <w:t xml:space="preserve">, латинской терминологии; </w:t>
            </w:r>
            <w:r w:rsidRPr="00C05737">
              <w:rPr>
                <w:bCs/>
                <w:iCs/>
                <w:sz w:val="24"/>
                <w:szCs w:val="24"/>
              </w:rPr>
              <w:t xml:space="preserve">Государственной фармакопеи РФ, основной нормативно-технической документации (ГОСТ, ОСТ, </w:t>
            </w:r>
            <w:r w:rsidRPr="00C05737">
              <w:rPr>
                <w:bCs/>
                <w:iCs/>
                <w:sz w:val="24"/>
                <w:szCs w:val="24"/>
                <w:lang w:val="en-US"/>
              </w:rPr>
              <w:t>GMP</w:t>
            </w:r>
            <w:r w:rsidRPr="00C05737">
              <w:rPr>
                <w:bCs/>
                <w:iCs/>
                <w:sz w:val="24"/>
                <w:szCs w:val="24"/>
              </w:rPr>
              <w:t xml:space="preserve"> и др.), регламентирующих заготовку, хранение и применение основных групп лекарственного растительного сырья и лекарственных средств растительного происхождения</w:t>
            </w:r>
          </w:p>
        </w:tc>
      </w:tr>
      <w:tr w:rsidR="00C05737" w:rsidTr="00902B24">
        <w:tc>
          <w:tcPr>
            <w:tcW w:w="1526" w:type="dxa"/>
            <w:vAlign w:val="center"/>
          </w:tcPr>
          <w:p w:rsidR="00C05737" w:rsidRPr="00B22E3B" w:rsidRDefault="00C05737" w:rsidP="00616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Уметь:</w:t>
            </w:r>
          </w:p>
        </w:tc>
        <w:tc>
          <w:tcPr>
            <w:tcW w:w="2693" w:type="dxa"/>
            <w:vAlign w:val="center"/>
          </w:tcPr>
          <w:p w:rsidR="00C05737" w:rsidRPr="00B22E3B" w:rsidRDefault="00C05737" w:rsidP="00FF79E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>В целом успешно</w:t>
            </w:r>
            <w:r>
              <w:rPr>
                <w:sz w:val="24"/>
                <w:szCs w:val="24"/>
              </w:rPr>
              <w:t>е</w:t>
            </w:r>
            <w:r w:rsidRPr="00964E03">
              <w:rPr>
                <w:sz w:val="24"/>
                <w:szCs w:val="24"/>
              </w:rPr>
              <w:t>, но не систематически осуществляем</w:t>
            </w:r>
            <w:r>
              <w:rPr>
                <w:sz w:val="24"/>
                <w:szCs w:val="24"/>
              </w:rPr>
              <w:t>о</w:t>
            </w:r>
            <w:r w:rsidRPr="00964E03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умение</w:t>
            </w:r>
            <w:r w:rsidRPr="002501DE">
              <w:rPr>
                <w:sz w:val="24"/>
                <w:szCs w:val="24"/>
                <w:lang w:eastAsia="ru-RU"/>
              </w:rPr>
              <w:t xml:space="preserve"> пользоваться фармакопеей, научной </w:t>
            </w:r>
            <w:r>
              <w:rPr>
                <w:sz w:val="24"/>
                <w:szCs w:val="24"/>
                <w:lang w:eastAsia="ru-RU"/>
              </w:rPr>
              <w:t xml:space="preserve">и справочной </w:t>
            </w:r>
            <w:r w:rsidRPr="002501DE">
              <w:rPr>
                <w:sz w:val="24"/>
                <w:szCs w:val="24"/>
                <w:lang w:eastAsia="ru-RU"/>
              </w:rPr>
              <w:t xml:space="preserve">литературой </w:t>
            </w:r>
            <w:r>
              <w:rPr>
                <w:sz w:val="24"/>
                <w:szCs w:val="24"/>
                <w:lang w:eastAsia="ru-RU"/>
              </w:rPr>
              <w:t>по фармакологии и фармакогнозии</w:t>
            </w:r>
          </w:p>
        </w:tc>
        <w:tc>
          <w:tcPr>
            <w:tcW w:w="2693" w:type="dxa"/>
            <w:vAlign w:val="center"/>
          </w:tcPr>
          <w:p w:rsidR="00C05737" w:rsidRPr="00D765AD" w:rsidRDefault="00C05737" w:rsidP="00FF79E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 xml:space="preserve">В целом </w:t>
            </w:r>
            <w:proofErr w:type="gramStart"/>
            <w:r w:rsidRPr="00964E03">
              <w:rPr>
                <w:sz w:val="24"/>
                <w:szCs w:val="24"/>
              </w:rPr>
              <w:t>успешно</w:t>
            </w:r>
            <w:r>
              <w:rPr>
                <w:sz w:val="24"/>
                <w:szCs w:val="24"/>
              </w:rPr>
              <w:t>е</w:t>
            </w:r>
            <w:proofErr w:type="gramEnd"/>
            <w:r w:rsidRPr="00964E03">
              <w:rPr>
                <w:sz w:val="24"/>
                <w:szCs w:val="24"/>
              </w:rPr>
              <w:t>, но содержащие отдельные пробелы</w:t>
            </w:r>
            <w:r>
              <w:rPr>
                <w:sz w:val="24"/>
                <w:szCs w:val="24"/>
              </w:rPr>
              <w:t xml:space="preserve"> в умении</w:t>
            </w:r>
            <w:r w:rsidRPr="002501DE">
              <w:rPr>
                <w:sz w:val="24"/>
                <w:szCs w:val="24"/>
                <w:lang w:eastAsia="ru-RU"/>
              </w:rPr>
              <w:t xml:space="preserve"> пользоваться фармакопеей, научной </w:t>
            </w:r>
            <w:r>
              <w:rPr>
                <w:sz w:val="24"/>
                <w:szCs w:val="24"/>
                <w:lang w:eastAsia="ru-RU"/>
              </w:rPr>
              <w:t xml:space="preserve">и справочной </w:t>
            </w:r>
            <w:r w:rsidRPr="002501DE">
              <w:rPr>
                <w:sz w:val="24"/>
                <w:szCs w:val="24"/>
                <w:lang w:eastAsia="ru-RU"/>
              </w:rPr>
              <w:t xml:space="preserve">литературой </w:t>
            </w:r>
            <w:r>
              <w:rPr>
                <w:sz w:val="24"/>
                <w:szCs w:val="24"/>
                <w:lang w:eastAsia="ru-RU"/>
              </w:rPr>
              <w:t>по фармакологии и фармакогнозии</w:t>
            </w:r>
          </w:p>
        </w:tc>
        <w:tc>
          <w:tcPr>
            <w:tcW w:w="2659" w:type="dxa"/>
            <w:vAlign w:val="center"/>
          </w:tcPr>
          <w:p w:rsidR="00C05737" w:rsidRDefault="00C05737" w:rsidP="00FF79E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64E03">
              <w:rPr>
                <w:sz w:val="24"/>
                <w:szCs w:val="24"/>
              </w:rPr>
              <w:t>Сформированное умение</w:t>
            </w:r>
            <w:r>
              <w:t xml:space="preserve"> </w:t>
            </w:r>
            <w:r w:rsidRPr="00D765AD">
              <w:rPr>
                <w:sz w:val="24"/>
                <w:szCs w:val="24"/>
              </w:rPr>
              <w:t xml:space="preserve">пользоваться фармакопеей, </w:t>
            </w:r>
            <w:r w:rsidRPr="002501DE">
              <w:rPr>
                <w:sz w:val="24"/>
                <w:szCs w:val="24"/>
                <w:lang w:eastAsia="ru-RU"/>
              </w:rPr>
              <w:t xml:space="preserve">научной </w:t>
            </w:r>
            <w:r>
              <w:rPr>
                <w:sz w:val="24"/>
                <w:szCs w:val="24"/>
                <w:lang w:eastAsia="ru-RU"/>
              </w:rPr>
              <w:t xml:space="preserve">и справочной </w:t>
            </w:r>
            <w:r w:rsidRPr="002501DE">
              <w:rPr>
                <w:sz w:val="24"/>
                <w:szCs w:val="24"/>
                <w:lang w:eastAsia="ru-RU"/>
              </w:rPr>
              <w:t xml:space="preserve">литературой </w:t>
            </w:r>
            <w:r>
              <w:rPr>
                <w:sz w:val="24"/>
                <w:szCs w:val="24"/>
                <w:lang w:eastAsia="ru-RU"/>
              </w:rPr>
              <w:t>по фармакологии и фармакогнозии</w:t>
            </w:r>
          </w:p>
          <w:p w:rsidR="00C05737" w:rsidRPr="00B22E3B" w:rsidRDefault="00C05737" w:rsidP="00FF79E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C05737" w:rsidTr="00FC4472">
        <w:trPr>
          <w:trHeight w:val="2865"/>
        </w:trPr>
        <w:tc>
          <w:tcPr>
            <w:tcW w:w="1526" w:type="dxa"/>
            <w:vAlign w:val="center"/>
          </w:tcPr>
          <w:p w:rsidR="00C05737" w:rsidRPr="00B22E3B" w:rsidRDefault="00C05737" w:rsidP="00616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Владеть:</w:t>
            </w:r>
          </w:p>
        </w:tc>
        <w:tc>
          <w:tcPr>
            <w:tcW w:w="2693" w:type="dxa"/>
            <w:vAlign w:val="center"/>
          </w:tcPr>
          <w:p w:rsidR="00C05737" w:rsidRPr="00B22E3B" w:rsidRDefault="00C05737" w:rsidP="00FC4472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21D7E">
              <w:rPr>
                <w:sz w:val="24"/>
                <w:szCs w:val="24"/>
              </w:rPr>
              <w:t xml:space="preserve">В целом успешное, но не систематическое </w:t>
            </w:r>
            <w:r>
              <w:rPr>
                <w:sz w:val="24"/>
                <w:szCs w:val="24"/>
              </w:rPr>
              <w:t xml:space="preserve">владение </w:t>
            </w:r>
            <w:r w:rsidRPr="002501DE">
              <w:rPr>
                <w:sz w:val="24"/>
                <w:szCs w:val="24"/>
                <w:lang w:eastAsia="ru-RU"/>
              </w:rPr>
              <w:t>биологической</w:t>
            </w:r>
            <w:r w:rsidR="00FF79E4">
              <w:rPr>
                <w:sz w:val="24"/>
                <w:szCs w:val="24"/>
                <w:lang w:eastAsia="ru-RU"/>
              </w:rPr>
              <w:t xml:space="preserve"> номенклатурой</w:t>
            </w:r>
            <w:r w:rsidRPr="002501DE">
              <w:rPr>
                <w:sz w:val="24"/>
                <w:szCs w:val="24"/>
                <w:lang w:eastAsia="ru-RU"/>
              </w:rPr>
              <w:t xml:space="preserve">, латинской </w:t>
            </w:r>
            <w:r w:rsidRPr="00EB77FA">
              <w:rPr>
                <w:sz w:val="24"/>
                <w:szCs w:val="24"/>
                <w:lang w:eastAsia="ru-RU"/>
              </w:rPr>
              <w:t>термин</w:t>
            </w:r>
            <w:r w:rsidRPr="002501DE">
              <w:rPr>
                <w:sz w:val="24"/>
                <w:szCs w:val="24"/>
                <w:lang w:eastAsia="ru-RU"/>
              </w:rPr>
              <w:t xml:space="preserve">ологией, навыками работы с </w:t>
            </w:r>
            <w:r>
              <w:rPr>
                <w:sz w:val="24"/>
                <w:szCs w:val="24"/>
                <w:lang w:eastAsia="ru-RU"/>
              </w:rPr>
              <w:t xml:space="preserve">фармакопеей и </w:t>
            </w:r>
            <w:r w:rsidRPr="002501DE">
              <w:rPr>
                <w:sz w:val="24"/>
                <w:szCs w:val="24"/>
                <w:lang w:eastAsia="ru-RU"/>
              </w:rPr>
              <w:t>рецептурными справочниками</w:t>
            </w:r>
          </w:p>
        </w:tc>
        <w:tc>
          <w:tcPr>
            <w:tcW w:w="2693" w:type="dxa"/>
            <w:vAlign w:val="center"/>
          </w:tcPr>
          <w:p w:rsidR="00C05737" w:rsidRPr="00D765AD" w:rsidRDefault="00C05737" w:rsidP="00FF79E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21D7E">
              <w:rPr>
                <w:sz w:val="24"/>
                <w:szCs w:val="24"/>
              </w:rPr>
              <w:t>В целом успешное, но содержащее отдельные пробелы</w:t>
            </w:r>
            <w:r>
              <w:rPr>
                <w:sz w:val="24"/>
                <w:szCs w:val="24"/>
              </w:rPr>
              <w:t>,</w:t>
            </w:r>
            <w:r w:rsidRPr="00221D7E">
              <w:rPr>
                <w:sz w:val="24"/>
                <w:szCs w:val="24"/>
              </w:rPr>
              <w:t xml:space="preserve"> применение навыков</w:t>
            </w:r>
            <w:r>
              <w:rPr>
                <w:szCs w:val="24"/>
              </w:rPr>
              <w:t xml:space="preserve"> </w:t>
            </w:r>
            <w:r w:rsidRPr="00170C0C">
              <w:rPr>
                <w:sz w:val="24"/>
                <w:szCs w:val="24"/>
              </w:rPr>
              <w:t xml:space="preserve">использования </w:t>
            </w:r>
            <w:r w:rsidRPr="002501DE">
              <w:rPr>
                <w:sz w:val="24"/>
                <w:szCs w:val="24"/>
                <w:lang w:eastAsia="ru-RU"/>
              </w:rPr>
              <w:t>биологической</w:t>
            </w:r>
            <w:r w:rsidR="00FF79E4">
              <w:rPr>
                <w:sz w:val="24"/>
                <w:szCs w:val="24"/>
                <w:lang w:eastAsia="ru-RU"/>
              </w:rPr>
              <w:t xml:space="preserve"> номенклатуры</w:t>
            </w:r>
            <w:r w:rsidRPr="002501DE">
              <w:rPr>
                <w:sz w:val="24"/>
                <w:szCs w:val="24"/>
                <w:lang w:eastAsia="ru-RU"/>
              </w:rPr>
              <w:t xml:space="preserve">, латинской </w:t>
            </w:r>
            <w:r w:rsidRPr="00EB77FA">
              <w:rPr>
                <w:sz w:val="24"/>
                <w:szCs w:val="24"/>
                <w:lang w:eastAsia="ru-RU"/>
              </w:rPr>
              <w:t>термин</w:t>
            </w:r>
            <w:r w:rsidRPr="002501DE">
              <w:rPr>
                <w:sz w:val="24"/>
                <w:szCs w:val="24"/>
                <w:lang w:eastAsia="ru-RU"/>
              </w:rPr>
              <w:t>ологи</w:t>
            </w:r>
            <w:r>
              <w:rPr>
                <w:sz w:val="24"/>
                <w:szCs w:val="24"/>
                <w:lang w:eastAsia="ru-RU"/>
              </w:rPr>
              <w:t>и</w:t>
            </w:r>
            <w:r w:rsidRPr="002501DE">
              <w:rPr>
                <w:sz w:val="24"/>
                <w:szCs w:val="24"/>
                <w:lang w:eastAsia="ru-RU"/>
              </w:rPr>
              <w:t xml:space="preserve">, работы с </w:t>
            </w:r>
            <w:r>
              <w:rPr>
                <w:sz w:val="24"/>
                <w:szCs w:val="24"/>
                <w:lang w:eastAsia="ru-RU"/>
              </w:rPr>
              <w:t xml:space="preserve">фармакопеей и </w:t>
            </w:r>
            <w:r w:rsidRPr="002501DE">
              <w:rPr>
                <w:sz w:val="24"/>
                <w:szCs w:val="24"/>
                <w:lang w:eastAsia="ru-RU"/>
              </w:rPr>
              <w:t>рецептурными справочниками</w:t>
            </w:r>
          </w:p>
        </w:tc>
        <w:tc>
          <w:tcPr>
            <w:tcW w:w="2659" w:type="dxa"/>
            <w:vAlign w:val="center"/>
          </w:tcPr>
          <w:p w:rsidR="00C05737" w:rsidRPr="00221D7E" w:rsidRDefault="00C05737" w:rsidP="00FF79E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1D7E">
              <w:rPr>
                <w:sz w:val="24"/>
                <w:szCs w:val="24"/>
              </w:rPr>
              <w:t>Успешное и систематическое применение навыков</w:t>
            </w:r>
          </w:p>
          <w:p w:rsidR="00C05737" w:rsidRPr="00B22E3B" w:rsidRDefault="00C05737" w:rsidP="00286A0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D765AD">
              <w:rPr>
                <w:sz w:val="24"/>
                <w:szCs w:val="24"/>
              </w:rPr>
              <w:t xml:space="preserve">использования </w:t>
            </w:r>
            <w:r w:rsidRPr="002501DE">
              <w:rPr>
                <w:sz w:val="24"/>
                <w:szCs w:val="24"/>
                <w:lang w:eastAsia="ru-RU"/>
              </w:rPr>
              <w:t>биологической</w:t>
            </w:r>
            <w:r w:rsidR="00FF79E4">
              <w:rPr>
                <w:sz w:val="24"/>
                <w:szCs w:val="24"/>
                <w:lang w:eastAsia="ru-RU"/>
              </w:rPr>
              <w:t xml:space="preserve"> но</w:t>
            </w:r>
            <w:r w:rsidR="00286A0C">
              <w:rPr>
                <w:sz w:val="24"/>
                <w:szCs w:val="24"/>
                <w:lang w:eastAsia="ru-RU"/>
              </w:rPr>
              <w:t>м</w:t>
            </w:r>
            <w:r w:rsidR="00FF79E4">
              <w:rPr>
                <w:sz w:val="24"/>
                <w:szCs w:val="24"/>
                <w:lang w:eastAsia="ru-RU"/>
              </w:rPr>
              <w:t>енклатуры</w:t>
            </w:r>
            <w:r w:rsidRPr="002501DE">
              <w:rPr>
                <w:sz w:val="24"/>
                <w:szCs w:val="24"/>
                <w:lang w:eastAsia="ru-RU"/>
              </w:rPr>
              <w:t xml:space="preserve">, латинской </w:t>
            </w:r>
            <w:r w:rsidR="00286A0C">
              <w:rPr>
                <w:sz w:val="24"/>
                <w:szCs w:val="24"/>
                <w:lang w:eastAsia="ru-RU"/>
              </w:rPr>
              <w:t>терминологии</w:t>
            </w:r>
            <w:r>
              <w:rPr>
                <w:sz w:val="24"/>
                <w:szCs w:val="24"/>
                <w:lang w:eastAsia="ru-RU"/>
              </w:rPr>
              <w:t xml:space="preserve">, </w:t>
            </w:r>
            <w:r w:rsidRPr="002501DE">
              <w:rPr>
                <w:sz w:val="24"/>
                <w:szCs w:val="24"/>
                <w:lang w:eastAsia="ru-RU"/>
              </w:rPr>
              <w:t xml:space="preserve">работы с </w:t>
            </w:r>
            <w:r>
              <w:rPr>
                <w:sz w:val="24"/>
                <w:szCs w:val="24"/>
                <w:lang w:eastAsia="ru-RU"/>
              </w:rPr>
              <w:t>фармакопеей и рецептурными справочниками</w:t>
            </w:r>
          </w:p>
        </w:tc>
      </w:tr>
    </w:tbl>
    <w:p w:rsidR="00221D7E" w:rsidRDefault="00221D7E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6CB0" w:rsidRDefault="00B56CB0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6CB0" w:rsidRDefault="00B56CB0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6CB0" w:rsidRDefault="00B56CB0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6CB0" w:rsidRDefault="00B56CB0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6CB0" w:rsidRDefault="00B56CB0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6CB0" w:rsidRDefault="00B56CB0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765AD" w:rsidRDefault="00D765AD" w:rsidP="00D765AD">
      <w:pPr>
        <w:numPr>
          <w:ilvl w:val="2"/>
          <w:numId w:val="3"/>
        </w:numPr>
        <w:spacing w:after="0" w:line="240" w:lineRule="auto"/>
        <w:ind w:hanging="11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Шкалы оценивания</w:t>
      </w:r>
    </w:p>
    <w:p w:rsidR="00D765AD" w:rsidRDefault="00D765AD" w:rsidP="00D765A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Шкала оценивания зачета</w:t>
      </w:r>
    </w:p>
    <w:p w:rsidR="00D765AD" w:rsidRPr="002765A8" w:rsidRDefault="00D765AD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0"/>
        <w:tblW w:w="0" w:type="auto"/>
        <w:tblInd w:w="-34" w:type="dxa"/>
        <w:tblLook w:val="04A0" w:firstRow="1" w:lastRow="0" w:firstColumn="1" w:lastColumn="0" w:noHBand="0" w:noVBand="1"/>
      </w:tblPr>
      <w:tblGrid>
        <w:gridCol w:w="1702"/>
        <w:gridCol w:w="7903"/>
      </w:tblGrid>
      <w:tr w:rsidR="00221D7E" w:rsidRPr="002765A8" w:rsidTr="00616781">
        <w:tc>
          <w:tcPr>
            <w:tcW w:w="1702" w:type="dxa"/>
          </w:tcPr>
          <w:p w:rsidR="00221D7E" w:rsidRPr="002765A8" w:rsidRDefault="00221D7E" w:rsidP="00616781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2765A8">
              <w:rPr>
                <w:b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7903" w:type="dxa"/>
          </w:tcPr>
          <w:p w:rsidR="00221D7E" w:rsidRPr="002765A8" w:rsidRDefault="00221D7E" w:rsidP="00616781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2765A8">
              <w:rPr>
                <w:b/>
                <w:sz w:val="24"/>
                <w:szCs w:val="24"/>
                <w:lang w:eastAsia="ru-RU"/>
              </w:rPr>
              <w:t>Описание</w:t>
            </w:r>
          </w:p>
        </w:tc>
      </w:tr>
      <w:tr w:rsidR="00221D7E" w:rsidRPr="002765A8" w:rsidTr="00616781">
        <w:tc>
          <w:tcPr>
            <w:tcW w:w="1702" w:type="dxa"/>
          </w:tcPr>
          <w:p w:rsidR="00221D7E" w:rsidRPr="00240DBB" w:rsidRDefault="00240DBB" w:rsidP="00616781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221D7E" w:rsidRPr="00240DBB">
              <w:rPr>
                <w:sz w:val="24"/>
                <w:szCs w:val="24"/>
                <w:lang w:eastAsia="ru-RU"/>
              </w:rPr>
              <w:t>ачет</w:t>
            </w:r>
          </w:p>
        </w:tc>
        <w:tc>
          <w:tcPr>
            <w:tcW w:w="7903" w:type="dxa"/>
          </w:tcPr>
          <w:p w:rsidR="00221D7E" w:rsidRPr="008F69E1" w:rsidRDefault="00221D7E" w:rsidP="00221D7E">
            <w:pPr>
              <w:spacing w:after="0" w:line="240" w:lineRule="auto"/>
              <w:ind w:firstLine="175"/>
              <w:jc w:val="both"/>
              <w:rPr>
                <w:sz w:val="24"/>
              </w:rPr>
            </w:pPr>
            <w:r w:rsidRPr="008F69E1">
              <w:rPr>
                <w:sz w:val="24"/>
              </w:rPr>
              <w:t xml:space="preserve">Обучающийся обладает глубокими </w:t>
            </w:r>
            <w:r>
              <w:rPr>
                <w:sz w:val="24"/>
              </w:rPr>
              <w:t xml:space="preserve">и прочными знаниями по предмету; при ответе на </w:t>
            </w:r>
            <w:r w:rsidRPr="008F69E1">
              <w:rPr>
                <w:sz w:val="24"/>
              </w:rPr>
              <w:t>вопр</w:t>
            </w:r>
            <w:r>
              <w:rPr>
                <w:sz w:val="24"/>
              </w:rPr>
              <w:t>осы демонстрирует исчерпывающее;</w:t>
            </w:r>
            <w:r w:rsidRPr="008F69E1">
              <w:rPr>
                <w:sz w:val="24"/>
              </w:rPr>
              <w:t xml:space="preserve"> последовательное и логическ</w:t>
            </w:r>
            <w:r>
              <w:rPr>
                <w:sz w:val="24"/>
              </w:rPr>
              <w:t>и обоснованное изложение знаний;</w:t>
            </w:r>
            <w:r w:rsidRPr="008F69E1">
              <w:rPr>
                <w:sz w:val="24"/>
              </w:rPr>
              <w:t xml:space="preserve"> правильно сформулировал понятия и закономерности по вопросам; использовал примеры из практики, сделал вывод по излагаемому материалу.</w:t>
            </w:r>
          </w:p>
        </w:tc>
      </w:tr>
      <w:tr w:rsidR="00221D7E" w:rsidRPr="002765A8" w:rsidTr="00616781">
        <w:tc>
          <w:tcPr>
            <w:tcW w:w="1702" w:type="dxa"/>
          </w:tcPr>
          <w:p w:rsidR="00221D7E" w:rsidRPr="00240DBB" w:rsidRDefault="00240DBB" w:rsidP="00616781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D765AD" w:rsidRPr="00240DBB">
              <w:rPr>
                <w:sz w:val="24"/>
                <w:szCs w:val="24"/>
                <w:lang w:eastAsia="ru-RU"/>
              </w:rPr>
              <w:t>е</w:t>
            </w:r>
            <w:r w:rsidR="00221D7E" w:rsidRPr="00240DBB">
              <w:rPr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7903" w:type="dxa"/>
          </w:tcPr>
          <w:p w:rsidR="00221D7E" w:rsidRPr="008F69E1" w:rsidRDefault="00221D7E" w:rsidP="00221D7E">
            <w:pPr>
              <w:spacing w:after="0" w:line="240" w:lineRule="auto"/>
              <w:ind w:firstLine="175"/>
              <w:jc w:val="both"/>
              <w:rPr>
                <w:sz w:val="24"/>
              </w:rPr>
            </w:pPr>
            <w:r w:rsidRPr="0070573A">
              <w:rPr>
                <w:color w:val="000000"/>
                <w:sz w:val="24"/>
                <w:szCs w:val="24"/>
              </w:rPr>
              <w:t xml:space="preserve">Если </w:t>
            </w:r>
            <w:r>
              <w:rPr>
                <w:color w:val="000000"/>
                <w:sz w:val="24"/>
                <w:szCs w:val="24"/>
              </w:rPr>
              <w:t>обучающийся</w:t>
            </w:r>
            <w:r w:rsidRPr="0070573A">
              <w:rPr>
                <w:color w:val="000000"/>
                <w:sz w:val="24"/>
                <w:szCs w:val="24"/>
              </w:rPr>
              <w:t xml:space="preserve">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помогают.</w:t>
            </w:r>
          </w:p>
        </w:tc>
      </w:tr>
    </w:tbl>
    <w:p w:rsidR="002765A8" w:rsidRPr="002765A8" w:rsidRDefault="002765A8" w:rsidP="002765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2765A8" w:rsidRPr="002765A8" w:rsidRDefault="002765A8" w:rsidP="002D0C22">
      <w:pPr>
        <w:autoSpaceDE w:val="0"/>
        <w:autoSpaceDN w:val="0"/>
        <w:adjustRightInd w:val="0"/>
        <w:spacing w:before="120" w:after="6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6.3. Типовые контрол</w:t>
      </w:r>
      <w:r w:rsidR="00C82063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ьные задания или иные материалы</w:t>
      </w:r>
    </w:p>
    <w:p w:rsidR="00D765AD" w:rsidRPr="002765A8" w:rsidRDefault="002765A8" w:rsidP="002D0C22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>Указаны</w:t>
      </w:r>
      <w:proofErr w:type="gramEnd"/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приложении 1.</w:t>
      </w:r>
    </w:p>
    <w:p w:rsidR="002765A8" w:rsidRPr="002765A8" w:rsidRDefault="002765A8" w:rsidP="002D0C22">
      <w:pPr>
        <w:keepNext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221D7E" w:rsidRPr="002765A8" w:rsidRDefault="00221D7E" w:rsidP="00221D7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Процедура оценивания зачета</w:t>
      </w:r>
    </w:p>
    <w:p w:rsidR="00AB5F42" w:rsidRDefault="00AB5F42" w:rsidP="00AB5F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968">
        <w:rPr>
          <w:rFonts w:ascii="Times New Roman" w:eastAsia="Times New Roman" w:hAnsi="Times New Roman"/>
          <w:sz w:val="24"/>
          <w:szCs w:val="24"/>
          <w:lang w:eastAsia="ru-RU"/>
        </w:rPr>
        <w:t xml:space="preserve">Зачет проходит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устной форме</w:t>
      </w:r>
      <w:r w:rsidRPr="0020596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205968">
        <w:rPr>
          <w:rFonts w:ascii="Times New Roman" w:eastAsia="Times New Roman" w:hAnsi="Times New Roman"/>
          <w:sz w:val="24"/>
          <w:szCs w:val="24"/>
          <w:lang w:eastAsia="ru-RU"/>
        </w:rPr>
        <w:t>Обучающемуся</w:t>
      </w:r>
      <w:proofErr w:type="gramEnd"/>
      <w:r w:rsidRPr="00205968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достается вариант задания путем собственного случайного выбора и предоставляется от 15 до 30 минут для подготовки.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Зачетный  билет содержит три вопроса.</w:t>
      </w:r>
    </w:p>
    <w:p w:rsidR="00750DBF" w:rsidRDefault="00750DBF" w:rsidP="00665739">
      <w:pPr>
        <w:spacing w:after="0" w:line="240" w:lineRule="auto"/>
        <w:ind w:left="1069"/>
        <w:contextualSpacing/>
        <w:jc w:val="center"/>
        <w:rPr>
          <w:rFonts w:ascii="Times New Roman" w:hAnsi="Times New Roman"/>
          <w:sz w:val="24"/>
        </w:rPr>
      </w:pPr>
    </w:p>
    <w:p w:rsidR="00750DBF" w:rsidRPr="00E069B6" w:rsidRDefault="00750DBF" w:rsidP="00F05BBC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E069B6">
        <w:t xml:space="preserve"> </w:t>
      </w:r>
    </w:p>
    <w:p w:rsidR="006D69E3" w:rsidRDefault="006D69E3" w:rsidP="006D69E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а) основная литература</w:t>
      </w:r>
    </w:p>
    <w:p w:rsidR="006D69E3" w:rsidRPr="00B85B8F" w:rsidRDefault="006D69E3" w:rsidP="006D69E3">
      <w:pPr>
        <w:pStyle w:val="ab"/>
        <w:numPr>
          <w:ilvl w:val="0"/>
          <w:numId w:val="43"/>
        </w:numPr>
        <w:tabs>
          <w:tab w:val="left" w:pos="0"/>
          <w:tab w:val="left" w:pos="993"/>
        </w:tabs>
        <w:ind w:left="0" w:firstLine="709"/>
        <w:jc w:val="both"/>
      </w:pPr>
      <w:r w:rsidRPr="00F63E40">
        <w:t xml:space="preserve">Соколов В.Д. Ветеринарная фармация. – СПб: Лань, 2011. – 512 с. [Электронный ресурс] - Режим доступа:  </w:t>
      </w:r>
      <w:hyperlink r:id="rId11" w:history="1">
        <w:r w:rsidRPr="00B85B8F">
          <w:rPr>
            <w:rStyle w:val="af"/>
            <w:color w:val="auto"/>
          </w:rPr>
          <w:t>http://e.lanbook.com/books/element.php?pl1_id=660</w:t>
        </w:r>
      </w:hyperlink>
      <w:r w:rsidRPr="00B85B8F">
        <w:t xml:space="preserve"> </w:t>
      </w:r>
    </w:p>
    <w:p w:rsidR="006D69E3" w:rsidRPr="00B85B8F" w:rsidRDefault="006D69E3" w:rsidP="006D69E3">
      <w:pPr>
        <w:tabs>
          <w:tab w:val="num" w:pos="0"/>
          <w:tab w:val="left" w:pos="993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б) дополнительная литература</w:t>
      </w:r>
    </w:p>
    <w:p w:rsidR="006D69E3" w:rsidRPr="00B85B8F" w:rsidRDefault="006D69E3" w:rsidP="006D69E3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Коробов А.В. Лекарственные и ядовитые растения в ветеринарии /</w:t>
      </w:r>
      <w:proofErr w:type="spellStart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А.В.Коробов</w:t>
      </w:r>
      <w:proofErr w:type="spellEnd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О.С.Бушукин</w:t>
      </w:r>
      <w:proofErr w:type="spellEnd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О.М.Сбитнева</w:t>
      </w:r>
      <w:proofErr w:type="spellEnd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. – </w:t>
      </w:r>
      <w:proofErr w:type="spellStart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Спб</w:t>
      </w:r>
      <w:proofErr w:type="spellEnd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: Лань, 2007. - 256с.</w:t>
      </w:r>
    </w:p>
    <w:p w:rsidR="006D69E3" w:rsidRPr="00B85B8F" w:rsidRDefault="006D69E3" w:rsidP="006D69E3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2. Журба О.В. Лекарственные, ядовитые и вр</w:t>
      </w:r>
      <w:r w:rsidR="00B56CB0">
        <w:rPr>
          <w:rFonts w:ascii="Times New Roman" w:eastAsia="Times New Roman" w:hAnsi="Times New Roman"/>
          <w:sz w:val="24"/>
          <w:szCs w:val="24"/>
          <w:lang w:eastAsia="ru-RU"/>
        </w:rPr>
        <w:t>едные растения</w:t>
      </w:r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: учебное пособие. М.: </w:t>
      </w:r>
      <w:proofErr w:type="spellStart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КолосС</w:t>
      </w:r>
      <w:proofErr w:type="spellEnd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, 2005. - 512с.</w:t>
      </w:r>
    </w:p>
    <w:p w:rsidR="006D69E3" w:rsidRPr="00B85B8F" w:rsidRDefault="006D69E3" w:rsidP="006D69E3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3. Лимаренко А.А. Кормовые отравления /</w:t>
      </w:r>
      <w:proofErr w:type="spellStart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А.А.Лимаренко</w:t>
      </w:r>
      <w:proofErr w:type="spellEnd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Г.М.Бажов</w:t>
      </w:r>
      <w:proofErr w:type="spellEnd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А.И.Баранников</w:t>
      </w:r>
      <w:proofErr w:type="spellEnd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. – </w:t>
      </w:r>
      <w:proofErr w:type="spellStart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Спб</w:t>
      </w:r>
      <w:proofErr w:type="spellEnd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: Лань, 2007.</w:t>
      </w:r>
      <w:r w:rsidRPr="00B85B8F">
        <w:t xml:space="preserve"> – </w:t>
      </w:r>
      <w:r w:rsidRPr="00B85B8F">
        <w:rPr>
          <w:rFonts w:ascii="Times New Roman" w:hAnsi="Times New Roman"/>
          <w:sz w:val="24"/>
          <w:szCs w:val="24"/>
        </w:rPr>
        <w:t>384 с.</w:t>
      </w:r>
      <w:r w:rsidRPr="00B85B8F">
        <w:rPr>
          <w:rFonts w:ascii="Times New Roman" w:hAnsi="Times New Roman"/>
        </w:rPr>
        <w:t xml:space="preserve"> </w:t>
      </w:r>
    </w:p>
    <w:p w:rsidR="006D69E3" w:rsidRPr="00B85B8F" w:rsidRDefault="006D69E3" w:rsidP="006D69E3">
      <w:pPr>
        <w:pStyle w:val="ab"/>
        <w:numPr>
          <w:ilvl w:val="0"/>
          <w:numId w:val="42"/>
        </w:numPr>
        <w:tabs>
          <w:tab w:val="num" w:pos="0"/>
          <w:tab w:val="left" w:pos="993"/>
        </w:tabs>
        <w:ind w:left="0" w:firstLine="709"/>
        <w:jc w:val="both"/>
      </w:pPr>
      <w:proofErr w:type="spellStart"/>
      <w:r w:rsidRPr="00B85B8F">
        <w:t>Скосырских</w:t>
      </w:r>
      <w:proofErr w:type="spellEnd"/>
      <w:r w:rsidRPr="00B85B8F">
        <w:t xml:space="preserve"> Л.Н., Пасичник М.Л. </w:t>
      </w:r>
      <w:proofErr w:type="spellStart"/>
      <w:r w:rsidRPr="00B85B8F">
        <w:t>Фитотоксикозы</w:t>
      </w:r>
      <w:proofErr w:type="spellEnd"/>
      <w:r w:rsidRPr="00B85B8F">
        <w:t xml:space="preserve"> сельскохозяйственных животных. – Тюмень: ТГСХА, 2007.</w:t>
      </w:r>
    </w:p>
    <w:p w:rsidR="006D69E3" w:rsidRPr="00B85B8F" w:rsidRDefault="006D69E3" w:rsidP="006D69E3">
      <w:pPr>
        <w:numPr>
          <w:ilvl w:val="0"/>
          <w:numId w:val="42"/>
        </w:numPr>
        <w:tabs>
          <w:tab w:val="num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8F">
        <w:rPr>
          <w:rFonts w:ascii="Times New Roman" w:hAnsi="Times New Roman"/>
          <w:sz w:val="24"/>
          <w:szCs w:val="24"/>
        </w:rPr>
        <w:t xml:space="preserve">Набиев Ф.Г., </w:t>
      </w:r>
      <w:proofErr w:type="spellStart"/>
      <w:r w:rsidRPr="00B85B8F">
        <w:rPr>
          <w:rFonts w:ascii="Times New Roman" w:hAnsi="Times New Roman"/>
          <w:sz w:val="24"/>
          <w:szCs w:val="24"/>
        </w:rPr>
        <w:t>Ахмадеев</w:t>
      </w:r>
      <w:proofErr w:type="spellEnd"/>
      <w:r w:rsidRPr="00B85B8F">
        <w:rPr>
          <w:rFonts w:ascii="Times New Roman" w:hAnsi="Times New Roman"/>
          <w:sz w:val="24"/>
          <w:szCs w:val="24"/>
        </w:rPr>
        <w:t xml:space="preserve"> Р.Н. Современные ветеринарные лекарственные препараты: Учебное пособие. - СПб</w:t>
      </w:r>
      <w:proofErr w:type="gramStart"/>
      <w:r w:rsidRPr="00B85B8F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B85B8F">
        <w:rPr>
          <w:rFonts w:ascii="Times New Roman" w:hAnsi="Times New Roman"/>
          <w:sz w:val="24"/>
          <w:szCs w:val="24"/>
        </w:rPr>
        <w:t>Изд-во «Лань», 2011. – 816 с.</w:t>
      </w:r>
    </w:p>
    <w:p w:rsidR="006D69E3" w:rsidRPr="00B85B8F" w:rsidRDefault="006D69E3" w:rsidP="006D69E3">
      <w:pPr>
        <w:numPr>
          <w:ilvl w:val="0"/>
          <w:numId w:val="4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Королев Б.А., Сидорова К.А. </w:t>
      </w:r>
      <w:proofErr w:type="spellStart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Фитотоксикозы</w:t>
      </w:r>
      <w:proofErr w:type="spellEnd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 домашних животных. – СПб: Лань, 2014. – 352 с. [Электронный ресурс] - Режим доступа: </w:t>
      </w:r>
      <w:hyperlink r:id="rId12" w:history="1">
        <w:r w:rsidRPr="00B85B8F">
          <w:rPr>
            <w:rStyle w:val="af"/>
            <w:rFonts w:ascii="Times New Roman" w:eastAsia="Times New Roman" w:hAnsi="Times New Roman" w:cstheme="minorBidi"/>
            <w:color w:val="auto"/>
            <w:sz w:val="24"/>
            <w:szCs w:val="24"/>
          </w:rPr>
          <w:t>https://e.lanbook.com/book/41016</w:t>
        </w:r>
      </w:hyperlink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D69E3" w:rsidRPr="00B85B8F" w:rsidRDefault="006D69E3" w:rsidP="006D69E3">
      <w:pPr>
        <w:numPr>
          <w:ilvl w:val="0"/>
          <w:numId w:val="42"/>
        </w:numPr>
        <w:tabs>
          <w:tab w:val="num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Набиев, Ф.Г. Современные ветеринарные лекарственные препараты [Электронный ресурс]: справ. / Ф.Г. Набиев, Р.Н. </w:t>
      </w:r>
      <w:proofErr w:type="spellStart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Ахмадеев</w:t>
      </w:r>
      <w:proofErr w:type="spellEnd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. - Электрон</w:t>
      </w:r>
      <w:proofErr w:type="gramStart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gramEnd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ан. - Санкт-Петербург: Лань, 2011. - 816 с. - Режим доступа: </w:t>
      </w:r>
      <w:hyperlink r:id="rId13" w:history="1">
        <w:r w:rsidRPr="00B85B8F">
          <w:rPr>
            <w:rStyle w:val="af"/>
            <w:rFonts w:ascii="Times New Roman" w:eastAsia="Times New Roman" w:hAnsi="Times New Roman" w:cstheme="minorBidi"/>
            <w:color w:val="auto"/>
            <w:sz w:val="24"/>
            <w:szCs w:val="24"/>
          </w:rPr>
          <w:t>https://e.lanbook.com/book/1547</w:t>
        </w:r>
      </w:hyperlink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6D69E3" w:rsidRPr="00B85B8F" w:rsidRDefault="006D69E3" w:rsidP="006D69E3">
      <w:pPr>
        <w:numPr>
          <w:ilvl w:val="0"/>
          <w:numId w:val="42"/>
        </w:numPr>
        <w:tabs>
          <w:tab w:val="num" w:pos="72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Соколов В.Д. Фармакология. – СПб: Лань, 2013. – 576 с. [Электронный ресурс] - Режим доступа:  </w:t>
      </w:r>
      <w:hyperlink r:id="rId14" w:history="1">
        <w:r w:rsidRPr="00B85B8F">
          <w:rPr>
            <w:rStyle w:val="af"/>
            <w:rFonts w:ascii="Times New Roman" w:eastAsia="Times New Roman" w:hAnsi="Times New Roman"/>
            <w:color w:val="auto"/>
            <w:sz w:val="24"/>
            <w:szCs w:val="24"/>
          </w:rPr>
          <w:t>http://e.lanbook.com/books/element.php?pl1_id=10255</w:t>
        </w:r>
      </w:hyperlink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D69E3" w:rsidRPr="00B85B8F" w:rsidRDefault="006D69E3" w:rsidP="006D69E3">
      <w:pPr>
        <w:pStyle w:val="ab"/>
        <w:numPr>
          <w:ilvl w:val="0"/>
          <w:numId w:val="42"/>
        </w:numPr>
        <w:ind w:left="0" w:firstLine="709"/>
        <w:jc w:val="both"/>
        <w:rPr>
          <w:u w:val="single"/>
        </w:rPr>
      </w:pPr>
      <w:r w:rsidRPr="00B85B8F">
        <w:t xml:space="preserve">Государственная фармакопея XIII изд. - [Электронный ресурс] - Режим доступа:  </w:t>
      </w:r>
      <w:hyperlink r:id="rId15" w:history="1">
        <w:r w:rsidRPr="00B85B8F">
          <w:rPr>
            <w:u w:val="single"/>
          </w:rPr>
          <w:t>http://docs.cntd.ru/document/468203939</w:t>
        </w:r>
      </w:hyperlink>
    </w:p>
    <w:p w:rsidR="00AE0E73" w:rsidRPr="005275CC" w:rsidRDefault="00AE0E73" w:rsidP="005275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0DBF" w:rsidRPr="00E069B6" w:rsidRDefault="00750DBF" w:rsidP="002D0C22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b/>
        </w:rPr>
      </w:pPr>
      <w:r w:rsidRPr="00E069B6">
        <w:rPr>
          <w:b/>
        </w:rPr>
        <w:lastRenderedPageBreak/>
        <w:t>Перечень ресурсов информационно-телекоммуникационной сети "Интернет"</w:t>
      </w:r>
    </w:p>
    <w:p w:rsidR="004A042E" w:rsidRPr="004C2F66" w:rsidRDefault="004A042E" w:rsidP="004A0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42E">
        <w:rPr>
          <w:rFonts w:ascii="Times New Roman" w:hAnsi="Times New Roman"/>
          <w:sz w:val="24"/>
          <w:szCs w:val="24"/>
        </w:rPr>
        <w:t xml:space="preserve">            </w:t>
      </w:r>
      <w:r w:rsidRPr="004C2F66">
        <w:rPr>
          <w:rFonts w:ascii="Times New Roman" w:hAnsi="Times New Roman"/>
          <w:sz w:val="24"/>
          <w:szCs w:val="24"/>
          <w:u w:val="single"/>
        </w:rPr>
        <w:t>http://elibrary.ru/defaultx.asp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н</w:t>
      </w:r>
      <w:r w:rsidRPr="004C2F66">
        <w:rPr>
          <w:rFonts w:ascii="Times New Roman" w:hAnsi="Times New Roman"/>
          <w:sz w:val="24"/>
          <w:szCs w:val="24"/>
        </w:rPr>
        <w:t xml:space="preserve">аучная электронная библиотека) </w:t>
      </w:r>
    </w:p>
    <w:p w:rsidR="004A042E" w:rsidRPr="004C2F66" w:rsidRDefault="004A042E" w:rsidP="004A04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www.e.lanbook.com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электронная библиотечная система «Лань»</w:t>
      </w:r>
      <w:r w:rsidRPr="004C2F66">
        <w:rPr>
          <w:rFonts w:ascii="Times New Roman" w:hAnsi="Times New Roman"/>
          <w:sz w:val="24"/>
          <w:szCs w:val="24"/>
        </w:rPr>
        <w:t xml:space="preserve">) </w:t>
      </w:r>
    </w:p>
    <w:p w:rsidR="004A042E" w:rsidRPr="004C2F66" w:rsidRDefault="004A042E" w:rsidP="004A04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www.ipbookshop.ru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электронная библиотечная система</w:t>
      </w:r>
      <w:r w:rsidRPr="004C2F66">
        <w:rPr>
          <w:rFonts w:ascii="Times New Roman" w:hAnsi="Times New Roman"/>
          <w:sz w:val="24"/>
          <w:szCs w:val="24"/>
        </w:rPr>
        <w:t xml:space="preserve"> </w:t>
      </w:r>
      <w:r w:rsidRPr="004C2F66">
        <w:rPr>
          <w:rFonts w:ascii="Times New Roman" w:hAnsi="Times New Roman"/>
          <w:sz w:val="24"/>
          <w:szCs w:val="24"/>
          <w:lang w:val="en-US"/>
        </w:rPr>
        <w:t>IPB</w:t>
      </w:r>
      <w:r w:rsidRPr="004C2F66">
        <w:rPr>
          <w:rFonts w:ascii="Times New Roman" w:hAnsi="Times New Roman"/>
          <w:sz w:val="24"/>
          <w:szCs w:val="24"/>
        </w:rPr>
        <w:t>)</w:t>
      </w:r>
    </w:p>
    <w:p w:rsidR="00750DBF" w:rsidRPr="004C2F66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DBF" w:rsidRPr="00E069B6" w:rsidRDefault="00750DBF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0A06F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A06FE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5B8F" w:rsidRDefault="00B85B8F" w:rsidP="00B85B8F">
      <w:pPr>
        <w:numPr>
          <w:ilvl w:val="0"/>
          <w:numId w:val="4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92AE2">
        <w:rPr>
          <w:rFonts w:ascii="Times New Roman" w:hAnsi="Times New Roman"/>
          <w:sz w:val="24"/>
          <w:szCs w:val="24"/>
        </w:rPr>
        <w:t xml:space="preserve">Общая фармакогнозия: учебное пособие /Автор-составитель: </w:t>
      </w:r>
      <w:proofErr w:type="spellStart"/>
      <w:r w:rsidRPr="00392AE2">
        <w:rPr>
          <w:rFonts w:ascii="Times New Roman" w:hAnsi="Times New Roman"/>
          <w:sz w:val="24"/>
          <w:szCs w:val="24"/>
        </w:rPr>
        <w:t>Л.Н.Скосырских</w:t>
      </w:r>
      <w:proofErr w:type="spellEnd"/>
      <w:r w:rsidRPr="00392AE2">
        <w:rPr>
          <w:rFonts w:ascii="Times New Roman" w:hAnsi="Times New Roman"/>
          <w:sz w:val="24"/>
          <w:szCs w:val="24"/>
        </w:rPr>
        <w:t>. – Тюмень: ТГСХА, 2013. - 98 с.</w:t>
      </w:r>
    </w:p>
    <w:p w:rsidR="00B85B8F" w:rsidRDefault="00B85B8F" w:rsidP="00B85B8F">
      <w:pPr>
        <w:numPr>
          <w:ilvl w:val="0"/>
          <w:numId w:val="4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92AE2">
        <w:rPr>
          <w:rFonts w:ascii="Times New Roman" w:hAnsi="Times New Roman"/>
          <w:sz w:val="24"/>
          <w:szCs w:val="24"/>
        </w:rPr>
        <w:t>Учебная практика по фармакогнозии /</w:t>
      </w:r>
      <w:proofErr w:type="spellStart"/>
      <w:r w:rsidRPr="00392AE2">
        <w:rPr>
          <w:rFonts w:ascii="Times New Roman" w:hAnsi="Times New Roman"/>
          <w:sz w:val="24"/>
          <w:szCs w:val="24"/>
        </w:rPr>
        <w:t>Скосырских</w:t>
      </w:r>
      <w:proofErr w:type="spellEnd"/>
      <w:r w:rsidRPr="00392AE2">
        <w:rPr>
          <w:rFonts w:ascii="Times New Roman" w:hAnsi="Times New Roman"/>
          <w:sz w:val="24"/>
          <w:szCs w:val="24"/>
        </w:rPr>
        <w:t xml:space="preserve"> Л.Н. - Тюмень: ТГСХА, 2009.</w:t>
      </w:r>
      <w:r w:rsidRPr="00C97A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C97A1D">
        <w:rPr>
          <w:rFonts w:ascii="Times New Roman" w:hAnsi="Times New Roman"/>
          <w:sz w:val="24"/>
          <w:szCs w:val="24"/>
        </w:rPr>
        <w:t xml:space="preserve"> 27 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C97A1D">
        <w:rPr>
          <w:rFonts w:ascii="Times New Roman" w:hAnsi="Times New Roman"/>
          <w:sz w:val="24"/>
          <w:szCs w:val="24"/>
        </w:rPr>
        <w:t>.</w:t>
      </w:r>
    </w:p>
    <w:p w:rsidR="00B85B8F" w:rsidRPr="004C2F66" w:rsidRDefault="00B85B8F" w:rsidP="00B85B8F">
      <w:pPr>
        <w:numPr>
          <w:ilvl w:val="0"/>
          <w:numId w:val="44"/>
        </w:numPr>
        <w:tabs>
          <w:tab w:val="clear" w:pos="720"/>
          <w:tab w:val="num" w:pos="0"/>
          <w:tab w:val="num" w:pos="540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>Средства, влияющие на центральную нервную систему /</w:t>
      </w:r>
      <w:proofErr w:type="spellStart"/>
      <w:r w:rsidRPr="004C2F66">
        <w:rPr>
          <w:rFonts w:ascii="Times New Roman" w:hAnsi="Times New Roman"/>
          <w:sz w:val="24"/>
          <w:szCs w:val="24"/>
        </w:rPr>
        <w:t>Скосырских</w:t>
      </w:r>
      <w:proofErr w:type="spellEnd"/>
      <w:r w:rsidRPr="004C2F66">
        <w:rPr>
          <w:rFonts w:ascii="Times New Roman" w:hAnsi="Times New Roman"/>
          <w:sz w:val="24"/>
          <w:szCs w:val="24"/>
        </w:rPr>
        <w:t xml:space="preserve"> Л.Н. – Тюмень, 2008.</w:t>
      </w:r>
      <w:r w:rsidRPr="00C97A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C97A1D">
        <w:rPr>
          <w:rFonts w:ascii="Times New Roman" w:hAnsi="Times New Roman"/>
          <w:sz w:val="24"/>
          <w:szCs w:val="24"/>
        </w:rPr>
        <w:t xml:space="preserve"> 54 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C97A1D">
        <w:rPr>
          <w:rFonts w:ascii="Times New Roman" w:hAnsi="Times New Roman"/>
          <w:sz w:val="24"/>
          <w:szCs w:val="24"/>
        </w:rPr>
        <w:t>.</w:t>
      </w:r>
    </w:p>
    <w:p w:rsidR="00B85B8F" w:rsidRDefault="00B85B8F" w:rsidP="00B85B8F">
      <w:pPr>
        <w:numPr>
          <w:ilvl w:val="0"/>
          <w:numId w:val="44"/>
        </w:numPr>
        <w:tabs>
          <w:tab w:val="clear" w:pos="720"/>
          <w:tab w:val="num" w:pos="0"/>
          <w:tab w:val="num" w:pos="540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 xml:space="preserve"> Ветеринарная и клиническая фармакология /Королев Б.А., </w:t>
      </w:r>
      <w:proofErr w:type="spellStart"/>
      <w:r w:rsidRPr="004C2F66">
        <w:rPr>
          <w:rFonts w:ascii="Times New Roman" w:hAnsi="Times New Roman"/>
          <w:sz w:val="24"/>
          <w:szCs w:val="24"/>
        </w:rPr>
        <w:t>Скосырских</w:t>
      </w:r>
      <w:proofErr w:type="spellEnd"/>
      <w:r w:rsidRPr="004C2F66">
        <w:rPr>
          <w:rFonts w:ascii="Times New Roman" w:hAnsi="Times New Roman"/>
          <w:sz w:val="24"/>
          <w:szCs w:val="24"/>
        </w:rPr>
        <w:t xml:space="preserve"> Л.Н. – Тюмень, 2009. </w:t>
      </w:r>
      <w:r w:rsidRPr="00C97A1D">
        <w:rPr>
          <w:rFonts w:ascii="Times New Roman" w:hAnsi="Times New Roman"/>
          <w:sz w:val="24"/>
          <w:szCs w:val="24"/>
        </w:rPr>
        <w:t xml:space="preserve">– 58 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C97A1D">
        <w:rPr>
          <w:rFonts w:ascii="Times New Roman" w:hAnsi="Times New Roman"/>
          <w:sz w:val="24"/>
          <w:szCs w:val="24"/>
        </w:rPr>
        <w:t>.</w:t>
      </w:r>
    </w:p>
    <w:p w:rsidR="00B85B8F" w:rsidRPr="00B85B8F" w:rsidRDefault="00B85B8F" w:rsidP="00B56CB0">
      <w:pPr>
        <w:pStyle w:val="ab"/>
        <w:numPr>
          <w:ilvl w:val="0"/>
          <w:numId w:val="44"/>
        </w:numPr>
        <w:tabs>
          <w:tab w:val="clear" w:pos="720"/>
          <w:tab w:val="num" w:pos="142"/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B85B8F">
        <w:rPr>
          <w:rFonts w:eastAsia="Calibri"/>
          <w:lang w:eastAsia="en-US"/>
        </w:rPr>
        <w:t xml:space="preserve">Анализ и приемка лекарственного растительного сырья / Л.Н. </w:t>
      </w:r>
      <w:proofErr w:type="spellStart"/>
      <w:r w:rsidRPr="00B85B8F">
        <w:rPr>
          <w:rFonts w:eastAsia="Calibri"/>
          <w:lang w:eastAsia="en-US"/>
        </w:rPr>
        <w:t>Скосырских</w:t>
      </w:r>
      <w:proofErr w:type="spellEnd"/>
      <w:r w:rsidRPr="00B85B8F">
        <w:rPr>
          <w:rFonts w:eastAsia="Calibri"/>
          <w:lang w:eastAsia="en-US"/>
        </w:rPr>
        <w:t xml:space="preserve"> - Тюмень: ТГСХА, 2012.- 43 с.</w:t>
      </w:r>
    </w:p>
    <w:p w:rsidR="00B85B8F" w:rsidRDefault="00B85B8F" w:rsidP="00B56CB0">
      <w:pPr>
        <w:tabs>
          <w:tab w:val="num" w:pos="540"/>
          <w:tab w:val="num" w:pos="567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50DBF" w:rsidRPr="00E069B6" w:rsidRDefault="00750DBF" w:rsidP="0042063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4C6C9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A042E" w:rsidRPr="00BD4523" w:rsidRDefault="004A042E" w:rsidP="004A04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523">
        <w:rPr>
          <w:rFonts w:ascii="Times New Roman" w:hAnsi="Times New Roman" w:cs="Times New Roman"/>
          <w:sz w:val="24"/>
          <w:szCs w:val="24"/>
        </w:rPr>
        <w:t xml:space="preserve">1. </w:t>
      </w:r>
      <w:r w:rsidRPr="006C3C3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BD45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BD4523"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z w:val="24"/>
          <w:szCs w:val="24"/>
          <w:lang w:val="en-US"/>
        </w:rPr>
        <w:t>Professional</w:t>
      </w:r>
    </w:p>
    <w:p w:rsidR="004A042E" w:rsidRPr="00BD4523" w:rsidRDefault="004A042E" w:rsidP="004A04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523">
        <w:rPr>
          <w:rFonts w:ascii="Times New Roman" w:hAnsi="Times New Roman" w:cs="Times New Roman"/>
          <w:sz w:val="24"/>
          <w:szCs w:val="24"/>
        </w:rPr>
        <w:t xml:space="preserve">2. </w:t>
      </w:r>
      <w:r w:rsidRPr="006C3C3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BD45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BD45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Standard</w:t>
      </w:r>
    </w:p>
    <w:p w:rsidR="004A042E" w:rsidRDefault="004A042E" w:rsidP="004A04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C39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-правовая система «Консультант Плюс»</w:t>
      </w:r>
    </w:p>
    <w:p w:rsidR="004A042E" w:rsidRPr="006C3C39" w:rsidRDefault="004A042E" w:rsidP="004A04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ИСС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Техэксперт</w:t>
      </w:r>
      <w:proofErr w:type="spellEnd"/>
      <w:r>
        <w:rPr>
          <w:rFonts w:ascii="Times New Roman" w:hAnsi="Times New Roman" w:cs="Times New Roman"/>
          <w:sz w:val="24"/>
          <w:szCs w:val="24"/>
        </w:rPr>
        <w:t>: базовые нормативные документы»</w:t>
      </w:r>
    </w:p>
    <w:p w:rsidR="00C5355E" w:rsidRDefault="00C5355E" w:rsidP="0042063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Pr="009232D3" w:rsidRDefault="00750DBF" w:rsidP="0042063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 xml:space="preserve">ническое обеспечение </w:t>
      </w:r>
      <w:r w:rsidR="009E423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дисциплины</w:t>
      </w:r>
    </w:p>
    <w:p w:rsidR="00750DBF" w:rsidRDefault="004C2F66" w:rsidP="002C2AA8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4C2F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проведения </w:t>
      </w:r>
      <w:r w:rsidR="00F47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лабораторных </w:t>
      </w:r>
      <w:r w:rsidRPr="004C2F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занятий используется аудитория с лабораторным оборудованием, наглядными учебными пособиями, учебно-методическими материала</w:t>
      </w:r>
      <w:r w:rsidR="00F47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 и мультимедийными средствами</w:t>
      </w:r>
      <w:r w:rsidR="00F47887" w:rsidRPr="00665739">
        <w:rPr>
          <w:rFonts w:ascii="Times New Roman" w:hAnsi="Times New Roman"/>
          <w:sz w:val="24"/>
          <w:szCs w:val="24"/>
        </w:rPr>
        <w:t xml:space="preserve">: </w:t>
      </w:r>
      <w:r w:rsidR="00F47887">
        <w:rPr>
          <w:rFonts w:ascii="Times New Roman" w:eastAsia="Times New Roman" w:hAnsi="Times New Roman"/>
          <w:sz w:val="24"/>
          <w:szCs w:val="24"/>
        </w:rPr>
        <w:t>видеопроектор, ноутбук, видеофильмы, слайд–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 xml:space="preserve">лекции, </w:t>
      </w:r>
      <w:r w:rsidR="004C6C95">
        <w:rPr>
          <w:rFonts w:ascii="Times New Roman" w:eastAsia="Times New Roman" w:hAnsi="Times New Roman"/>
          <w:sz w:val="24"/>
          <w:szCs w:val="24"/>
        </w:rPr>
        <w:t xml:space="preserve">гербарии лекарственных, ядовитых и вредных растений, 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>плака</w:t>
      </w:r>
      <w:r w:rsidR="00F47887">
        <w:rPr>
          <w:rFonts w:ascii="Times New Roman" w:eastAsia="Times New Roman" w:hAnsi="Times New Roman"/>
          <w:sz w:val="24"/>
          <w:szCs w:val="24"/>
        </w:rPr>
        <w:t xml:space="preserve">ты, таблицы, 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 xml:space="preserve">рисунки, </w:t>
      </w:r>
      <w:r w:rsidR="00F47887">
        <w:rPr>
          <w:rFonts w:ascii="Times New Roman" w:eastAsia="Times New Roman" w:hAnsi="Times New Roman"/>
          <w:sz w:val="24"/>
          <w:szCs w:val="24"/>
        </w:rPr>
        <w:t>под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 xml:space="preserve">опытные животные, микроскопы, фонендоскопы, термометры, весы, </w:t>
      </w:r>
      <w:proofErr w:type="spellStart"/>
      <w:r w:rsidR="00F47887" w:rsidRPr="00665739">
        <w:rPr>
          <w:rFonts w:ascii="Times New Roman" w:eastAsia="Times New Roman" w:hAnsi="Times New Roman"/>
          <w:sz w:val="24"/>
          <w:szCs w:val="24"/>
        </w:rPr>
        <w:t>термобаня</w:t>
      </w:r>
      <w:proofErr w:type="spellEnd"/>
      <w:r w:rsidR="00F47887" w:rsidRPr="00665739">
        <w:rPr>
          <w:rFonts w:ascii="Times New Roman" w:eastAsia="Times New Roman" w:hAnsi="Times New Roman"/>
          <w:sz w:val="24"/>
          <w:szCs w:val="24"/>
        </w:rPr>
        <w:t>, колбы, мензурки, пробирки, дистиллятор, клетки для содержания животных, штатив универсальный, центрифуга лабораторная, шкаф вытяжной, шкаф для приборов, шкаф лабораторный, шкаф медицинский, бикс медицинский</w:t>
      </w:r>
      <w:proofErr w:type="gramEnd"/>
      <w:r w:rsidR="00F47887" w:rsidRPr="00665739">
        <w:rPr>
          <w:rFonts w:ascii="Times New Roman" w:eastAsia="Times New Roman" w:hAnsi="Times New Roman"/>
          <w:sz w:val="24"/>
          <w:szCs w:val="24"/>
        </w:rPr>
        <w:t>, стол аудиторный, табурет, химические реактивы, холодильник</w:t>
      </w:r>
      <w:r w:rsidR="00F47887">
        <w:rPr>
          <w:rFonts w:ascii="Times New Roman" w:eastAsia="Times New Roman" w:hAnsi="Times New Roman"/>
          <w:sz w:val="24"/>
          <w:szCs w:val="24"/>
        </w:rPr>
        <w:t>.</w:t>
      </w:r>
    </w:p>
    <w:sectPr w:rsidR="00750DBF" w:rsidSect="004A0721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FD0" w:rsidRDefault="00925FD0" w:rsidP="00CF01DC">
      <w:pPr>
        <w:spacing w:after="0" w:line="240" w:lineRule="auto"/>
      </w:pPr>
      <w:r>
        <w:separator/>
      </w:r>
    </w:p>
  </w:endnote>
  <w:endnote w:type="continuationSeparator" w:id="0">
    <w:p w:rsidR="00925FD0" w:rsidRDefault="00925FD0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23" w:rsidRDefault="00BD4523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FD0" w:rsidRDefault="00925FD0" w:rsidP="00CF01DC">
      <w:pPr>
        <w:spacing w:after="0" w:line="240" w:lineRule="auto"/>
      </w:pPr>
      <w:r>
        <w:separator/>
      </w:r>
    </w:p>
  </w:footnote>
  <w:footnote w:type="continuationSeparator" w:id="0">
    <w:p w:rsidR="00925FD0" w:rsidRDefault="00925FD0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4DC2BB8"/>
    <w:multiLevelType w:val="hybridMultilevel"/>
    <w:tmpl w:val="F9AAB6B2"/>
    <w:lvl w:ilvl="0" w:tplc="48EE370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F3227E"/>
    <w:multiLevelType w:val="hybridMultilevel"/>
    <w:tmpl w:val="09CEA41E"/>
    <w:lvl w:ilvl="0" w:tplc="72C8F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7A3759"/>
    <w:multiLevelType w:val="hybridMultilevel"/>
    <w:tmpl w:val="82C2B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C5301"/>
    <w:multiLevelType w:val="hybridMultilevel"/>
    <w:tmpl w:val="54163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D278C6"/>
    <w:multiLevelType w:val="hybridMultilevel"/>
    <w:tmpl w:val="048E1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437842"/>
    <w:multiLevelType w:val="hybridMultilevel"/>
    <w:tmpl w:val="35BE1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3379A"/>
    <w:multiLevelType w:val="hybridMultilevel"/>
    <w:tmpl w:val="2AD2070E"/>
    <w:lvl w:ilvl="0" w:tplc="FEACB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D718B3"/>
    <w:multiLevelType w:val="hybridMultilevel"/>
    <w:tmpl w:val="24146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0A2D39"/>
    <w:multiLevelType w:val="hybridMultilevel"/>
    <w:tmpl w:val="879259F0"/>
    <w:lvl w:ilvl="0" w:tplc="DB3AF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3137189"/>
    <w:multiLevelType w:val="hybridMultilevel"/>
    <w:tmpl w:val="51B4E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FB6131"/>
    <w:multiLevelType w:val="hybridMultilevel"/>
    <w:tmpl w:val="6400C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086F7A"/>
    <w:multiLevelType w:val="hybridMultilevel"/>
    <w:tmpl w:val="22965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371B9E"/>
    <w:multiLevelType w:val="hybridMultilevel"/>
    <w:tmpl w:val="939C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3C3BA0"/>
    <w:multiLevelType w:val="hybridMultilevel"/>
    <w:tmpl w:val="C1F0CDFE"/>
    <w:lvl w:ilvl="0" w:tplc="93F2535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27657B57"/>
    <w:multiLevelType w:val="hybridMultilevel"/>
    <w:tmpl w:val="E33049F6"/>
    <w:lvl w:ilvl="0" w:tplc="51A47B84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7">
    <w:nsid w:val="29F715AF"/>
    <w:multiLevelType w:val="hybridMultilevel"/>
    <w:tmpl w:val="B6381CF4"/>
    <w:lvl w:ilvl="0" w:tplc="03CAA976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2A3E3DD8"/>
    <w:multiLevelType w:val="hybridMultilevel"/>
    <w:tmpl w:val="12583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A04326"/>
    <w:multiLevelType w:val="hybridMultilevel"/>
    <w:tmpl w:val="6E1EF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07519A"/>
    <w:multiLevelType w:val="hybridMultilevel"/>
    <w:tmpl w:val="7EC2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0C645E"/>
    <w:multiLevelType w:val="hybridMultilevel"/>
    <w:tmpl w:val="19A2A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34776DD9"/>
    <w:multiLevelType w:val="hybridMultilevel"/>
    <w:tmpl w:val="74066C0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38E9147B"/>
    <w:multiLevelType w:val="hybridMultilevel"/>
    <w:tmpl w:val="EDE0554A"/>
    <w:lvl w:ilvl="0" w:tplc="DDAA6C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95B2478"/>
    <w:multiLevelType w:val="hybridMultilevel"/>
    <w:tmpl w:val="6D0E4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62565"/>
    <w:multiLevelType w:val="hybridMultilevel"/>
    <w:tmpl w:val="12583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D760875"/>
    <w:multiLevelType w:val="hybridMultilevel"/>
    <w:tmpl w:val="12583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51A3DBD"/>
    <w:multiLevelType w:val="hybridMultilevel"/>
    <w:tmpl w:val="7F0EA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A30B96"/>
    <w:multiLevelType w:val="hybridMultilevel"/>
    <w:tmpl w:val="77C2D17A"/>
    <w:lvl w:ilvl="0" w:tplc="6E2286E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EC817E0"/>
    <w:multiLevelType w:val="hybridMultilevel"/>
    <w:tmpl w:val="8A4C244E"/>
    <w:lvl w:ilvl="0" w:tplc="7610E9C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F4B3D1E"/>
    <w:multiLevelType w:val="hybridMultilevel"/>
    <w:tmpl w:val="5C767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84393E"/>
    <w:multiLevelType w:val="hybridMultilevel"/>
    <w:tmpl w:val="DA708FF2"/>
    <w:lvl w:ilvl="0" w:tplc="D474F57A">
      <w:start w:val="1"/>
      <w:numFmt w:val="decimal"/>
      <w:lvlText w:val="%1."/>
      <w:lvlJc w:val="left"/>
      <w:pPr>
        <w:ind w:left="121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3">
    <w:nsid w:val="5814487D"/>
    <w:multiLevelType w:val="hybridMultilevel"/>
    <w:tmpl w:val="A42A8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E45525"/>
    <w:multiLevelType w:val="hybridMultilevel"/>
    <w:tmpl w:val="262E1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F1006D"/>
    <w:multiLevelType w:val="hybridMultilevel"/>
    <w:tmpl w:val="F48C4400"/>
    <w:lvl w:ilvl="0" w:tplc="92369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D7107A5"/>
    <w:multiLevelType w:val="hybridMultilevel"/>
    <w:tmpl w:val="AC583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3672C1"/>
    <w:multiLevelType w:val="hybridMultilevel"/>
    <w:tmpl w:val="A32E9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E072C"/>
    <w:multiLevelType w:val="hybridMultilevel"/>
    <w:tmpl w:val="E8327FB0"/>
    <w:lvl w:ilvl="0" w:tplc="DC123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F597527"/>
    <w:multiLevelType w:val="hybridMultilevel"/>
    <w:tmpl w:val="F7EA8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0A6E21"/>
    <w:multiLevelType w:val="hybridMultilevel"/>
    <w:tmpl w:val="B7AA9F82"/>
    <w:lvl w:ilvl="0" w:tplc="0ACED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7C772752"/>
    <w:multiLevelType w:val="hybridMultilevel"/>
    <w:tmpl w:val="3A065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1F3EE0"/>
    <w:multiLevelType w:val="hybridMultilevel"/>
    <w:tmpl w:val="4A3C4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3910BB"/>
    <w:multiLevelType w:val="hybridMultilevel"/>
    <w:tmpl w:val="52ACE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0"/>
  </w:num>
  <w:num w:numId="3">
    <w:abstractNumId w:val="1"/>
  </w:num>
  <w:num w:numId="4">
    <w:abstractNumId w:val="22"/>
  </w:num>
  <w:num w:numId="5">
    <w:abstractNumId w:val="26"/>
  </w:num>
  <w:num w:numId="6">
    <w:abstractNumId w:val="23"/>
  </w:num>
  <w:num w:numId="7">
    <w:abstractNumId w:val="32"/>
  </w:num>
  <w:num w:numId="8">
    <w:abstractNumId w:val="30"/>
  </w:num>
  <w:num w:numId="9">
    <w:abstractNumId w:val="9"/>
  </w:num>
  <w:num w:numId="10">
    <w:abstractNumId w:val="5"/>
  </w:num>
  <w:num w:numId="11">
    <w:abstractNumId w:val="38"/>
  </w:num>
  <w:num w:numId="12">
    <w:abstractNumId w:val="21"/>
  </w:num>
  <w:num w:numId="13">
    <w:abstractNumId w:val="29"/>
  </w:num>
  <w:num w:numId="14">
    <w:abstractNumId w:val="35"/>
  </w:num>
  <w:num w:numId="15">
    <w:abstractNumId w:val="15"/>
  </w:num>
  <w:num w:numId="16">
    <w:abstractNumId w:val="40"/>
  </w:num>
  <w:num w:numId="17">
    <w:abstractNumId w:val="3"/>
  </w:num>
  <w:num w:numId="18">
    <w:abstractNumId w:val="42"/>
  </w:num>
  <w:num w:numId="19">
    <w:abstractNumId w:val="20"/>
  </w:num>
  <w:num w:numId="20">
    <w:abstractNumId w:val="39"/>
  </w:num>
  <w:num w:numId="21">
    <w:abstractNumId w:val="12"/>
  </w:num>
  <w:num w:numId="22">
    <w:abstractNumId w:val="14"/>
  </w:num>
  <w:num w:numId="23">
    <w:abstractNumId w:val="6"/>
  </w:num>
  <w:num w:numId="24">
    <w:abstractNumId w:val="8"/>
  </w:num>
  <w:num w:numId="25">
    <w:abstractNumId w:val="19"/>
  </w:num>
  <w:num w:numId="26">
    <w:abstractNumId w:val="28"/>
  </w:num>
  <w:num w:numId="27">
    <w:abstractNumId w:val="11"/>
  </w:num>
  <w:num w:numId="28">
    <w:abstractNumId w:val="34"/>
  </w:num>
  <w:num w:numId="29">
    <w:abstractNumId w:val="25"/>
  </w:num>
  <w:num w:numId="30">
    <w:abstractNumId w:val="31"/>
  </w:num>
  <w:num w:numId="31">
    <w:abstractNumId w:val="43"/>
  </w:num>
  <w:num w:numId="32">
    <w:abstractNumId w:val="36"/>
  </w:num>
  <w:num w:numId="33">
    <w:abstractNumId w:val="44"/>
  </w:num>
  <w:num w:numId="34">
    <w:abstractNumId w:val="13"/>
  </w:num>
  <w:num w:numId="35">
    <w:abstractNumId w:val="4"/>
  </w:num>
  <w:num w:numId="36">
    <w:abstractNumId w:val="33"/>
  </w:num>
  <w:num w:numId="37">
    <w:abstractNumId w:val="17"/>
  </w:num>
  <w:num w:numId="38">
    <w:abstractNumId w:val="37"/>
  </w:num>
  <w:num w:numId="39">
    <w:abstractNumId w:val="7"/>
  </w:num>
  <w:num w:numId="40">
    <w:abstractNumId w:val="10"/>
  </w:num>
  <w:num w:numId="41">
    <w:abstractNumId w:val="18"/>
  </w:num>
  <w:num w:numId="42">
    <w:abstractNumId w:val="2"/>
  </w:num>
  <w:num w:numId="43">
    <w:abstractNumId w:val="24"/>
  </w:num>
  <w:num w:numId="44">
    <w:abstractNumId w:val="27"/>
  </w:num>
  <w:num w:numId="45">
    <w:abstractNumId w:val="1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01"/>
    <w:rsid w:val="000154AE"/>
    <w:rsid w:val="000238A3"/>
    <w:rsid w:val="00026F0E"/>
    <w:rsid w:val="00034FA7"/>
    <w:rsid w:val="00045376"/>
    <w:rsid w:val="00047FA1"/>
    <w:rsid w:val="000542E8"/>
    <w:rsid w:val="00070CD5"/>
    <w:rsid w:val="0007291F"/>
    <w:rsid w:val="00095445"/>
    <w:rsid w:val="000A06FE"/>
    <w:rsid w:val="000B1ED0"/>
    <w:rsid w:val="000B2570"/>
    <w:rsid w:val="000C0133"/>
    <w:rsid w:val="000D1B6A"/>
    <w:rsid w:val="000D3599"/>
    <w:rsid w:val="000D4228"/>
    <w:rsid w:val="000E31D3"/>
    <w:rsid w:val="0012328A"/>
    <w:rsid w:val="00127161"/>
    <w:rsid w:val="0012731A"/>
    <w:rsid w:val="00135731"/>
    <w:rsid w:val="00144AE2"/>
    <w:rsid w:val="00145B24"/>
    <w:rsid w:val="001871B6"/>
    <w:rsid w:val="00187A51"/>
    <w:rsid w:val="00194F76"/>
    <w:rsid w:val="001A09A9"/>
    <w:rsid w:val="001C18E9"/>
    <w:rsid w:val="001D035E"/>
    <w:rsid w:val="001D21E0"/>
    <w:rsid w:val="001E5930"/>
    <w:rsid w:val="00205968"/>
    <w:rsid w:val="00221D7E"/>
    <w:rsid w:val="0022246D"/>
    <w:rsid w:val="00234401"/>
    <w:rsid w:val="00240DBB"/>
    <w:rsid w:val="00243731"/>
    <w:rsid w:val="002501DE"/>
    <w:rsid w:val="00261F3E"/>
    <w:rsid w:val="00263006"/>
    <w:rsid w:val="002677D3"/>
    <w:rsid w:val="00273912"/>
    <w:rsid w:val="002765A8"/>
    <w:rsid w:val="00286A0C"/>
    <w:rsid w:val="002949C6"/>
    <w:rsid w:val="002A4C36"/>
    <w:rsid w:val="002A4F77"/>
    <w:rsid w:val="002A7EDB"/>
    <w:rsid w:val="002B6F6B"/>
    <w:rsid w:val="002C020F"/>
    <w:rsid w:val="002C2578"/>
    <w:rsid w:val="002C2AA8"/>
    <w:rsid w:val="002D04A4"/>
    <w:rsid w:val="002D0C22"/>
    <w:rsid w:val="002E6E58"/>
    <w:rsid w:val="002F1293"/>
    <w:rsid w:val="002F1CB6"/>
    <w:rsid w:val="003048BF"/>
    <w:rsid w:val="0032359A"/>
    <w:rsid w:val="003236E8"/>
    <w:rsid w:val="00323CBB"/>
    <w:rsid w:val="00325EE9"/>
    <w:rsid w:val="0033741A"/>
    <w:rsid w:val="00341B76"/>
    <w:rsid w:val="00345891"/>
    <w:rsid w:val="0035120C"/>
    <w:rsid w:val="003575C6"/>
    <w:rsid w:val="00357A4C"/>
    <w:rsid w:val="003671D1"/>
    <w:rsid w:val="003754E2"/>
    <w:rsid w:val="003806B7"/>
    <w:rsid w:val="003836CB"/>
    <w:rsid w:val="00392AE2"/>
    <w:rsid w:val="003A2FC4"/>
    <w:rsid w:val="003A47AB"/>
    <w:rsid w:val="003B5A1C"/>
    <w:rsid w:val="003D674D"/>
    <w:rsid w:val="003E5436"/>
    <w:rsid w:val="00400123"/>
    <w:rsid w:val="00412BC2"/>
    <w:rsid w:val="00420638"/>
    <w:rsid w:val="00426ADA"/>
    <w:rsid w:val="00431BAE"/>
    <w:rsid w:val="004344DA"/>
    <w:rsid w:val="00445D5D"/>
    <w:rsid w:val="00447B49"/>
    <w:rsid w:val="00450719"/>
    <w:rsid w:val="004562E4"/>
    <w:rsid w:val="00461631"/>
    <w:rsid w:val="00463C6C"/>
    <w:rsid w:val="00471199"/>
    <w:rsid w:val="0049116D"/>
    <w:rsid w:val="00497384"/>
    <w:rsid w:val="004A042E"/>
    <w:rsid w:val="004A0721"/>
    <w:rsid w:val="004A1AA4"/>
    <w:rsid w:val="004B304B"/>
    <w:rsid w:val="004B5A29"/>
    <w:rsid w:val="004C2F66"/>
    <w:rsid w:val="004C657F"/>
    <w:rsid w:val="004C6C95"/>
    <w:rsid w:val="004F2F02"/>
    <w:rsid w:val="00500A43"/>
    <w:rsid w:val="00516578"/>
    <w:rsid w:val="005275CC"/>
    <w:rsid w:val="00535866"/>
    <w:rsid w:val="005411F3"/>
    <w:rsid w:val="0055384F"/>
    <w:rsid w:val="00562372"/>
    <w:rsid w:val="0056472F"/>
    <w:rsid w:val="005833A7"/>
    <w:rsid w:val="005841DF"/>
    <w:rsid w:val="00584317"/>
    <w:rsid w:val="0059057E"/>
    <w:rsid w:val="00591041"/>
    <w:rsid w:val="005935F4"/>
    <w:rsid w:val="00596C4E"/>
    <w:rsid w:val="005D01AB"/>
    <w:rsid w:val="005D2D85"/>
    <w:rsid w:val="005E398F"/>
    <w:rsid w:val="005E3A6B"/>
    <w:rsid w:val="005F2B93"/>
    <w:rsid w:val="0060053E"/>
    <w:rsid w:val="00616781"/>
    <w:rsid w:val="00617C2D"/>
    <w:rsid w:val="0062004E"/>
    <w:rsid w:val="006224D3"/>
    <w:rsid w:val="00631ACD"/>
    <w:rsid w:val="00645166"/>
    <w:rsid w:val="0065658B"/>
    <w:rsid w:val="00660FFC"/>
    <w:rsid w:val="00665739"/>
    <w:rsid w:val="0067151E"/>
    <w:rsid w:val="00676469"/>
    <w:rsid w:val="00697DCF"/>
    <w:rsid w:val="006B4CDD"/>
    <w:rsid w:val="006D088C"/>
    <w:rsid w:val="006D29EF"/>
    <w:rsid w:val="006D5197"/>
    <w:rsid w:val="006D69E3"/>
    <w:rsid w:val="006E07F7"/>
    <w:rsid w:val="006F1F75"/>
    <w:rsid w:val="006F420B"/>
    <w:rsid w:val="00722C57"/>
    <w:rsid w:val="00747304"/>
    <w:rsid w:val="00750DBF"/>
    <w:rsid w:val="00757A20"/>
    <w:rsid w:val="007626DF"/>
    <w:rsid w:val="0076474B"/>
    <w:rsid w:val="0077775F"/>
    <w:rsid w:val="00780940"/>
    <w:rsid w:val="00783624"/>
    <w:rsid w:val="00784453"/>
    <w:rsid w:val="00784EEE"/>
    <w:rsid w:val="007911C3"/>
    <w:rsid w:val="00797679"/>
    <w:rsid w:val="007A6515"/>
    <w:rsid w:val="007B26B5"/>
    <w:rsid w:val="007B4AB9"/>
    <w:rsid w:val="007B6642"/>
    <w:rsid w:val="007C24E7"/>
    <w:rsid w:val="007C643C"/>
    <w:rsid w:val="007D3187"/>
    <w:rsid w:val="007D79A9"/>
    <w:rsid w:val="007E016E"/>
    <w:rsid w:val="007E36F7"/>
    <w:rsid w:val="00802CCA"/>
    <w:rsid w:val="008058F2"/>
    <w:rsid w:val="00812F58"/>
    <w:rsid w:val="008420AC"/>
    <w:rsid w:val="00845E91"/>
    <w:rsid w:val="008503F3"/>
    <w:rsid w:val="00852537"/>
    <w:rsid w:val="008616F1"/>
    <w:rsid w:val="0089416C"/>
    <w:rsid w:val="008970EB"/>
    <w:rsid w:val="008A1801"/>
    <w:rsid w:val="008C1F7E"/>
    <w:rsid w:val="008C364A"/>
    <w:rsid w:val="008D2F72"/>
    <w:rsid w:val="008E082F"/>
    <w:rsid w:val="008F2F00"/>
    <w:rsid w:val="00902B24"/>
    <w:rsid w:val="009232D3"/>
    <w:rsid w:val="00925FD0"/>
    <w:rsid w:val="00940675"/>
    <w:rsid w:val="009445C4"/>
    <w:rsid w:val="009459B3"/>
    <w:rsid w:val="00970112"/>
    <w:rsid w:val="009756BD"/>
    <w:rsid w:val="00977A32"/>
    <w:rsid w:val="00992928"/>
    <w:rsid w:val="00993411"/>
    <w:rsid w:val="009A3F5C"/>
    <w:rsid w:val="009A6006"/>
    <w:rsid w:val="009B4446"/>
    <w:rsid w:val="009B4E85"/>
    <w:rsid w:val="009B6FD7"/>
    <w:rsid w:val="009C3BB4"/>
    <w:rsid w:val="009D06B6"/>
    <w:rsid w:val="009E4232"/>
    <w:rsid w:val="00A00D68"/>
    <w:rsid w:val="00A07531"/>
    <w:rsid w:val="00A20C24"/>
    <w:rsid w:val="00A23195"/>
    <w:rsid w:val="00A268EB"/>
    <w:rsid w:val="00A27ED1"/>
    <w:rsid w:val="00A433EF"/>
    <w:rsid w:val="00A50B4F"/>
    <w:rsid w:val="00A6304B"/>
    <w:rsid w:val="00A70FE2"/>
    <w:rsid w:val="00A75A84"/>
    <w:rsid w:val="00A766C8"/>
    <w:rsid w:val="00A84154"/>
    <w:rsid w:val="00A873F1"/>
    <w:rsid w:val="00A91391"/>
    <w:rsid w:val="00A93E8F"/>
    <w:rsid w:val="00A959D8"/>
    <w:rsid w:val="00AA43C2"/>
    <w:rsid w:val="00AB5F42"/>
    <w:rsid w:val="00AC1620"/>
    <w:rsid w:val="00AC46C0"/>
    <w:rsid w:val="00AD27BF"/>
    <w:rsid w:val="00AD7026"/>
    <w:rsid w:val="00AE0E73"/>
    <w:rsid w:val="00AE43A6"/>
    <w:rsid w:val="00AF5648"/>
    <w:rsid w:val="00B018C7"/>
    <w:rsid w:val="00B03A9D"/>
    <w:rsid w:val="00B22E3B"/>
    <w:rsid w:val="00B46C0B"/>
    <w:rsid w:val="00B52D97"/>
    <w:rsid w:val="00B54D5F"/>
    <w:rsid w:val="00B56CB0"/>
    <w:rsid w:val="00B73C7D"/>
    <w:rsid w:val="00B83162"/>
    <w:rsid w:val="00B85B8F"/>
    <w:rsid w:val="00B96C1F"/>
    <w:rsid w:val="00B978CC"/>
    <w:rsid w:val="00BA4B95"/>
    <w:rsid w:val="00BA543A"/>
    <w:rsid w:val="00BD4523"/>
    <w:rsid w:val="00C04BA2"/>
    <w:rsid w:val="00C05737"/>
    <w:rsid w:val="00C11E69"/>
    <w:rsid w:val="00C125C1"/>
    <w:rsid w:val="00C20C3C"/>
    <w:rsid w:val="00C5355E"/>
    <w:rsid w:val="00C630F5"/>
    <w:rsid w:val="00C71023"/>
    <w:rsid w:val="00C82063"/>
    <w:rsid w:val="00C8349D"/>
    <w:rsid w:val="00C85971"/>
    <w:rsid w:val="00C87647"/>
    <w:rsid w:val="00C95C96"/>
    <w:rsid w:val="00C97A1D"/>
    <w:rsid w:val="00CA46FB"/>
    <w:rsid w:val="00CA56FF"/>
    <w:rsid w:val="00CA7CF9"/>
    <w:rsid w:val="00CB1323"/>
    <w:rsid w:val="00CB5D16"/>
    <w:rsid w:val="00CC4C0B"/>
    <w:rsid w:val="00CF01DC"/>
    <w:rsid w:val="00D027C1"/>
    <w:rsid w:val="00D06371"/>
    <w:rsid w:val="00D40455"/>
    <w:rsid w:val="00D520CC"/>
    <w:rsid w:val="00D608C9"/>
    <w:rsid w:val="00D619EA"/>
    <w:rsid w:val="00D765AD"/>
    <w:rsid w:val="00D84BA3"/>
    <w:rsid w:val="00D91BFF"/>
    <w:rsid w:val="00DA65A4"/>
    <w:rsid w:val="00DB0065"/>
    <w:rsid w:val="00DB772B"/>
    <w:rsid w:val="00DD4F3B"/>
    <w:rsid w:val="00DE0A8E"/>
    <w:rsid w:val="00DE43C4"/>
    <w:rsid w:val="00DF5A1D"/>
    <w:rsid w:val="00E069B6"/>
    <w:rsid w:val="00E27B90"/>
    <w:rsid w:val="00E40584"/>
    <w:rsid w:val="00E447C5"/>
    <w:rsid w:val="00E62A18"/>
    <w:rsid w:val="00E654DC"/>
    <w:rsid w:val="00E71F63"/>
    <w:rsid w:val="00E949B4"/>
    <w:rsid w:val="00E97118"/>
    <w:rsid w:val="00EA0E38"/>
    <w:rsid w:val="00EA2F63"/>
    <w:rsid w:val="00EA41B7"/>
    <w:rsid w:val="00EA7E7E"/>
    <w:rsid w:val="00EC0205"/>
    <w:rsid w:val="00EC6739"/>
    <w:rsid w:val="00ED2DA7"/>
    <w:rsid w:val="00EE4538"/>
    <w:rsid w:val="00EF68D9"/>
    <w:rsid w:val="00F05BBC"/>
    <w:rsid w:val="00F05C01"/>
    <w:rsid w:val="00F06512"/>
    <w:rsid w:val="00F154CF"/>
    <w:rsid w:val="00F17953"/>
    <w:rsid w:val="00F314B1"/>
    <w:rsid w:val="00F344B8"/>
    <w:rsid w:val="00F36422"/>
    <w:rsid w:val="00F41280"/>
    <w:rsid w:val="00F4458E"/>
    <w:rsid w:val="00F4617D"/>
    <w:rsid w:val="00F47887"/>
    <w:rsid w:val="00F628B7"/>
    <w:rsid w:val="00F7036D"/>
    <w:rsid w:val="00F80712"/>
    <w:rsid w:val="00F927A0"/>
    <w:rsid w:val="00F93C11"/>
    <w:rsid w:val="00F9429E"/>
    <w:rsid w:val="00FB1090"/>
    <w:rsid w:val="00FC4472"/>
    <w:rsid w:val="00FC6C85"/>
    <w:rsid w:val="00FC7B43"/>
    <w:rsid w:val="00FD3BFE"/>
    <w:rsid w:val="00FD4ED1"/>
    <w:rsid w:val="00FE0DBD"/>
    <w:rsid w:val="00FE6AAE"/>
    <w:rsid w:val="00FF01A4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C05737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0"/>
    <w:link w:val="af8"/>
    <w:unhideWhenUsed/>
    <w:locked/>
    <w:rsid w:val="0040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rsid w:val="00400123"/>
    <w:rPr>
      <w:lang w:eastAsia="en-US"/>
    </w:rPr>
  </w:style>
  <w:style w:type="table" w:customStyle="1" w:styleId="21">
    <w:name w:val="Сетка таблицы2"/>
    <w:basedOn w:val="a2"/>
    <w:next w:val="af0"/>
    <w:uiPriority w:val="99"/>
    <w:rsid w:val="00D84BA3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3"/>
    <w:uiPriority w:val="99"/>
    <w:semiHidden/>
    <w:unhideWhenUsed/>
    <w:rsid w:val="00FB1090"/>
  </w:style>
  <w:style w:type="numbering" w:customStyle="1" w:styleId="22">
    <w:name w:val="Нет списка2"/>
    <w:next w:val="a3"/>
    <w:semiHidden/>
    <w:rsid w:val="006F420B"/>
  </w:style>
  <w:style w:type="table" w:customStyle="1" w:styleId="3">
    <w:name w:val="Сетка таблицы3"/>
    <w:basedOn w:val="a2"/>
    <w:next w:val="af0"/>
    <w:uiPriority w:val="99"/>
    <w:rsid w:val="00F47887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3"/>
    <w:semiHidden/>
    <w:rsid w:val="00420638"/>
  </w:style>
  <w:style w:type="table" w:customStyle="1" w:styleId="41">
    <w:name w:val="Сетка таблицы4"/>
    <w:basedOn w:val="a2"/>
    <w:next w:val="af0"/>
    <w:uiPriority w:val="99"/>
    <w:rsid w:val="00205968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">
    <w:name w:val="Нет списка4"/>
    <w:next w:val="a3"/>
    <w:uiPriority w:val="99"/>
    <w:semiHidden/>
    <w:unhideWhenUsed/>
    <w:rsid w:val="00C97A1D"/>
  </w:style>
  <w:style w:type="table" w:customStyle="1" w:styleId="51">
    <w:name w:val="Сетка таблицы5"/>
    <w:basedOn w:val="a2"/>
    <w:next w:val="af0"/>
    <w:uiPriority w:val="99"/>
    <w:rsid w:val="00C97A1D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2"/>
    <w:next w:val="af0"/>
    <w:uiPriority w:val="59"/>
    <w:rsid w:val="00C97A1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f0"/>
    <w:uiPriority w:val="99"/>
    <w:rsid w:val="00C97A1D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C97A1D"/>
  </w:style>
  <w:style w:type="numbering" w:customStyle="1" w:styleId="211">
    <w:name w:val="Нет списка21"/>
    <w:next w:val="a3"/>
    <w:semiHidden/>
    <w:rsid w:val="00C97A1D"/>
  </w:style>
  <w:style w:type="table" w:customStyle="1" w:styleId="31">
    <w:name w:val="Сетка таблицы31"/>
    <w:basedOn w:val="a2"/>
    <w:next w:val="af0"/>
    <w:uiPriority w:val="99"/>
    <w:rsid w:val="00C97A1D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Нет списка31"/>
    <w:next w:val="a3"/>
    <w:semiHidden/>
    <w:rsid w:val="00C97A1D"/>
  </w:style>
  <w:style w:type="table" w:customStyle="1" w:styleId="410">
    <w:name w:val="Сетка таблицы41"/>
    <w:basedOn w:val="a2"/>
    <w:next w:val="af0"/>
    <w:uiPriority w:val="99"/>
    <w:rsid w:val="00C97A1D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0"/>
    <w:link w:val="af8"/>
    <w:unhideWhenUsed/>
    <w:locked/>
    <w:rsid w:val="0040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rsid w:val="00400123"/>
    <w:rPr>
      <w:lang w:eastAsia="en-US"/>
    </w:rPr>
  </w:style>
  <w:style w:type="table" w:customStyle="1" w:styleId="21">
    <w:name w:val="Сетка таблицы2"/>
    <w:basedOn w:val="a2"/>
    <w:next w:val="af0"/>
    <w:uiPriority w:val="99"/>
    <w:rsid w:val="00D84BA3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3"/>
    <w:uiPriority w:val="99"/>
    <w:semiHidden/>
    <w:unhideWhenUsed/>
    <w:rsid w:val="00FB1090"/>
  </w:style>
  <w:style w:type="numbering" w:customStyle="1" w:styleId="22">
    <w:name w:val="Нет списка2"/>
    <w:next w:val="a3"/>
    <w:semiHidden/>
    <w:rsid w:val="006F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154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.lanbook.com/book/4101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.lanbook.com/books/element.php?pl1_id=66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468203939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e.lanbook.com/books/element.php?pl1_id=10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2C0B4-DAFB-40BC-BAC6-2B7E33226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2173</TotalTime>
  <Pages>12</Pages>
  <Words>3131</Words>
  <Characters>17850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Геннадьевна Уфимцева</dc:creator>
  <cp:lastModifiedBy>Alexandria</cp:lastModifiedBy>
  <cp:revision>72</cp:revision>
  <cp:lastPrinted>2018-04-23T09:26:00Z</cp:lastPrinted>
  <dcterms:created xsi:type="dcterms:W3CDTF">2017-04-17T05:15:00Z</dcterms:created>
  <dcterms:modified xsi:type="dcterms:W3CDTF">2018-05-08T12:08:00Z</dcterms:modified>
</cp:coreProperties>
</file>