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B9C" w:rsidRDefault="00DC2B9C">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20292</wp:posOffset>
            </wp:positionH>
            <wp:positionV relativeFrom="paragraph">
              <wp:posOffset>3009</wp:posOffset>
            </wp:positionV>
            <wp:extent cx="7563955" cy="10686553"/>
            <wp:effectExtent l="19050" t="0" r="0" b="0"/>
            <wp:wrapTight wrapText="bothSides">
              <wp:wrapPolygon edited="0">
                <wp:start x="-54" y="0"/>
                <wp:lineTo x="-54" y="21563"/>
                <wp:lineTo x="21597" y="21563"/>
                <wp:lineTo x="21597" y="0"/>
                <wp:lineTo x="-54" y="0"/>
              </wp:wrapPolygon>
            </wp:wrapTight>
            <wp:docPr id="1" name="Рисунок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5" cstate="print"/>
                    <a:stretch>
                      <a:fillRect/>
                    </a:stretch>
                  </pic:blipFill>
                  <pic:spPr>
                    <a:xfrm>
                      <a:off x="0" y="0"/>
                      <a:ext cx="7563955" cy="10686553"/>
                    </a:xfrm>
                    <a:prstGeom prst="rect">
                      <a:avLst/>
                    </a:prstGeom>
                  </pic:spPr>
                </pic:pic>
              </a:graphicData>
            </a:graphic>
          </wp:anchor>
        </w:drawing>
      </w:r>
      <w:r>
        <w:rPr>
          <w:rFonts w:ascii="Times New Roman" w:hAnsi="Times New Roman"/>
          <w:sz w:val="28"/>
          <w:szCs w:val="28"/>
        </w:rPr>
        <w:br w:type="page"/>
      </w:r>
    </w:p>
    <w:p w:rsidR="00DC2B9C" w:rsidRDefault="00DC2B9C" w:rsidP="00FC0875">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465565</wp:posOffset>
            </wp:positionH>
            <wp:positionV relativeFrom="paragraph">
              <wp:posOffset>3009</wp:posOffset>
            </wp:positionV>
            <wp:extent cx="7563955" cy="10686553"/>
            <wp:effectExtent l="19050" t="0" r="0" b="0"/>
            <wp:wrapTight wrapText="bothSides">
              <wp:wrapPolygon edited="0">
                <wp:start x="-54" y="0"/>
                <wp:lineTo x="-54" y="21563"/>
                <wp:lineTo x="21597" y="21563"/>
                <wp:lineTo x="21597" y="0"/>
                <wp:lineTo x="-54" y="0"/>
              </wp:wrapPolygon>
            </wp:wrapTight>
            <wp:docPr id="2" name="Рисунок 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6" cstate="print"/>
                    <a:stretch>
                      <a:fillRect/>
                    </a:stretch>
                  </pic:blipFill>
                  <pic:spPr>
                    <a:xfrm>
                      <a:off x="0" y="0"/>
                      <a:ext cx="7563955" cy="10686553"/>
                    </a:xfrm>
                    <a:prstGeom prst="rect">
                      <a:avLst/>
                    </a:prstGeom>
                  </pic:spPr>
                </pic:pic>
              </a:graphicData>
            </a:graphic>
          </wp:anchor>
        </w:drawing>
      </w:r>
    </w:p>
    <w:p w:rsidR="00FC0875" w:rsidRDefault="00FC0875" w:rsidP="00FC0875">
      <w:pPr>
        <w:pStyle w:val="Default"/>
        <w:spacing w:before="240" w:after="120"/>
        <w:jc w:val="both"/>
        <w:rPr>
          <w:color w:val="auto"/>
        </w:rPr>
      </w:pPr>
      <w:r>
        <w:rPr>
          <w:b/>
          <w:bCs/>
          <w:color w:val="auto"/>
        </w:rPr>
        <w:t xml:space="preserve">1. Перечень планируемых результатов </w:t>
      </w:r>
      <w:proofErr w:type="gramStart"/>
      <w:r>
        <w:rPr>
          <w:b/>
          <w:bCs/>
          <w:color w:val="auto"/>
        </w:rPr>
        <w:t>обучения по дисциплине</w:t>
      </w:r>
      <w:proofErr w:type="gramEnd"/>
      <w:r>
        <w:rPr>
          <w:b/>
          <w:bCs/>
          <w:color w:val="auto"/>
        </w:rPr>
        <w:t xml:space="preserve">, соотнесенных с планируемыми результатами освоения образовательной программы </w:t>
      </w:r>
    </w:p>
    <w:tbl>
      <w:tblPr>
        <w:tblW w:w="9540" w:type="dxa"/>
        <w:tblInd w:w="62" w:type="dxa"/>
        <w:tblBorders>
          <w:top w:val="single" w:sz="8" w:space="0" w:color="000000"/>
          <w:left w:val="single" w:sz="8" w:space="0" w:color="000000"/>
          <w:bottom w:val="single" w:sz="8" w:space="0" w:color="000000"/>
          <w:right w:val="single" w:sz="8" w:space="0" w:color="000000"/>
        </w:tblBorders>
        <w:tblLayout w:type="fixed"/>
        <w:tblLook w:val="04A0"/>
      </w:tblPr>
      <w:tblGrid>
        <w:gridCol w:w="1666"/>
        <w:gridCol w:w="3778"/>
        <w:gridCol w:w="4096"/>
      </w:tblGrid>
      <w:tr w:rsidR="00FC0875" w:rsidTr="00FC0875">
        <w:trPr>
          <w:trHeight w:val="566"/>
        </w:trPr>
        <w:tc>
          <w:tcPr>
            <w:tcW w:w="1666" w:type="dxa"/>
            <w:tcBorders>
              <w:top w:val="single" w:sz="8" w:space="0" w:color="000000"/>
              <w:left w:val="single" w:sz="8" w:space="0" w:color="000000"/>
              <w:bottom w:val="single" w:sz="8" w:space="0" w:color="000000"/>
              <w:right w:val="single" w:sz="8" w:space="0" w:color="000000"/>
            </w:tcBorders>
            <w:hideMark/>
          </w:tcPr>
          <w:p w:rsidR="00FC0875" w:rsidRDefault="00FC0875">
            <w:pPr>
              <w:pStyle w:val="af5"/>
              <w:jc w:val="center"/>
            </w:pPr>
            <w:r>
              <w:rPr>
                <w:bCs/>
                <w:i/>
                <w:iCs/>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pStyle w:val="Default1"/>
              <w:jc w:val="center"/>
            </w:pPr>
            <w:r>
              <w:rPr>
                <w:bCs/>
              </w:rPr>
              <w:t>Результаты освоения</w:t>
            </w:r>
          </w:p>
        </w:tc>
        <w:tc>
          <w:tcPr>
            <w:tcW w:w="4098"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pStyle w:val="Default"/>
              <w:jc w:val="center"/>
              <w:rPr>
                <w:color w:val="auto"/>
              </w:rPr>
            </w:pPr>
            <w:r>
              <w:rPr>
                <w:bCs/>
                <w:color w:val="auto"/>
              </w:rPr>
              <w:t xml:space="preserve">Перечень планируемых результатов </w:t>
            </w:r>
            <w:proofErr w:type="gramStart"/>
            <w:r>
              <w:rPr>
                <w:bCs/>
                <w:color w:val="auto"/>
              </w:rPr>
              <w:t>обучения по дисциплине</w:t>
            </w:r>
            <w:proofErr w:type="gramEnd"/>
          </w:p>
        </w:tc>
      </w:tr>
      <w:tr w:rsidR="00FC0875" w:rsidTr="00FC0875">
        <w:trPr>
          <w:trHeight w:val="884"/>
        </w:trPr>
        <w:tc>
          <w:tcPr>
            <w:tcW w:w="1666"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8"/>
                <w:szCs w:val="28"/>
              </w:rPr>
            </w:pPr>
            <w:r>
              <w:rPr>
                <w:rFonts w:ascii="Times New Roman" w:hAnsi="Times New Roman"/>
                <w:b/>
                <w:bCs/>
                <w:sz w:val="28"/>
                <w:szCs w:val="28"/>
              </w:rPr>
              <w:t>ОПК-2</w:t>
            </w:r>
          </w:p>
        </w:tc>
        <w:tc>
          <w:tcPr>
            <w:tcW w:w="3780"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ind w:firstLine="300"/>
              <w:jc w:val="both"/>
              <w:rPr>
                <w:rFonts w:ascii="Times New Roman" w:hAnsi="Times New Roman"/>
                <w:sz w:val="23"/>
                <w:szCs w:val="23"/>
              </w:rPr>
            </w:pPr>
            <w:r>
              <w:rPr>
                <w:rFonts w:ascii="Times New Roman" w:hAnsi="Times New Roman"/>
                <w:sz w:val="23"/>
                <w:szCs w:val="23"/>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c>
          <w:tcPr>
            <w:tcW w:w="4098" w:type="dxa"/>
            <w:tcBorders>
              <w:top w:val="single" w:sz="8" w:space="0" w:color="000000"/>
              <w:left w:val="single" w:sz="8" w:space="0" w:color="000000"/>
              <w:bottom w:val="single" w:sz="8" w:space="0" w:color="000000"/>
              <w:right w:val="single" w:sz="8" w:space="0" w:color="000000"/>
            </w:tcBorders>
            <w:hideMark/>
          </w:tcPr>
          <w:p w:rsidR="00FC0875" w:rsidRDefault="00FC0875">
            <w:pPr>
              <w:autoSpaceDE w:val="0"/>
              <w:autoSpaceDN w:val="0"/>
              <w:adjustRightInd w:val="0"/>
              <w:spacing w:after="0" w:line="240" w:lineRule="auto"/>
              <w:rPr>
                <w:rFonts w:ascii="Times New Roman" w:hAnsi="Times New Roman"/>
                <w:sz w:val="20"/>
                <w:szCs w:val="20"/>
              </w:rPr>
            </w:pPr>
            <w:r>
              <w:rPr>
                <w:rFonts w:ascii="Times New Roman" w:hAnsi="Times New Roman"/>
                <w:b/>
                <w:bCs/>
                <w:i/>
                <w:iCs/>
                <w:sz w:val="20"/>
                <w:szCs w:val="20"/>
              </w:rPr>
              <w:t xml:space="preserve">знать: </w:t>
            </w:r>
          </w:p>
          <w:p w:rsidR="00FC0875" w:rsidRDefault="00FC087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3"/>
                <w:szCs w:val="23"/>
              </w:rPr>
              <w:t>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p w:rsidR="00FC0875" w:rsidRDefault="00FC0875">
            <w:pPr>
              <w:autoSpaceDE w:val="0"/>
              <w:autoSpaceDN w:val="0"/>
              <w:adjustRightInd w:val="0"/>
              <w:spacing w:after="0" w:line="240" w:lineRule="auto"/>
              <w:rPr>
                <w:rFonts w:ascii="Times New Roman" w:hAnsi="Times New Roman"/>
                <w:sz w:val="20"/>
                <w:szCs w:val="20"/>
              </w:rPr>
            </w:pPr>
            <w:r>
              <w:rPr>
                <w:rFonts w:ascii="Times New Roman" w:hAnsi="Times New Roman"/>
                <w:b/>
                <w:bCs/>
                <w:i/>
                <w:iCs/>
                <w:sz w:val="20"/>
                <w:szCs w:val="20"/>
              </w:rPr>
              <w:t xml:space="preserve">уметь: </w:t>
            </w:r>
          </w:p>
          <w:p w:rsidR="00FC0875" w:rsidRDefault="00FC087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w:t>
            </w:r>
            <w:r>
              <w:rPr>
                <w:rFonts w:ascii="Times New Roman" w:hAnsi="Times New Roman"/>
                <w:sz w:val="23"/>
                <w:szCs w:val="23"/>
              </w:rPr>
              <w:t xml:space="preserve">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p w:rsidR="00FC0875" w:rsidRDefault="00FC0875">
            <w:pPr>
              <w:autoSpaceDE w:val="0"/>
              <w:autoSpaceDN w:val="0"/>
              <w:adjustRightInd w:val="0"/>
              <w:spacing w:after="0" w:line="240" w:lineRule="auto"/>
              <w:rPr>
                <w:rFonts w:ascii="Times New Roman" w:hAnsi="Times New Roman"/>
                <w:sz w:val="20"/>
                <w:szCs w:val="20"/>
              </w:rPr>
            </w:pPr>
            <w:r>
              <w:rPr>
                <w:rFonts w:ascii="Times New Roman" w:hAnsi="Times New Roman"/>
                <w:b/>
                <w:bCs/>
                <w:i/>
                <w:iCs/>
                <w:sz w:val="20"/>
                <w:szCs w:val="20"/>
              </w:rPr>
              <w:t xml:space="preserve">владеть: </w:t>
            </w:r>
          </w:p>
          <w:p w:rsidR="00FC0875" w:rsidRDefault="00FC087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3"/>
                <w:szCs w:val="23"/>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r>
    </w:tbl>
    <w:p w:rsidR="00FC0875" w:rsidRDefault="00FC0875" w:rsidP="00FC0875">
      <w:pPr>
        <w:spacing w:after="0" w:line="240" w:lineRule="auto"/>
        <w:rPr>
          <w:rFonts w:ascii="Times New Roman" w:hAnsi="Times New Roman"/>
          <w:b/>
          <w:sz w:val="24"/>
          <w:szCs w:val="24"/>
        </w:rPr>
      </w:pP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2. Место дисциплины в структуре образовательной программы</w:t>
      </w:r>
    </w:p>
    <w:p w:rsidR="00FC0875" w:rsidRDefault="00FC0875" w:rsidP="00FC087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Дисциплина «Почвоведение» относится к </w:t>
      </w:r>
      <w:r>
        <w:rPr>
          <w:rFonts w:ascii="Times New Roman" w:hAnsi="Times New Roman"/>
          <w:i/>
          <w:iCs/>
          <w:sz w:val="24"/>
          <w:szCs w:val="24"/>
        </w:rPr>
        <w:t>Блоку 1</w:t>
      </w:r>
      <w:r>
        <w:rPr>
          <w:rFonts w:ascii="Times New Roman" w:hAnsi="Times New Roman"/>
          <w:sz w:val="24"/>
          <w:szCs w:val="24"/>
        </w:rPr>
        <w:t xml:space="preserve"> и в соответствии с ФГОС направления </w:t>
      </w:r>
      <w:r>
        <w:rPr>
          <w:rFonts w:ascii="Times New Roman" w:hAnsi="Times New Roman"/>
        </w:rPr>
        <w:t xml:space="preserve">06.03.01 «Биология» </w:t>
      </w:r>
      <w:r>
        <w:rPr>
          <w:rFonts w:ascii="Times New Roman" w:hAnsi="Times New Roman"/>
          <w:sz w:val="24"/>
          <w:szCs w:val="24"/>
        </w:rPr>
        <w:t>входит в  базовую часть.</w:t>
      </w:r>
    </w:p>
    <w:p w:rsidR="00FC0875" w:rsidRDefault="00FC0875" w:rsidP="00FC0875">
      <w:pPr>
        <w:spacing w:after="0" w:line="240" w:lineRule="auto"/>
        <w:ind w:firstLine="709"/>
        <w:jc w:val="both"/>
        <w:rPr>
          <w:rFonts w:ascii="Times New Roman" w:hAnsi="Times New Roman"/>
          <w:sz w:val="24"/>
          <w:szCs w:val="24"/>
        </w:rPr>
      </w:pPr>
      <w:r>
        <w:rPr>
          <w:rFonts w:ascii="Times New Roman" w:hAnsi="Times New Roman"/>
          <w:sz w:val="24"/>
          <w:szCs w:val="24"/>
        </w:rPr>
        <w:t>Для изучения дисциплины «Почвоведение» необходимы базовые знания дисциплин: «Математика и математические методы в биологии», «Химия», «Информатика, современные информационные технологии».</w:t>
      </w:r>
    </w:p>
    <w:p w:rsidR="00FC0875" w:rsidRDefault="00FC0875" w:rsidP="00FC0875">
      <w:pPr>
        <w:spacing w:after="0" w:line="240" w:lineRule="auto"/>
        <w:ind w:firstLine="709"/>
        <w:jc w:val="both"/>
        <w:rPr>
          <w:rFonts w:ascii="Times New Roman" w:hAnsi="Times New Roman"/>
          <w:bCs/>
          <w:sz w:val="24"/>
          <w:szCs w:val="24"/>
        </w:rPr>
      </w:pPr>
      <w:r>
        <w:rPr>
          <w:rFonts w:ascii="Times New Roman" w:hAnsi="Times New Roman"/>
          <w:sz w:val="24"/>
          <w:szCs w:val="24"/>
        </w:rPr>
        <w:t>Знания, полученные студентами при изучении дисциплины «Почвоведение» будут способствовать лучшему усвоению материала при последующем изучении таких дисциплин как,</w:t>
      </w:r>
      <w:r>
        <w:rPr>
          <w:rFonts w:ascii="Times New Roman" w:hAnsi="Times New Roman"/>
          <w:bCs/>
          <w:sz w:val="24"/>
          <w:szCs w:val="24"/>
        </w:rPr>
        <w:t xml:space="preserve"> «Микробиология», «Физиология растений», «Теория эволюции».</w:t>
      </w:r>
    </w:p>
    <w:p w:rsidR="00FC0875" w:rsidRDefault="00FC0875" w:rsidP="00FC0875">
      <w:pPr>
        <w:ind w:firstLine="708"/>
        <w:rPr>
          <w:rFonts w:ascii="Times New Roman" w:hAnsi="Times New Roman"/>
          <w:sz w:val="24"/>
          <w:szCs w:val="24"/>
        </w:rPr>
      </w:pPr>
      <w:r>
        <w:rPr>
          <w:rFonts w:ascii="Times New Roman" w:hAnsi="Times New Roman"/>
          <w:sz w:val="24"/>
          <w:szCs w:val="24"/>
        </w:rPr>
        <w:t>Дисциплина изучается на 1 курсе в 2 се</w:t>
      </w:r>
      <w:r w:rsidR="007B6C46">
        <w:rPr>
          <w:rFonts w:ascii="Times New Roman" w:hAnsi="Times New Roman"/>
          <w:sz w:val="24"/>
          <w:szCs w:val="24"/>
        </w:rPr>
        <w:t>местре  по очной форме обучения.</w:t>
      </w:r>
    </w:p>
    <w:p w:rsidR="00FC0875" w:rsidRDefault="00FC0875" w:rsidP="00FC0875">
      <w:pPr>
        <w:ind w:firstLine="708"/>
        <w:rPr>
          <w:rFonts w:ascii="Times New Roman" w:hAnsi="Times New Roman"/>
          <w:sz w:val="24"/>
          <w:szCs w:val="24"/>
        </w:rPr>
      </w:pPr>
      <w:r>
        <w:rPr>
          <w:rFonts w:ascii="Times New Roman" w:hAnsi="Times New Roman"/>
          <w:sz w:val="24"/>
          <w:szCs w:val="24"/>
        </w:rPr>
        <w:t>.</w:t>
      </w:r>
      <w:r>
        <w:rPr>
          <w:rFonts w:ascii="Times New Roman" w:hAnsi="Times New Roman"/>
          <w:sz w:val="24"/>
          <w:szCs w:val="24"/>
        </w:rPr>
        <w:br w:type="page"/>
      </w:r>
    </w:p>
    <w:p w:rsidR="00FC0875" w:rsidRDefault="00FC0875" w:rsidP="00FC0875">
      <w:pPr>
        <w:spacing w:after="120" w:line="240" w:lineRule="auto"/>
        <w:rPr>
          <w:rFonts w:ascii="Times New Roman" w:hAnsi="Times New Roman"/>
          <w:b/>
          <w:sz w:val="24"/>
          <w:szCs w:val="24"/>
        </w:rPr>
      </w:pPr>
      <w:r>
        <w:rPr>
          <w:rFonts w:ascii="Times New Roman" w:hAnsi="Times New Roman"/>
          <w:b/>
          <w:sz w:val="24"/>
          <w:szCs w:val="24"/>
        </w:rPr>
        <w:t>3. Объем</w:t>
      </w:r>
      <w:r w:rsidR="00666144">
        <w:rPr>
          <w:rFonts w:ascii="Times New Roman" w:hAnsi="Times New Roman"/>
          <w:b/>
          <w:sz w:val="24"/>
          <w:szCs w:val="24"/>
        </w:rPr>
        <w:t xml:space="preserve">   </w:t>
      </w:r>
      <w:r>
        <w:rPr>
          <w:rFonts w:ascii="Times New Roman" w:hAnsi="Times New Roman"/>
          <w:b/>
          <w:sz w:val="24"/>
          <w:szCs w:val="24"/>
        </w:rPr>
        <w:t xml:space="preserve"> дисциплины и виды учебной работы</w:t>
      </w:r>
    </w:p>
    <w:p w:rsidR="00FC0875" w:rsidRDefault="00FC0875" w:rsidP="00FC0875">
      <w:pPr>
        <w:spacing w:after="120" w:line="240" w:lineRule="auto"/>
        <w:rPr>
          <w:rFonts w:ascii="Times New Roman" w:hAnsi="Times New Roman"/>
          <w:sz w:val="24"/>
          <w:szCs w:val="24"/>
        </w:rPr>
      </w:pPr>
      <w:r>
        <w:rPr>
          <w:rFonts w:ascii="Times New Roman" w:hAnsi="Times New Roman"/>
          <w:sz w:val="24"/>
          <w:szCs w:val="24"/>
        </w:rPr>
        <w:t>Общая трудоемкость дисциплины составляет 108 часов (3 зачетных единиц)</w:t>
      </w:r>
    </w:p>
    <w:tbl>
      <w:tblPr>
        <w:tblStyle w:val="1"/>
        <w:tblW w:w="5000" w:type="pct"/>
        <w:tblLook w:val="04A0"/>
      </w:tblPr>
      <w:tblGrid>
        <w:gridCol w:w="6334"/>
        <w:gridCol w:w="3237"/>
      </w:tblGrid>
      <w:tr w:rsidR="007B6C46" w:rsidTr="007B6C46">
        <w:trPr>
          <w:trHeight w:val="20"/>
        </w:trPr>
        <w:tc>
          <w:tcPr>
            <w:tcW w:w="3309" w:type="pct"/>
            <w:vMerge w:val="restart"/>
            <w:tcBorders>
              <w:top w:val="single" w:sz="4" w:space="0" w:color="auto"/>
              <w:left w:val="single" w:sz="4" w:space="0" w:color="auto"/>
              <w:bottom w:val="single" w:sz="4" w:space="0" w:color="auto"/>
              <w:right w:val="single" w:sz="4" w:space="0" w:color="auto"/>
            </w:tcBorders>
            <w:vAlign w:val="center"/>
            <w:hideMark/>
          </w:tcPr>
          <w:p w:rsidR="007B6C46" w:rsidRDefault="007B6C46">
            <w:pPr>
              <w:jc w:val="center"/>
              <w:rPr>
                <w:rFonts w:ascii="Times New Roman" w:hAnsi="Times New Roman"/>
                <w:sz w:val="24"/>
                <w:szCs w:val="24"/>
              </w:rPr>
            </w:pPr>
            <w:r>
              <w:rPr>
                <w:rFonts w:ascii="Times New Roman" w:hAnsi="Times New Roman"/>
                <w:sz w:val="24"/>
                <w:szCs w:val="24"/>
              </w:rPr>
              <w:t>Вид учебной работы</w:t>
            </w:r>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7B6C46" w:rsidP="007B6C46">
            <w:pPr>
              <w:jc w:val="center"/>
              <w:rPr>
                <w:rFonts w:ascii="Times New Roman" w:hAnsi="Times New Roman"/>
                <w:sz w:val="24"/>
                <w:szCs w:val="24"/>
              </w:rPr>
            </w:pPr>
            <w:r>
              <w:rPr>
                <w:rFonts w:ascii="Times New Roman" w:hAnsi="Times New Roman"/>
                <w:sz w:val="24"/>
                <w:szCs w:val="24"/>
              </w:rPr>
              <w:t>Форма обучения</w:t>
            </w:r>
          </w:p>
        </w:tc>
      </w:tr>
      <w:tr w:rsidR="007B6C46" w:rsidTr="007B6C46">
        <w:trPr>
          <w:trHeight w:val="20"/>
        </w:trPr>
        <w:tc>
          <w:tcPr>
            <w:tcW w:w="3309" w:type="pct"/>
            <w:vMerge/>
            <w:tcBorders>
              <w:top w:val="single" w:sz="4" w:space="0" w:color="auto"/>
              <w:left w:val="single" w:sz="4" w:space="0" w:color="auto"/>
              <w:bottom w:val="single" w:sz="4" w:space="0" w:color="auto"/>
              <w:right w:val="single" w:sz="4" w:space="0" w:color="auto"/>
            </w:tcBorders>
            <w:vAlign w:val="center"/>
            <w:hideMark/>
          </w:tcPr>
          <w:p w:rsidR="007B6C46" w:rsidRDefault="007B6C46">
            <w:pPr>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7B6C46">
            <w:pPr>
              <w:jc w:val="center"/>
              <w:rPr>
                <w:rFonts w:ascii="Times New Roman" w:hAnsi="Times New Roman"/>
                <w:sz w:val="24"/>
                <w:szCs w:val="24"/>
              </w:rPr>
            </w:pPr>
            <w:r>
              <w:rPr>
                <w:rFonts w:ascii="Times New Roman" w:hAnsi="Times New Roman"/>
                <w:sz w:val="24"/>
                <w:szCs w:val="24"/>
              </w:rPr>
              <w:t>очная</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7B6C46" w:rsidRDefault="007B6C46">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Аудиторные занятия (всего)</w:t>
            </w:r>
          </w:p>
        </w:tc>
        <w:tc>
          <w:tcPr>
            <w:tcW w:w="1691"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7B6C46" w:rsidRDefault="007B6C46">
            <w:pPr>
              <w:jc w:val="center"/>
              <w:rPr>
                <w:rFonts w:ascii="Times New Roman" w:hAnsi="Times New Roman"/>
                <w:b/>
                <w:sz w:val="24"/>
                <w:szCs w:val="24"/>
              </w:rPr>
            </w:pPr>
            <w:r>
              <w:rPr>
                <w:rFonts w:ascii="Times New Roman" w:hAnsi="Times New Roman"/>
                <w:b/>
                <w:sz w:val="24"/>
                <w:szCs w:val="24"/>
              </w:rPr>
              <w:t>54</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В том числе:</w:t>
            </w:r>
          </w:p>
        </w:tc>
        <w:tc>
          <w:tcPr>
            <w:tcW w:w="1691" w:type="pct"/>
            <w:tcBorders>
              <w:top w:val="single" w:sz="4" w:space="0" w:color="auto"/>
              <w:left w:val="single" w:sz="4" w:space="0" w:color="auto"/>
              <w:bottom w:val="single" w:sz="4" w:space="0" w:color="auto"/>
              <w:right w:val="single" w:sz="4" w:space="0" w:color="auto"/>
            </w:tcBorders>
            <w:vAlign w:val="center"/>
          </w:tcPr>
          <w:p w:rsidR="007B6C46" w:rsidRDefault="007B6C46">
            <w:pPr>
              <w:jc w:val="center"/>
              <w:rPr>
                <w:rFonts w:ascii="Times New Roman" w:hAnsi="Times New Roman"/>
                <w:sz w:val="24"/>
                <w:szCs w:val="24"/>
              </w:rPr>
            </w:pP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Лекции</w:t>
            </w:r>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7B6C46">
            <w:pPr>
              <w:jc w:val="center"/>
              <w:rPr>
                <w:rFonts w:ascii="Times New Roman" w:hAnsi="Times New Roman"/>
                <w:sz w:val="24"/>
                <w:szCs w:val="24"/>
              </w:rPr>
            </w:pPr>
            <w:r>
              <w:rPr>
                <w:rFonts w:ascii="Times New Roman" w:hAnsi="Times New Roman"/>
                <w:sz w:val="24"/>
                <w:szCs w:val="24"/>
              </w:rPr>
              <w:t>18</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Практические </w:t>
            </w:r>
            <w:proofErr w:type="spellStart"/>
            <w:r>
              <w:rPr>
                <w:rFonts w:ascii="Times New Roman" w:eastAsia="Times New Roman" w:hAnsi="Times New Roman"/>
                <w:sz w:val="24"/>
                <w:szCs w:val="24"/>
                <w:lang w:eastAsia="ru-RU"/>
              </w:rPr>
              <w:t>заняятия</w:t>
            </w:r>
            <w:proofErr w:type="spellEnd"/>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7B6C46">
            <w:pPr>
              <w:jc w:val="center"/>
              <w:rPr>
                <w:rFonts w:ascii="Times New Roman" w:hAnsi="Times New Roman"/>
                <w:sz w:val="24"/>
                <w:szCs w:val="24"/>
              </w:rPr>
            </w:pPr>
            <w:r>
              <w:rPr>
                <w:rFonts w:ascii="Times New Roman" w:hAnsi="Times New Roman"/>
                <w:sz w:val="24"/>
                <w:szCs w:val="24"/>
              </w:rPr>
              <w:t>36</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7B6C46" w:rsidRDefault="007B6C46">
            <w:pPr>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Самостоятельная работа (всего)</w:t>
            </w:r>
          </w:p>
        </w:tc>
        <w:tc>
          <w:tcPr>
            <w:tcW w:w="1691"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7B6C46" w:rsidRDefault="007B6C46">
            <w:pPr>
              <w:jc w:val="center"/>
              <w:rPr>
                <w:rFonts w:ascii="Times New Roman" w:hAnsi="Times New Roman"/>
                <w:b/>
                <w:sz w:val="24"/>
                <w:szCs w:val="24"/>
              </w:rPr>
            </w:pPr>
            <w:r>
              <w:rPr>
                <w:rFonts w:ascii="Times New Roman" w:hAnsi="Times New Roman"/>
                <w:b/>
                <w:sz w:val="24"/>
                <w:szCs w:val="24"/>
              </w:rPr>
              <w:t>54</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В том числе:</w:t>
            </w:r>
          </w:p>
        </w:tc>
        <w:tc>
          <w:tcPr>
            <w:tcW w:w="1691" w:type="pct"/>
            <w:tcBorders>
              <w:top w:val="single" w:sz="4" w:space="0" w:color="auto"/>
              <w:left w:val="single" w:sz="4" w:space="0" w:color="auto"/>
              <w:bottom w:val="single" w:sz="4" w:space="0" w:color="auto"/>
              <w:right w:val="single" w:sz="4" w:space="0" w:color="auto"/>
            </w:tcBorders>
            <w:vAlign w:val="center"/>
          </w:tcPr>
          <w:p w:rsidR="007B6C46" w:rsidRDefault="007B6C46">
            <w:pPr>
              <w:jc w:val="center"/>
              <w:rPr>
                <w:rFonts w:ascii="Times New Roman" w:hAnsi="Times New Roman"/>
                <w:sz w:val="24"/>
                <w:szCs w:val="24"/>
              </w:rPr>
            </w:pP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Проработка материала лекций, подготовка к занятиям</w:t>
            </w:r>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666144">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Самостоятельное изучение тем</w:t>
            </w:r>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666144">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Контрольные работы</w:t>
            </w:r>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7B6C46">
            <w:pPr>
              <w:jc w:val="center"/>
              <w:rPr>
                <w:rFonts w:ascii="Times New Roman" w:hAnsi="Times New Roman"/>
                <w:sz w:val="24"/>
                <w:szCs w:val="24"/>
              </w:rPr>
            </w:pPr>
            <w:r>
              <w:rPr>
                <w:rFonts w:ascii="Times New Roman" w:hAnsi="Times New Roman"/>
                <w:sz w:val="24"/>
                <w:szCs w:val="24"/>
              </w:rPr>
              <w:t>10</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Реферат</w:t>
            </w:r>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7B6C46">
            <w:pPr>
              <w:jc w:val="center"/>
              <w:rPr>
                <w:rFonts w:ascii="Times New Roman" w:hAnsi="Times New Roman"/>
                <w:sz w:val="24"/>
                <w:szCs w:val="24"/>
              </w:rPr>
            </w:pPr>
            <w:r>
              <w:rPr>
                <w:rFonts w:ascii="Times New Roman" w:hAnsi="Times New Roman"/>
                <w:sz w:val="24"/>
                <w:szCs w:val="24"/>
              </w:rPr>
              <w:t>10</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vAlign w:val="center"/>
            <w:hideMark/>
          </w:tcPr>
          <w:p w:rsidR="007B6C46" w:rsidRDefault="007B6C46">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промежуточной аттестации</w:t>
            </w:r>
          </w:p>
        </w:tc>
        <w:tc>
          <w:tcPr>
            <w:tcW w:w="1691" w:type="pct"/>
            <w:tcBorders>
              <w:top w:val="single" w:sz="4" w:space="0" w:color="auto"/>
              <w:left w:val="single" w:sz="4" w:space="0" w:color="auto"/>
              <w:bottom w:val="single" w:sz="4" w:space="0" w:color="auto"/>
              <w:right w:val="single" w:sz="4" w:space="0" w:color="auto"/>
            </w:tcBorders>
            <w:vAlign w:val="center"/>
            <w:hideMark/>
          </w:tcPr>
          <w:p w:rsidR="007B6C46" w:rsidRDefault="007B6C46">
            <w:pPr>
              <w:jc w:val="center"/>
              <w:rPr>
                <w:rFonts w:ascii="Times New Roman" w:hAnsi="Times New Roman"/>
                <w:sz w:val="24"/>
                <w:szCs w:val="24"/>
              </w:rPr>
            </w:pPr>
            <w:r>
              <w:rPr>
                <w:rFonts w:ascii="Times New Roman" w:hAnsi="Times New Roman"/>
                <w:sz w:val="24"/>
                <w:szCs w:val="24"/>
              </w:rPr>
              <w:t>Зачет</w:t>
            </w:r>
          </w:p>
        </w:tc>
      </w:tr>
      <w:tr w:rsidR="007B6C46" w:rsidTr="007B6C46">
        <w:trPr>
          <w:trHeight w:val="20"/>
        </w:trPr>
        <w:tc>
          <w:tcPr>
            <w:tcW w:w="3309"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7B6C46" w:rsidRDefault="007B6C46">
            <w:pPr>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Общая трудоемкость</w:t>
            </w:r>
          </w:p>
        </w:tc>
        <w:tc>
          <w:tcPr>
            <w:tcW w:w="1691"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7B6C46" w:rsidRDefault="007B6C46">
            <w:pPr>
              <w:jc w:val="center"/>
              <w:rPr>
                <w:rFonts w:ascii="Times New Roman" w:hAnsi="Times New Roman"/>
                <w:b/>
                <w:sz w:val="24"/>
                <w:szCs w:val="24"/>
              </w:rPr>
            </w:pPr>
            <w:r>
              <w:rPr>
                <w:rFonts w:ascii="Times New Roman" w:hAnsi="Times New Roman"/>
                <w:b/>
                <w:sz w:val="24"/>
                <w:szCs w:val="24"/>
              </w:rPr>
              <w:t>108</w:t>
            </w:r>
          </w:p>
          <w:p w:rsidR="007B6C46" w:rsidRDefault="007B6C46">
            <w:pPr>
              <w:jc w:val="center"/>
              <w:rPr>
                <w:rFonts w:ascii="Times New Roman" w:hAnsi="Times New Roman"/>
                <w:sz w:val="24"/>
                <w:szCs w:val="24"/>
              </w:rPr>
            </w:pPr>
            <w:r>
              <w:rPr>
                <w:rFonts w:ascii="Times New Roman" w:hAnsi="Times New Roman"/>
                <w:b/>
                <w:sz w:val="24"/>
                <w:szCs w:val="24"/>
              </w:rPr>
              <w:t xml:space="preserve">3 </w:t>
            </w:r>
            <w:proofErr w:type="spellStart"/>
            <w:r>
              <w:rPr>
                <w:rFonts w:ascii="Times New Roman" w:hAnsi="Times New Roman"/>
                <w:b/>
                <w:sz w:val="24"/>
                <w:szCs w:val="24"/>
              </w:rPr>
              <w:t>з.е</w:t>
            </w:r>
            <w:proofErr w:type="spellEnd"/>
            <w:r>
              <w:rPr>
                <w:rFonts w:ascii="Times New Roman" w:hAnsi="Times New Roman"/>
                <w:b/>
                <w:sz w:val="24"/>
                <w:szCs w:val="24"/>
              </w:rPr>
              <w:t>.</w:t>
            </w:r>
          </w:p>
        </w:tc>
      </w:tr>
    </w:tbl>
    <w:p w:rsidR="00FC0875" w:rsidRDefault="00FC0875" w:rsidP="00FC0875">
      <w:pPr>
        <w:spacing w:after="0" w:line="240" w:lineRule="auto"/>
        <w:rPr>
          <w:rFonts w:ascii="Times New Roman" w:hAnsi="Times New Roman"/>
          <w:b/>
          <w:sz w:val="24"/>
          <w:szCs w:val="24"/>
        </w:rPr>
      </w:pP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4. Содержание дисциплины</w:t>
      </w: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4.1.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437"/>
        <w:gridCol w:w="6486"/>
      </w:tblGrid>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Наименование раздела дисциплины</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Содержание раздела</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eastAsia="ru-RU"/>
              </w:rPr>
              <w:t>Введение.</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Предмет почвоведения, связь почвоведения с геологией и биологией.  История развития почвоведения до середины XIX века. Роль идей М. В. Ломоносова в становлении почвоведения как науки. Труды В. В. Докучаева и оформление им науки о почвах. Значение почвоведения для других наук. Выдающиеся отечественные ученые Н.М. Сибирцев, Б. Б. Полынов, В. Р. Вильямс, Д. Н. Прянишников, К. К. Гедройц, Г. Ф., Морозов, Г. Н. Высоцкий, В. И. Вернадский и др.</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Основы геологии и минералогии.</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Происхождение и строение земного шара. Образование земной коры и геологические процессы. Состав земной коры (химический состав, минералы, физические свойства минералов, главнейшие минералы и их свойства). Горные породы (магматические, осадочные, метаморфические). Выветривание горных пород и минералов (физическое, химическое, биологическое). Перемещение и отложение продуктов выветривания (ветровая и водная эрозия). Деятельность рек и подземных вод, моря, ледников. Почвообразующие породы на территории России и их краткая характеристика.</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Почвообразовательный процесс.</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Почвообразовательный процесс и влияние на него природных факторов. Влияние хозяйственной деятельности человека на почвообразование. Механический состав материнских горных пород и почв. Влияние механического состава на лесорастительные свойства почвы.</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4.</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Органическая часть почвы. Плодородие почв.</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 xml:space="preserve">Общая схема формирования органической части почвы. Источники органического вещества почвы (растительные остатки и их химический состав; лесная подстилка, ее строение и свойства). Процессы превращения органических остатков в почвах и современные представления о </w:t>
            </w:r>
            <w:proofErr w:type="spellStart"/>
            <w:r>
              <w:rPr>
                <w:rFonts w:ascii="Times New Roman" w:hAnsi="Times New Roman"/>
                <w:sz w:val="24"/>
                <w:szCs w:val="24"/>
                <w:lang w:eastAsia="ru-RU"/>
              </w:rPr>
              <w:t>гумусообразовании</w:t>
            </w:r>
            <w:proofErr w:type="spellEnd"/>
            <w:r>
              <w:rPr>
                <w:rFonts w:ascii="Times New Roman" w:hAnsi="Times New Roman"/>
                <w:sz w:val="24"/>
                <w:szCs w:val="24"/>
                <w:lang w:eastAsia="ru-RU"/>
              </w:rPr>
              <w:t>. Перегнойные, или гумусовые, кислоты и их свойства. Влияние органических веществ на плодородие почвы. Понятие о плодородии почв и его виды. Оценка качества почв по их свойствам и плодородию. Элементы питания, необходимые для роста растений. Почвенный раствор. Меры по повышению плодородия в лесном хозяйстве</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5.</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Строение и морфологические признаки почв.</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ind w:firstLine="196"/>
              <w:jc w:val="both"/>
              <w:rPr>
                <w:rFonts w:ascii="Times New Roman" w:hAnsi="Times New Roman"/>
                <w:sz w:val="24"/>
                <w:szCs w:val="24"/>
              </w:rPr>
            </w:pPr>
            <w:r>
              <w:rPr>
                <w:rFonts w:ascii="Times New Roman" w:hAnsi="Times New Roman"/>
                <w:sz w:val="24"/>
                <w:szCs w:val="24"/>
                <w:lang w:eastAsia="ru-RU"/>
              </w:rPr>
              <w:t>Строение почвенного профиля. Обозначение и описание почвенных горизонтов.</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6.</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Поглотительная способность почв. Физические свойства почв.</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Почвенные коллоиды, их состав и свойства. Коагуляция и пептизация коллоидов. Понятие о поглотительной способности почв. Кислотность и щелочность почв. Значение поглотительной способности при определении лесорастительных свойств почв. Общие физические свойства почв. Физико-механические свойства почв. Водные свойства и водный режим почв. Водный баланс почвы. Влияние древесных насаждений на водный режим местности. Почвенный воздух. Тепловые свойства почвы. Значение физических свойств почвы.</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7.</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Почвенные типы и зоны.</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ind w:firstLine="196"/>
              <w:jc w:val="both"/>
              <w:rPr>
                <w:rFonts w:ascii="Times New Roman" w:hAnsi="Times New Roman"/>
                <w:sz w:val="24"/>
                <w:szCs w:val="24"/>
              </w:rPr>
            </w:pPr>
            <w:r>
              <w:rPr>
                <w:rFonts w:ascii="Times New Roman" w:hAnsi="Times New Roman"/>
                <w:sz w:val="24"/>
                <w:szCs w:val="24"/>
                <w:lang w:eastAsia="ru-RU"/>
              </w:rPr>
              <w:t>Классификация почв. Понятие о почвенных зонах и основные почвенные зоны России.</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8.</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 xml:space="preserve">Почвы тундровой зоны </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Границы и площадь зоны. Условия почвообразования. Образование, строение и свойства тундровых почв. Классификация тундровых почв. Использование почв тундры.</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9.</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лесной зоны.</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Границы и площадь зоны. Условия почвообразования. Подзолистые почвы. Дерново-подзолистые почвы. Дерновые почвы. Подзолисто-болотные почвы. Мерзлотно-таежные почвы. Болотные почвы. Использование и лесорастительные свойства почв лесной зоны</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10.</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лесостепной и степной зон.</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Границы и площадь лесостепной зоны. Условия почвообразования. Серые лесные почвы лесостепной зоны. Границы и площадь степной зоны. Условия почвообразования. Происхождение черноземов. Классификация черноземов. Мероприятия по повышению и сохранению плодородия черноземов</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11.</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сухих степей и полупустынь. Почвы пустынной зоны.</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Границы и площадь зоны. Условия почвообразования. Каштановые почвы. Бурые почвы. Использование почв сухих степей. Условия почвообразования. Серо-бурые почвы. Сероземы. Использование почв зоны пустынных степей и пустынь.</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12.</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Засоленные почвы и солоди.</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Засоленные почвы и солоди. Солончаки. Солонцы. Солоди</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13.</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влажных субтропиков и горных областей.</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ind w:firstLine="196"/>
              <w:jc w:val="both"/>
              <w:rPr>
                <w:rFonts w:ascii="Times New Roman" w:hAnsi="Times New Roman"/>
                <w:sz w:val="24"/>
                <w:szCs w:val="24"/>
              </w:rPr>
            </w:pPr>
            <w:r>
              <w:rPr>
                <w:rFonts w:ascii="Times New Roman" w:hAnsi="Times New Roman"/>
                <w:sz w:val="24"/>
                <w:szCs w:val="24"/>
                <w:lang w:eastAsia="ru-RU"/>
              </w:rPr>
              <w:t>Почвы влажных субтропиков и горных областей. Почвы влажных субтропиков. Почвы горных областей</w:t>
            </w:r>
          </w:p>
        </w:tc>
      </w:tr>
    </w:tbl>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br w:type="page"/>
      </w:r>
    </w:p>
    <w:p w:rsidR="00FC0875" w:rsidRDefault="00FC0875" w:rsidP="00FC0875">
      <w:pPr>
        <w:spacing w:after="120" w:line="240" w:lineRule="auto"/>
        <w:rPr>
          <w:rFonts w:ascii="Times New Roman" w:hAnsi="Times New Roman"/>
          <w:b/>
          <w:sz w:val="24"/>
          <w:szCs w:val="24"/>
        </w:rPr>
      </w:pPr>
      <w:r>
        <w:rPr>
          <w:rFonts w:ascii="Times New Roman" w:hAnsi="Times New Roman"/>
          <w:b/>
          <w:sz w:val="24"/>
          <w:szCs w:val="24"/>
        </w:rPr>
        <w:t>4.2 Разделы дисциплины и междисциплинарные связи с обеспечиваемыми (последующими) дисциплинами</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2845"/>
        <w:gridCol w:w="500"/>
        <w:gridCol w:w="500"/>
        <w:gridCol w:w="499"/>
        <w:gridCol w:w="500"/>
        <w:gridCol w:w="499"/>
        <w:gridCol w:w="500"/>
        <w:gridCol w:w="499"/>
        <w:gridCol w:w="500"/>
        <w:gridCol w:w="499"/>
        <w:gridCol w:w="511"/>
        <w:gridCol w:w="510"/>
        <w:gridCol w:w="456"/>
        <w:gridCol w:w="456"/>
      </w:tblGrid>
      <w:tr w:rsidR="00FC0875" w:rsidTr="00FC0875">
        <w:trPr>
          <w:trHeight w:val="20"/>
        </w:trPr>
        <w:tc>
          <w:tcPr>
            <w:tcW w:w="578" w:type="dxa"/>
            <w:vMerge w:val="restart"/>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2929" w:type="dxa"/>
            <w:vMerge w:val="restart"/>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Наименование обеспечиваемых (последующих) дисциплин</w:t>
            </w:r>
          </w:p>
        </w:tc>
        <w:tc>
          <w:tcPr>
            <w:tcW w:w="6343" w:type="dxa"/>
            <w:gridSpan w:val="13"/>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Номера разделов данной дисциплины, необходимых для изучения обеспечиваемых (последующих) дисциплин</w:t>
            </w:r>
          </w:p>
        </w:tc>
      </w:tr>
      <w:tr w:rsidR="00FC0875" w:rsidTr="00FC087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rPr>
                <w:rFonts w:ascii="Times New Roman" w:hAnsi="Times New Roman"/>
                <w:sz w:val="24"/>
                <w:szCs w:val="24"/>
              </w:rPr>
            </w:pPr>
          </w:p>
        </w:tc>
        <w:tc>
          <w:tcPr>
            <w:tcW w:w="512"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4</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5</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6</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7</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8</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9</w:t>
            </w:r>
          </w:p>
        </w:tc>
        <w:tc>
          <w:tcPr>
            <w:tcW w:w="51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10</w:t>
            </w:r>
          </w:p>
        </w:tc>
        <w:tc>
          <w:tcPr>
            <w:tcW w:w="5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12</w:t>
            </w:r>
          </w:p>
        </w:tc>
        <w:tc>
          <w:tcPr>
            <w:tcW w:w="23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13</w:t>
            </w:r>
          </w:p>
        </w:tc>
      </w:tr>
      <w:tr w:rsidR="00FC0875" w:rsidTr="00FC0875">
        <w:trPr>
          <w:trHeight w:val="20"/>
        </w:trPr>
        <w:tc>
          <w:tcPr>
            <w:tcW w:w="57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2929"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bCs/>
                <w:sz w:val="24"/>
                <w:szCs w:val="24"/>
              </w:rPr>
              <w:t>Микробиология</w:t>
            </w:r>
          </w:p>
        </w:tc>
        <w:tc>
          <w:tcPr>
            <w:tcW w:w="512"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tcBorders>
              <w:top w:val="single" w:sz="4" w:space="0" w:color="auto"/>
              <w:left w:val="single" w:sz="4" w:space="0" w:color="auto"/>
              <w:bottom w:val="single" w:sz="4" w:space="0" w:color="auto"/>
              <w:right w:val="single" w:sz="4" w:space="0" w:color="auto"/>
            </w:tcBorders>
            <w:vAlign w:val="center"/>
          </w:tcPr>
          <w:p w:rsidR="00FC0875" w:rsidRDefault="00FC0875">
            <w:pPr>
              <w:spacing w:after="0" w:line="240" w:lineRule="auto"/>
              <w:jc w:val="center"/>
              <w:rPr>
                <w:rFonts w:ascii="Times New Roman" w:hAnsi="Times New Roman"/>
                <w:sz w:val="24"/>
                <w:szCs w:val="24"/>
              </w:rPr>
            </w:pP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tcPr>
          <w:p w:rsidR="00FC0875" w:rsidRDefault="00FC0875">
            <w:pPr>
              <w:spacing w:after="0" w:line="240" w:lineRule="auto"/>
              <w:jc w:val="center"/>
              <w:rPr>
                <w:rFonts w:ascii="Times New Roman" w:hAnsi="Times New Roman"/>
                <w:sz w:val="24"/>
                <w:szCs w:val="24"/>
              </w:rPr>
            </w:pP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23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r>
      <w:tr w:rsidR="00FC0875" w:rsidTr="00FC0875">
        <w:trPr>
          <w:trHeight w:val="20"/>
        </w:trPr>
        <w:tc>
          <w:tcPr>
            <w:tcW w:w="57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2929"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Cs/>
                <w:sz w:val="24"/>
                <w:szCs w:val="24"/>
              </w:rPr>
            </w:pPr>
            <w:r>
              <w:rPr>
                <w:rFonts w:ascii="Times New Roman" w:hAnsi="Times New Roman"/>
                <w:bCs/>
                <w:sz w:val="24"/>
                <w:szCs w:val="24"/>
              </w:rPr>
              <w:t>Физиология растений</w:t>
            </w:r>
          </w:p>
        </w:tc>
        <w:tc>
          <w:tcPr>
            <w:tcW w:w="512"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tcPr>
          <w:p w:rsidR="00FC0875" w:rsidRDefault="00FC0875">
            <w:pPr>
              <w:spacing w:after="0" w:line="240" w:lineRule="auto"/>
              <w:jc w:val="center"/>
              <w:rPr>
                <w:rFonts w:ascii="Times New Roman" w:hAnsi="Times New Roman"/>
                <w:sz w:val="24"/>
                <w:szCs w:val="24"/>
              </w:rPr>
            </w:pP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tcPr>
          <w:p w:rsidR="00FC0875" w:rsidRDefault="00FC0875">
            <w:pPr>
              <w:spacing w:after="0" w:line="240" w:lineRule="auto"/>
              <w:jc w:val="center"/>
              <w:rPr>
                <w:rFonts w:ascii="Times New Roman" w:hAnsi="Times New Roman"/>
                <w:sz w:val="24"/>
                <w:szCs w:val="24"/>
              </w:rPr>
            </w:pP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tcBorders>
              <w:top w:val="single" w:sz="4" w:space="0" w:color="auto"/>
              <w:left w:val="single" w:sz="4" w:space="0" w:color="auto"/>
              <w:bottom w:val="single" w:sz="4" w:space="0" w:color="auto"/>
              <w:right w:val="single" w:sz="4" w:space="0" w:color="auto"/>
            </w:tcBorders>
            <w:vAlign w:val="center"/>
          </w:tcPr>
          <w:p w:rsidR="00FC0875" w:rsidRDefault="00FC0875">
            <w:pPr>
              <w:spacing w:after="0" w:line="240" w:lineRule="auto"/>
              <w:jc w:val="center"/>
              <w:rPr>
                <w:rFonts w:ascii="Times New Roman" w:hAnsi="Times New Roman"/>
                <w:sz w:val="24"/>
                <w:szCs w:val="24"/>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23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r>
      <w:tr w:rsidR="00FC0875" w:rsidTr="00FC0875">
        <w:trPr>
          <w:trHeight w:val="20"/>
        </w:trPr>
        <w:tc>
          <w:tcPr>
            <w:tcW w:w="57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2929"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Cs/>
                <w:sz w:val="24"/>
                <w:szCs w:val="24"/>
              </w:rPr>
            </w:pPr>
            <w:r>
              <w:rPr>
                <w:rFonts w:ascii="Times New Roman" w:hAnsi="Times New Roman"/>
                <w:bCs/>
                <w:sz w:val="24"/>
                <w:szCs w:val="24"/>
              </w:rPr>
              <w:t>Теория эволюции</w:t>
            </w:r>
          </w:p>
        </w:tc>
        <w:tc>
          <w:tcPr>
            <w:tcW w:w="512"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tcPr>
          <w:p w:rsidR="00FC0875" w:rsidRDefault="00FC0875">
            <w:pPr>
              <w:spacing w:after="0" w:line="240" w:lineRule="auto"/>
              <w:jc w:val="center"/>
              <w:rPr>
                <w:rFonts w:ascii="Times New Roman" w:hAnsi="Times New Roman"/>
                <w:sz w:val="24"/>
                <w:szCs w:val="24"/>
              </w:rPr>
            </w:pP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tcBorders>
              <w:top w:val="single" w:sz="4" w:space="0" w:color="auto"/>
              <w:left w:val="single" w:sz="4" w:space="0" w:color="auto"/>
              <w:bottom w:val="single" w:sz="4" w:space="0" w:color="auto"/>
              <w:right w:val="single" w:sz="4" w:space="0" w:color="auto"/>
            </w:tcBorders>
            <w:vAlign w:val="center"/>
          </w:tcPr>
          <w:p w:rsidR="00FC0875" w:rsidRDefault="00FC0875">
            <w:pPr>
              <w:spacing w:after="0" w:line="240" w:lineRule="auto"/>
              <w:jc w:val="center"/>
              <w:rPr>
                <w:rFonts w:ascii="Times New Roman" w:hAnsi="Times New Roman"/>
                <w:sz w:val="24"/>
                <w:szCs w:val="24"/>
              </w:rPr>
            </w:pPr>
          </w:p>
        </w:tc>
        <w:tc>
          <w:tcPr>
            <w:tcW w:w="51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516" w:type="dxa"/>
            <w:tcBorders>
              <w:top w:val="single" w:sz="4" w:space="0" w:color="auto"/>
              <w:left w:val="single" w:sz="4" w:space="0" w:color="auto"/>
              <w:bottom w:val="single" w:sz="4" w:space="0" w:color="auto"/>
              <w:right w:val="single" w:sz="4" w:space="0" w:color="auto"/>
            </w:tcBorders>
            <w:vAlign w:val="center"/>
          </w:tcPr>
          <w:p w:rsidR="00FC0875" w:rsidRDefault="00FC0875">
            <w:pPr>
              <w:spacing w:after="0" w:line="240" w:lineRule="auto"/>
              <w:jc w:val="center"/>
              <w:rPr>
                <w:rFonts w:ascii="Times New Roman" w:hAnsi="Times New Roman"/>
                <w:sz w:val="24"/>
                <w:szCs w:val="24"/>
              </w:rPr>
            </w:pPr>
          </w:p>
        </w:tc>
        <w:tc>
          <w:tcPr>
            <w:tcW w:w="5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23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r>
    </w:tbl>
    <w:p w:rsidR="00FC0875" w:rsidRDefault="00FC0875" w:rsidP="00FC0875">
      <w:pPr>
        <w:spacing w:after="0" w:line="240" w:lineRule="auto"/>
        <w:rPr>
          <w:rFonts w:ascii="Times New Roman" w:hAnsi="Times New Roman"/>
          <w:b/>
        </w:rPr>
      </w:pP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 xml:space="preserve">4.3. Разделы дисциплин и виды занятий </w:t>
      </w:r>
    </w:p>
    <w:p w:rsidR="00FC0875" w:rsidRDefault="00FC0875" w:rsidP="00FC0875">
      <w:pPr>
        <w:spacing w:after="0" w:line="240" w:lineRule="auto"/>
        <w:jc w:val="center"/>
        <w:rPr>
          <w:rFonts w:ascii="Times New Roman" w:hAnsi="Times New Roman"/>
          <w:b/>
          <w:sz w:val="24"/>
          <w:szCs w:val="24"/>
        </w:rPr>
      </w:pPr>
      <w:r>
        <w:rPr>
          <w:rFonts w:ascii="Times New Roman" w:hAnsi="Times New Roman"/>
          <w:b/>
          <w:sz w:val="24"/>
          <w:szCs w:val="24"/>
        </w:rPr>
        <w:t>очная форма обучения</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982"/>
        <w:gridCol w:w="1115"/>
        <w:gridCol w:w="1134"/>
        <w:gridCol w:w="805"/>
        <w:gridCol w:w="904"/>
      </w:tblGrid>
      <w:tr w:rsidR="00FC0875" w:rsidTr="00FC0875">
        <w:trPr>
          <w:trHeight w:val="854"/>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Наименование раздела дисциплины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Лекции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ПЗ</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СРС</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Всего</w:t>
            </w:r>
          </w:p>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час.</w:t>
            </w:r>
          </w:p>
        </w:tc>
      </w:tr>
      <w:tr w:rsidR="00FC0875" w:rsidTr="00FC0875">
        <w:trPr>
          <w:trHeight w:val="28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Введение.</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6</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Основы геологии и минералогии.</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6</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Почвообразовательный процесс.</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7</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4.</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Органическая часть почвы. Плодородие почв.</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8</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5.</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Строение и морфологические признаки почв.</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6.</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Поглотительная способность почв. Физические свойства почв.</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7.</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Почвенные типы и зоны.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8.</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 xml:space="preserve">Почвы тундровой зоны </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9.</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лесной зоны.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10.</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лесостепной и степной зон.</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3,5</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11.</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сухих степей и полупустынь. Почвы пустынной зоны.</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12.</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Засоленные почвы и солоди.</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3,5</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r>
      <w:tr w:rsidR="00FC0875" w:rsidTr="00FC0875">
        <w:trPr>
          <w:trHeight w:val="278"/>
        </w:trPr>
        <w:tc>
          <w:tcPr>
            <w:tcW w:w="67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13.</w:t>
            </w:r>
          </w:p>
        </w:tc>
        <w:tc>
          <w:tcPr>
            <w:tcW w:w="498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влажных субтропиков и горных областей.</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66614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FC0875" w:rsidTr="00FC0875">
        <w:trPr>
          <w:trHeight w:val="288"/>
        </w:trPr>
        <w:tc>
          <w:tcPr>
            <w:tcW w:w="5656"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
                <w:sz w:val="24"/>
                <w:szCs w:val="24"/>
              </w:rPr>
            </w:pPr>
            <w:r>
              <w:rPr>
                <w:rFonts w:ascii="Times New Roman" w:hAnsi="Times New Roman"/>
                <w:b/>
                <w:sz w:val="24"/>
                <w:szCs w:val="24"/>
              </w:rPr>
              <w:t>Итого</w:t>
            </w:r>
          </w:p>
        </w:tc>
        <w:tc>
          <w:tcPr>
            <w:tcW w:w="111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80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
                <w:sz w:val="24"/>
                <w:szCs w:val="24"/>
              </w:rPr>
            </w:pPr>
            <w:r>
              <w:rPr>
                <w:rFonts w:ascii="Times New Roman" w:hAnsi="Times New Roman"/>
                <w:b/>
                <w:sz w:val="24"/>
                <w:szCs w:val="24"/>
              </w:rPr>
              <w:t>54</w:t>
            </w:r>
          </w:p>
        </w:tc>
        <w:tc>
          <w:tcPr>
            <w:tcW w:w="90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
                <w:sz w:val="24"/>
                <w:szCs w:val="24"/>
              </w:rPr>
            </w:pPr>
            <w:r>
              <w:rPr>
                <w:rFonts w:ascii="Times New Roman" w:hAnsi="Times New Roman"/>
                <w:b/>
                <w:sz w:val="24"/>
                <w:szCs w:val="24"/>
              </w:rPr>
              <w:t>108</w:t>
            </w:r>
          </w:p>
        </w:tc>
      </w:tr>
    </w:tbl>
    <w:p w:rsidR="00FC0875" w:rsidRDefault="00FC0875" w:rsidP="00FC0875">
      <w:pPr>
        <w:spacing w:after="0" w:line="240" w:lineRule="auto"/>
        <w:rPr>
          <w:rFonts w:ascii="Times New Roman" w:hAnsi="Times New Roman"/>
          <w:b/>
          <w:sz w:val="24"/>
          <w:szCs w:val="24"/>
        </w:rPr>
      </w:pP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br w:type="page"/>
      </w: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4.4. Практические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1870"/>
        <w:gridCol w:w="4946"/>
        <w:gridCol w:w="2081"/>
      </w:tblGrid>
      <w:tr w:rsidR="007B6C46" w:rsidTr="007B6C46">
        <w:trPr>
          <w:trHeight w:val="20"/>
        </w:trPr>
        <w:tc>
          <w:tcPr>
            <w:tcW w:w="352" w:type="pct"/>
            <w:vMerge w:val="restar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 xml:space="preserve">№ </w:t>
            </w:r>
            <w:proofErr w:type="spellStart"/>
            <w:proofErr w:type="gramStart"/>
            <w:r>
              <w:t>п</w:t>
            </w:r>
            <w:proofErr w:type="spellEnd"/>
            <w:proofErr w:type="gramEnd"/>
            <w:r>
              <w:t>/</w:t>
            </w:r>
            <w:proofErr w:type="spellStart"/>
            <w:r>
              <w:t>п</w:t>
            </w:r>
            <w:proofErr w:type="spellEnd"/>
          </w:p>
        </w:tc>
        <w:tc>
          <w:tcPr>
            <w:tcW w:w="977" w:type="pct"/>
            <w:vMerge w:val="restar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 раздела дисциплины</w:t>
            </w:r>
          </w:p>
        </w:tc>
        <w:tc>
          <w:tcPr>
            <w:tcW w:w="2583" w:type="pct"/>
            <w:vMerge w:val="restar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Наименование лабораторных работ</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Трудоемкость</w:t>
            </w:r>
          </w:p>
          <w:p w:rsidR="007B6C46" w:rsidRDefault="007B6C46">
            <w:pPr>
              <w:pStyle w:val="af5"/>
              <w:jc w:val="center"/>
            </w:pPr>
            <w:r>
              <w:t>(час)</w:t>
            </w:r>
          </w:p>
        </w:tc>
      </w:tr>
      <w:tr w:rsidR="007B6C46" w:rsidTr="007B6C46">
        <w:trPr>
          <w:trHeight w:val="20"/>
        </w:trPr>
        <w:tc>
          <w:tcPr>
            <w:tcW w:w="352" w:type="pct"/>
            <w:vMerge/>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rPr>
                <w:rFonts w:ascii="Times New Roman" w:eastAsia="Times New Roman" w:hAnsi="Times New Roman"/>
                <w:sz w:val="24"/>
                <w:szCs w:val="24"/>
                <w:lang w:eastAsia="ru-RU"/>
              </w:rPr>
            </w:pPr>
          </w:p>
        </w:tc>
        <w:tc>
          <w:tcPr>
            <w:tcW w:w="977" w:type="pct"/>
            <w:vMerge/>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rPr>
                <w:rFonts w:ascii="Times New Roman" w:eastAsia="Times New Roman" w:hAnsi="Times New Roman"/>
                <w:sz w:val="24"/>
                <w:szCs w:val="24"/>
                <w:lang w:eastAsia="ru-RU"/>
              </w:rPr>
            </w:pPr>
          </w:p>
        </w:tc>
        <w:tc>
          <w:tcPr>
            <w:tcW w:w="2583" w:type="pct"/>
            <w:vMerge/>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rPr>
                <w:rFonts w:ascii="Times New Roman" w:eastAsia="Times New Roman" w:hAnsi="Times New Roman"/>
                <w:sz w:val="24"/>
                <w:szCs w:val="24"/>
                <w:lang w:eastAsia="ru-RU"/>
              </w:rPr>
            </w:pP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очная</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2</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proofErr w:type="gramStart"/>
            <w:r>
              <w:rPr>
                <w:rFonts w:ascii="TimesNewRomanPSMT" w:hAnsi="TimesNewRomanPSMT" w:cs="TimesNewRomanPSMT"/>
                <w:sz w:val="24"/>
                <w:szCs w:val="24"/>
                <w:lang w:eastAsia="ru-RU"/>
              </w:rPr>
              <w:t>Морфологические свойства минералов (шкала твердости, цвет, сложение, блеск, спайность, излом, удельный вес, форма нахождения в природе</w:t>
            </w:r>
            <w:r>
              <w:rPr>
                <w:rFonts w:ascii="TimesNewRomanPSMT" w:hAnsi="TimesNewRomanPSMT" w:cs="TimesNewRomanPSMT"/>
              </w:rPr>
              <w:t>).</w:t>
            </w:r>
            <w:proofErr w:type="gramEnd"/>
            <w:r>
              <w:rPr>
                <w:rFonts w:ascii="TimesNewRomanPSMT" w:hAnsi="TimesNewRomanPSMT" w:cs="TimesNewRomanPSMT"/>
              </w:rPr>
              <w:t xml:space="preserve"> </w:t>
            </w:r>
            <w:r>
              <w:rPr>
                <w:rFonts w:ascii="TimesNewRomanPSMT" w:hAnsi="TimesNewRomanPSMT" w:cs="TimesNewRomanPSMT"/>
                <w:sz w:val="24"/>
                <w:szCs w:val="24"/>
                <w:lang w:eastAsia="ru-RU"/>
              </w:rPr>
              <w:t>Свойства самородных элементов, сульфидов, галоидов, окислов, солей.</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2.</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3</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Петрография. Классы пород. Характеристика магматических, осадочных и метаморфических пород.</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3.</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4</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Содержание органического вещества почвы. Определение содержания гумуса в почве по методу И. В. Тюрина.</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4.</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5</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rPr>
                <w:rFonts w:ascii="TimesNewRomanPSMT" w:hAnsi="TimesNewRomanPSMT" w:cs="TimesNewRomanPSMT"/>
                <w:sz w:val="24"/>
                <w:szCs w:val="24"/>
                <w:lang w:eastAsia="ru-RU"/>
              </w:rPr>
            </w:pPr>
            <w:r>
              <w:rPr>
                <w:rFonts w:ascii="Times New Roman" w:hAnsi="Times New Roman"/>
                <w:sz w:val="24"/>
                <w:szCs w:val="24"/>
                <w:lang w:eastAsia="ru-RU"/>
              </w:rPr>
              <w:t xml:space="preserve">Строение и морфологические признаки почв. </w:t>
            </w:r>
            <w:r>
              <w:rPr>
                <w:rFonts w:ascii="TimesNewRomanPSMT" w:hAnsi="TimesNewRomanPSMT" w:cs="TimesNewRomanPSMT"/>
                <w:sz w:val="24"/>
                <w:szCs w:val="24"/>
                <w:lang w:eastAsia="ru-RU"/>
              </w:rPr>
              <w:t>Почвенные горизонты. Признаки, позволяющие определить тип почв. Связь морфологических свойств с химическими характеристиками почвы.</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5.</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6</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Механический состав почвы. Определение механического состава почвы по методу Сабанина</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1</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6.</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6</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 xml:space="preserve">Поглотительная способность почвы. Определение суммы поглощенных оснований по методу </w:t>
            </w:r>
            <w:proofErr w:type="spellStart"/>
            <w:r>
              <w:rPr>
                <w:rFonts w:ascii="TimesNewRomanPSMT" w:hAnsi="TimesNewRomanPSMT" w:cs="TimesNewRomanPSMT"/>
                <w:sz w:val="24"/>
                <w:szCs w:val="24"/>
                <w:lang w:eastAsia="ru-RU"/>
              </w:rPr>
              <w:t>Каппена</w:t>
            </w:r>
            <w:proofErr w:type="spellEnd"/>
            <w:r>
              <w:rPr>
                <w:rFonts w:ascii="TimesNewRomanPSMT" w:hAnsi="TimesNewRomanPSMT" w:cs="TimesNewRomanPSMT"/>
                <w:sz w:val="24"/>
                <w:szCs w:val="24"/>
                <w:lang w:eastAsia="ru-RU"/>
              </w:rPr>
              <w:t>. Определение гидролитической кислотности. Определение актуальной и обменной кислотности с помощью потенциометра</w:t>
            </w:r>
            <w:r>
              <w:rPr>
                <w:rFonts w:ascii="TimesNewRomanPSMT" w:hAnsi="TimesNewRomanPSMT" w:cs="TimesNewRomanPSMT"/>
              </w:rPr>
              <w:t>.</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7.</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6</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 xml:space="preserve">Водные и физические свойства почвы. Методика определения объемной и удельной массы почвы, </w:t>
            </w:r>
            <w:proofErr w:type="spellStart"/>
            <w:r>
              <w:rPr>
                <w:rFonts w:ascii="TimesNewRomanPSMT" w:hAnsi="TimesNewRomanPSMT" w:cs="TimesNewRomanPSMT"/>
                <w:sz w:val="24"/>
                <w:szCs w:val="24"/>
                <w:lang w:eastAsia="ru-RU"/>
              </w:rPr>
              <w:t>порозности</w:t>
            </w:r>
            <w:proofErr w:type="spellEnd"/>
            <w:r>
              <w:rPr>
                <w:rFonts w:ascii="TimesNewRomanPSMT" w:hAnsi="TimesNewRomanPSMT" w:cs="TimesNewRomanPSMT"/>
                <w:sz w:val="24"/>
                <w:szCs w:val="24"/>
                <w:lang w:eastAsia="ru-RU"/>
              </w:rPr>
              <w:t xml:space="preserve"> и гигроскопической влаги.</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1</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8.</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6</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Физико-химические свойства лесных почв. Разбор результатов анализа почв холодного и бореального поясов</w:t>
            </w:r>
            <w:r>
              <w:rPr>
                <w:rFonts w:ascii="TimesNewRomanPSMT" w:hAnsi="TimesNewRomanPSMT" w:cs="TimesNewRomanPSMT"/>
              </w:rPr>
              <w:t>.</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1</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9.</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7</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Классификация почв. Принципы классификации почв. Методы картирования почв</w:t>
            </w:r>
            <w:r>
              <w:rPr>
                <w:rFonts w:ascii="TimesNewRomanPSMT" w:hAnsi="TimesNewRomanPSMT" w:cs="TimesNewRomanPSMT"/>
              </w:rPr>
              <w:t>.</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10.</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8</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 xml:space="preserve">Болотные и болотно-подзолистые почвы Морфологические признаки, физические и химические свойства, условия </w:t>
            </w:r>
            <w:r>
              <w:rPr>
                <w:rFonts w:ascii="TimesNewRomanPSMT" w:hAnsi="TimesNewRomanPSMT" w:cs="TimesNewRomanPSMT"/>
              </w:rPr>
              <w:t>о</w:t>
            </w:r>
            <w:r>
              <w:rPr>
                <w:rFonts w:ascii="TimesNewRomanPSMT" w:hAnsi="TimesNewRomanPSMT" w:cs="TimesNewRomanPSMT"/>
                <w:sz w:val="24"/>
                <w:szCs w:val="24"/>
                <w:lang w:eastAsia="ru-RU"/>
              </w:rPr>
              <w:t>бразования</w:t>
            </w:r>
            <w:r>
              <w:rPr>
                <w:rFonts w:ascii="TimesNewRomanPSMT" w:hAnsi="TimesNewRomanPSMT" w:cs="TimesNewRomanPSMT"/>
              </w:rPr>
              <w:t>.</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11.</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9</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Черноземы и серые почвы. Морфологические признаки, физические и химические свойства</w:t>
            </w:r>
            <w:r>
              <w:rPr>
                <w:rFonts w:ascii="TimesNewRomanPSMT" w:hAnsi="TimesNewRomanPSMT" w:cs="TimesNewRomanPSMT"/>
              </w:rPr>
              <w:t>.</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12.</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10</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Подзолистые почвы. Морфологические признаки, физические и химические свойства, условия почвообразования и генезис.</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13.</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12</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ind w:firstLine="176"/>
              <w:jc w:val="both"/>
            </w:pPr>
            <w:r>
              <w:rPr>
                <w:rFonts w:ascii="TimesNewRomanPSMT" w:hAnsi="TimesNewRomanPSMT" w:cs="TimesNewRomanPSMT"/>
              </w:rPr>
              <w:t>Морфология каштановых, бурых степных и засоленных почв.</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14.</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13</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Почвы субтропиков и горных областей. Характеристика основных признаков и физических и химических свойств: сероземов, красноземов, бурых лесных, горно-луговых, дерново-карбонатных.</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52"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15.</w:t>
            </w:r>
          </w:p>
        </w:tc>
        <w:tc>
          <w:tcPr>
            <w:tcW w:w="97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pStyle w:val="af5"/>
              <w:jc w:val="center"/>
            </w:pPr>
            <w:r>
              <w:t>11</w:t>
            </w:r>
          </w:p>
        </w:tc>
        <w:tc>
          <w:tcPr>
            <w:tcW w:w="2583" w:type="pct"/>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both"/>
            </w:pPr>
            <w:r>
              <w:rPr>
                <w:rFonts w:ascii="TimesNewRomanPSMT" w:hAnsi="TimesNewRomanPSMT" w:cs="TimesNewRomanPSMT"/>
                <w:sz w:val="24"/>
                <w:szCs w:val="24"/>
                <w:lang w:eastAsia="ru-RU"/>
              </w:rPr>
              <w:t>Бонитировка почв. Принципы составления кадастра почв.</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sz w:val="24"/>
                <w:szCs w:val="24"/>
              </w:rPr>
            </w:pPr>
            <w:r>
              <w:rPr>
                <w:rFonts w:ascii="Times New Roman" w:hAnsi="Times New Roman"/>
                <w:sz w:val="24"/>
                <w:szCs w:val="24"/>
              </w:rPr>
              <w:t>3</w:t>
            </w:r>
          </w:p>
        </w:tc>
      </w:tr>
      <w:tr w:rsidR="007B6C46" w:rsidTr="007B6C46">
        <w:trPr>
          <w:trHeight w:val="20"/>
        </w:trPr>
        <w:tc>
          <w:tcPr>
            <w:tcW w:w="3913" w:type="pct"/>
            <w:gridSpan w:val="3"/>
            <w:tcBorders>
              <w:top w:val="single" w:sz="4" w:space="0" w:color="auto"/>
              <w:left w:val="single" w:sz="4" w:space="0" w:color="auto"/>
              <w:bottom w:val="single" w:sz="4" w:space="0" w:color="auto"/>
              <w:right w:val="single" w:sz="4" w:space="0" w:color="auto"/>
            </w:tcBorders>
            <w:vAlign w:val="center"/>
            <w:hideMark/>
          </w:tcPr>
          <w:p w:rsidR="007B6C46" w:rsidRDefault="007B6C46">
            <w:pPr>
              <w:autoSpaceDE w:val="0"/>
              <w:autoSpaceDN w:val="0"/>
              <w:adjustRightInd w:val="0"/>
              <w:spacing w:after="0" w:line="240" w:lineRule="auto"/>
              <w:ind w:firstLine="176"/>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087" w:type="pct"/>
            <w:tcBorders>
              <w:top w:val="single" w:sz="4" w:space="0" w:color="auto"/>
              <w:left w:val="single" w:sz="4" w:space="0" w:color="auto"/>
              <w:bottom w:val="single" w:sz="4" w:space="0" w:color="auto"/>
              <w:right w:val="single" w:sz="4" w:space="0" w:color="auto"/>
            </w:tcBorders>
            <w:vAlign w:val="center"/>
            <w:hideMark/>
          </w:tcPr>
          <w:p w:rsidR="007B6C46" w:rsidRDefault="007B6C46">
            <w:pPr>
              <w:spacing w:after="0" w:line="240" w:lineRule="auto"/>
              <w:jc w:val="center"/>
              <w:rPr>
                <w:rFonts w:ascii="Times New Roman" w:hAnsi="Times New Roman"/>
                <w:b/>
                <w:sz w:val="24"/>
                <w:szCs w:val="24"/>
              </w:rPr>
            </w:pPr>
            <w:r>
              <w:rPr>
                <w:rFonts w:ascii="Times New Roman" w:hAnsi="Times New Roman"/>
                <w:b/>
                <w:sz w:val="24"/>
                <w:szCs w:val="24"/>
              </w:rPr>
              <w:t>36</w:t>
            </w:r>
          </w:p>
        </w:tc>
      </w:tr>
    </w:tbl>
    <w:p w:rsidR="00FC0875" w:rsidRDefault="00FC0875" w:rsidP="00FC0875">
      <w:pPr>
        <w:spacing w:after="0" w:line="240" w:lineRule="auto"/>
        <w:rPr>
          <w:rFonts w:ascii="Times New Roman" w:hAnsi="Times New Roman"/>
          <w:b/>
          <w:sz w:val="24"/>
          <w:szCs w:val="24"/>
        </w:rPr>
      </w:pPr>
    </w:p>
    <w:p w:rsidR="00FC0875" w:rsidRDefault="00FC0875" w:rsidP="00FC0875">
      <w:pPr>
        <w:spacing w:after="0" w:line="240" w:lineRule="auto"/>
        <w:rPr>
          <w:rFonts w:ascii="Times New Roman" w:hAnsi="Times New Roman"/>
          <w:b/>
        </w:rPr>
      </w:pP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 xml:space="preserve">4.5. Примерная тематика курсовых проектов (работ) </w:t>
      </w:r>
      <w:r>
        <w:rPr>
          <w:rFonts w:ascii="Times New Roman" w:hAnsi="Times New Roman"/>
          <w:i/>
          <w:sz w:val="24"/>
          <w:szCs w:val="24"/>
        </w:rPr>
        <w:t>- не предусмотрено РУП</w:t>
      </w:r>
      <w:r>
        <w:rPr>
          <w:rFonts w:ascii="Times New Roman" w:hAnsi="Times New Roman"/>
          <w:b/>
          <w:sz w:val="24"/>
          <w:szCs w:val="24"/>
        </w:rPr>
        <w:t>.</w:t>
      </w:r>
    </w:p>
    <w:p w:rsidR="00FC0875" w:rsidRDefault="00FC0875" w:rsidP="00FC0875">
      <w:pPr>
        <w:spacing w:after="0" w:line="240" w:lineRule="auto"/>
        <w:rPr>
          <w:rFonts w:ascii="Times New Roman" w:hAnsi="Times New Roman"/>
          <w:b/>
          <w:sz w:val="24"/>
          <w:szCs w:val="24"/>
        </w:rPr>
      </w:pPr>
    </w:p>
    <w:p w:rsidR="00FC0875" w:rsidRDefault="00FC0875" w:rsidP="00FC0875">
      <w:pPr>
        <w:pStyle w:val="ConsPlusNormal"/>
        <w:jc w:val="both"/>
        <w:rPr>
          <w:rFonts w:ascii="Times New Roman" w:hAnsi="Times New Roman" w:cs="Times New Roman"/>
          <w:b/>
          <w:sz w:val="24"/>
          <w:szCs w:val="24"/>
        </w:rPr>
      </w:pPr>
      <w:r>
        <w:rPr>
          <w:rFonts w:ascii="Times New Roman" w:hAnsi="Times New Roman" w:cs="Times New Roman"/>
          <w:b/>
          <w:sz w:val="24"/>
          <w:szCs w:val="24"/>
        </w:rPr>
        <w:t xml:space="preserve">5. Учебно-методическое обеспечение самостоятельной работы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 xml:space="preserve"> по дисциплине очная форма обучения</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2626"/>
        <w:gridCol w:w="1992"/>
        <w:gridCol w:w="2081"/>
        <w:gridCol w:w="2206"/>
      </w:tblGrid>
      <w:tr w:rsidR="00FC0875" w:rsidTr="00FC0875">
        <w:trPr>
          <w:trHeight w:val="924"/>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 xml:space="preserve">№ </w:t>
            </w:r>
            <w:proofErr w:type="spellStart"/>
            <w:proofErr w:type="gramStart"/>
            <w:r>
              <w:rPr>
                <w:rFonts w:ascii="Times New Roman" w:hAnsi="Times New Roman"/>
                <w:b/>
                <w:bCs/>
                <w:sz w:val="24"/>
                <w:szCs w:val="24"/>
              </w:rPr>
              <w:t>п</w:t>
            </w:r>
            <w:proofErr w:type="spellEnd"/>
            <w:proofErr w:type="gramEnd"/>
            <w:r>
              <w:rPr>
                <w:rFonts w:ascii="Times New Roman" w:hAnsi="Times New Roman"/>
                <w:b/>
                <w:bCs/>
                <w:sz w:val="24"/>
                <w:szCs w:val="24"/>
              </w:rPr>
              <w:t>/</w:t>
            </w:r>
            <w:proofErr w:type="spellStart"/>
            <w:r>
              <w:rPr>
                <w:rFonts w:ascii="Times New Roman" w:hAnsi="Times New Roman"/>
                <w:b/>
                <w:bCs/>
                <w:sz w:val="24"/>
                <w:szCs w:val="24"/>
              </w:rPr>
              <w:t>п</w:t>
            </w:r>
            <w:proofErr w:type="spellEnd"/>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 xml:space="preserve">Наименование раздела учебной дисциплины </w:t>
            </w:r>
          </w:p>
        </w:tc>
        <w:tc>
          <w:tcPr>
            <w:tcW w:w="1992"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Виды СРС</w:t>
            </w:r>
          </w:p>
        </w:tc>
        <w:tc>
          <w:tcPr>
            <w:tcW w:w="2081" w:type="dxa"/>
            <w:tcBorders>
              <w:top w:val="single" w:sz="4" w:space="0" w:color="auto"/>
              <w:left w:val="single" w:sz="4" w:space="0" w:color="auto"/>
              <w:bottom w:val="single" w:sz="4" w:space="0" w:color="auto"/>
              <w:right w:val="single" w:sz="4" w:space="0" w:color="auto"/>
            </w:tcBorders>
            <w:vAlign w:val="center"/>
          </w:tcPr>
          <w:p w:rsidR="00FC0875" w:rsidRDefault="00FC0875">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Всего часов</w:t>
            </w:r>
          </w:p>
          <w:p w:rsidR="00FC0875" w:rsidRDefault="00FC0875">
            <w:pPr>
              <w:tabs>
                <w:tab w:val="right" w:leader="underscore" w:pos="9639"/>
              </w:tabs>
              <w:spacing w:after="0" w:line="240" w:lineRule="auto"/>
              <w:jc w:val="center"/>
              <w:rPr>
                <w:rFonts w:ascii="Times New Roman" w:hAnsi="Times New Roman"/>
                <w:b/>
                <w:bCs/>
                <w:sz w:val="24"/>
                <w:szCs w:val="24"/>
                <w:vertAlign w:val="superscript"/>
              </w:rPr>
            </w:pPr>
          </w:p>
        </w:tc>
        <w:tc>
          <w:tcPr>
            <w:tcW w:w="220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
                <w:bCs/>
                <w:sz w:val="24"/>
                <w:szCs w:val="24"/>
                <w:vertAlign w:val="superscript"/>
              </w:rPr>
            </w:pPr>
            <w:r>
              <w:rPr>
                <w:rFonts w:ascii="Times New Roman" w:hAnsi="Times New Roman"/>
                <w:b/>
                <w:bCs/>
                <w:sz w:val="24"/>
                <w:szCs w:val="24"/>
              </w:rPr>
              <w:t>Вид контроля</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Введение.</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Проработка материала лекций, подготовка к практическим занятиям </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FC0875"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p>
        </w:tc>
      </w:tr>
      <w:tr w:rsidR="00FC0875" w:rsidTr="00FC0875">
        <w:trPr>
          <w:trHeight w:val="28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Основы геологии и минералогии.</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лекции и подготовка к практическим занятиям</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666144"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r w:rsidR="00FC0875">
              <w:rPr>
                <w:rFonts w:ascii="Times New Roman" w:hAnsi="Times New Roman"/>
                <w:bCs/>
                <w:sz w:val="24"/>
                <w:szCs w:val="24"/>
              </w:rPr>
              <w:t xml:space="preserve"> </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Почвообразовательный процесс.</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лекции и подготовка к практическим занятиям</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Зачет </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Органическая часть почвы. Плодородие почв.</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Проработка материала лекций и подготовка к практическим занятиям </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666144"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r w:rsidR="00FC0875">
              <w:rPr>
                <w:rFonts w:ascii="Times New Roman" w:hAnsi="Times New Roman"/>
                <w:bCs/>
                <w:sz w:val="24"/>
                <w:szCs w:val="24"/>
              </w:rPr>
              <w:t xml:space="preserve"> </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Строение и морфологические признаки почв.</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Подготовка к контрольной работе</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FC0875"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Поглотительная способность почв. Физические свойства почв.</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Реферат</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666144"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w:t>
            </w:r>
            <w:r w:rsidR="00FC0875">
              <w:rPr>
                <w:rFonts w:ascii="Times New Roman" w:hAnsi="Times New Roman"/>
                <w:bCs/>
                <w:sz w:val="24"/>
                <w:szCs w:val="24"/>
              </w:rPr>
              <w:t>еферат</w:t>
            </w:r>
          </w:p>
        </w:tc>
      </w:tr>
      <w:tr w:rsidR="00666144"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666144"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2626" w:type="dxa"/>
            <w:tcBorders>
              <w:top w:val="single" w:sz="4" w:space="0" w:color="auto"/>
              <w:left w:val="single" w:sz="4" w:space="0" w:color="auto"/>
              <w:bottom w:val="single" w:sz="4" w:space="0" w:color="auto"/>
              <w:right w:val="single" w:sz="4" w:space="0" w:color="auto"/>
            </w:tcBorders>
            <w:vAlign w:val="center"/>
            <w:hideMark/>
          </w:tcPr>
          <w:p w:rsidR="00666144" w:rsidRDefault="0066614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Почвенные типы и зоны.</w:t>
            </w:r>
          </w:p>
        </w:tc>
        <w:tc>
          <w:tcPr>
            <w:tcW w:w="1992" w:type="dxa"/>
            <w:tcBorders>
              <w:top w:val="single" w:sz="4" w:space="0" w:color="auto"/>
              <w:left w:val="single" w:sz="4" w:space="0" w:color="auto"/>
              <w:bottom w:val="single" w:sz="4" w:space="0" w:color="auto"/>
              <w:right w:val="single" w:sz="4" w:space="0" w:color="auto"/>
            </w:tcBorders>
            <w:hideMark/>
          </w:tcPr>
          <w:p w:rsidR="00666144" w:rsidRDefault="00666144"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Реферат</w:t>
            </w:r>
          </w:p>
        </w:tc>
        <w:tc>
          <w:tcPr>
            <w:tcW w:w="2081" w:type="dxa"/>
            <w:tcBorders>
              <w:top w:val="single" w:sz="4" w:space="0" w:color="auto"/>
              <w:left w:val="single" w:sz="4" w:space="0" w:color="auto"/>
              <w:bottom w:val="single" w:sz="4" w:space="0" w:color="auto"/>
              <w:right w:val="single" w:sz="4" w:space="0" w:color="auto"/>
            </w:tcBorders>
            <w:vAlign w:val="center"/>
            <w:hideMark/>
          </w:tcPr>
          <w:p w:rsidR="00666144" w:rsidRDefault="00666144" w:rsidP="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Borders>
              <w:top w:val="single" w:sz="4" w:space="0" w:color="auto"/>
              <w:left w:val="single" w:sz="4" w:space="0" w:color="auto"/>
              <w:bottom w:val="single" w:sz="4" w:space="0" w:color="auto"/>
              <w:right w:val="single" w:sz="4" w:space="0" w:color="auto"/>
            </w:tcBorders>
            <w:hideMark/>
          </w:tcPr>
          <w:p w:rsidR="00666144" w:rsidRDefault="00666144"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Реферат</w:t>
            </w:r>
          </w:p>
        </w:tc>
      </w:tr>
      <w:tr w:rsidR="00666144"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666144"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2626" w:type="dxa"/>
            <w:tcBorders>
              <w:top w:val="single" w:sz="4" w:space="0" w:color="auto"/>
              <w:left w:val="single" w:sz="4" w:space="0" w:color="auto"/>
              <w:bottom w:val="single" w:sz="4" w:space="0" w:color="auto"/>
              <w:right w:val="single" w:sz="4" w:space="0" w:color="auto"/>
            </w:tcBorders>
            <w:vAlign w:val="center"/>
            <w:hideMark/>
          </w:tcPr>
          <w:p w:rsidR="00666144" w:rsidRDefault="0066614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 xml:space="preserve">Почвы тундровой зоны </w:t>
            </w:r>
          </w:p>
        </w:tc>
        <w:tc>
          <w:tcPr>
            <w:tcW w:w="1992" w:type="dxa"/>
            <w:tcBorders>
              <w:top w:val="single" w:sz="4" w:space="0" w:color="auto"/>
              <w:left w:val="single" w:sz="4" w:space="0" w:color="auto"/>
              <w:bottom w:val="single" w:sz="4" w:space="0" w:color="auto"/>
              <w:right w:val="single" w:sz="4" w:space="0" w:color="auto"/>
            </w:tcBorders>
            <w:hideMark/>
          </w:tcPr>
          <w:p w:rsidR="00666144" w:rsidRDefault="00666144"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Реферат</w:t>
            </w:r>
          </w:p>
        </w:tc>
        <w:tc>
          <w:tcPr>
            <w:tcW w:w="2081" w:type="dxa"/>
            <w:tcBorders>
              <w:top w:val="single" w:sz="4" w:space="0" w:color="auto"/>
              <w:left w:val="single" w:sz="4" w:space="0" w:color="auto"/>
              <w:bottom w:val="single" w:sz="4" w:space="0" w:color="auto"/>
              <w:right w:val="single" w:sz="4" w:space="0" w:color="auto"/>
            </w:tcBorders>
            <w:vAlign w:val="center"/>
            <w:hideMark/>
          </w:tcPr>
          <w:p w:rsidR="00666144" w:rsidRDefault="00666144" w:rsidP="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Borders>
              <w:top w:val="single" w:sz="4" w:space="0" w:color="auto"/>
              <w:left w:val="single" w:sz="4" w:space="0" w:color="auto"/>
              <w:bottom w:val="single" w:sz="4" w:space="0" w:color="auto"/>
              <w:right w:val="single" w:sz="4" w:space="0" w:color="auto"/>
            </w:tcBorders>
            <w:hideMark/>
          </w:tcPr>
          <w:p w:rsidR="00666144" w:rsidRDefault="00666144"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Реферат</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лесной зоны.</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Подготовка к контрольной работе</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FC0875" w:rsidP="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лесостепной и степной зон.</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темы</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Собеседование </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сухих степей и полупустынь. Почвы пустынной зоны.</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Реферат</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Реферат</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Засоленные почвы и солоди.</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темы</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Собеседование  </w:t>
            </w:r>
          </w:p>
        </w:tc>
      </w:tr>
      <w:tr w:rsidR="00FC0875" w:rsidTr="00FC0875">
        <w:trPr>
          <w:trHeight w:val="273"/>
        </w:trPr>
        <w:tc>
          <w:tcPr>
            <w:tcW w:w="693" w:type="dxa"/>
            <w:tcBorders>
              <w:top w:val="single" w:sz="4" w:space="0" w:color="auto"/>
              <w:left w:val="single" w:sz="4" w:space="0" w:color="auto"/>
              <w:bottom w:val="single" w:sz="4" w:space="0" w:color="auto"/>
              <w:right w:val="single" w:sz="4" w:space="0" w:color="auto"/>
            </w:tcBorders>
            <w:vAlign w:val="center"/>
            <w:hideMark/>
          </w:tcPr>
          <w:p w:rsidR="00FC0875" w:rsidRDefault="00FC0875">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262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влажных субтропиков и горных областей.</w:t>
            </w:r>
          </w:p>
        </w:tc>
        <w:tc>
          <w:tcPr>
            <w:tcW w:w="1992"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Реферат</w:t>
            </w:r>
          </w:p>
        </w:tc>
        <w:tc>
          <w:tcPr>
            <w:tcW w:w="2081" w:type="dxa"/>
            <w:tcBorders>
              <w:top w:val="single" w:sz="4" w:space="0" w:color="auto"/>
              <w:left w:val="single" w:sz="4" w:space="0" w:color="auto"/>
              <w:bottom w:val="single" w:sz="4" w:space="0" w:color="auto"/>
              <w:right w:val="single" w:sz="4" w:space="0" w:color="auto"/>
            </w:tcBorders>
            <w:vAlign w:val="center"/>
            <w:hideMark/>
          </w:tcPr>
          <w:p w:rsidR="00FC0875" w:rsidRDefault="0066614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66614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Р</w:t>
            </w:r>
            <w:r w:rsidR="00FC0875">
              <w:rPr>
                <w:rFonts w:ascii="Times New Roman" w:hAnsi="Times New Roman"/>
                <w:bCs/>
                <w:sz w:val="24"/>
                <w:szCs w:val="24"/>
              </w:rPr>
              <w:t>еферат.</w:t>
            </w:r>
          </w:p>
        </w:tc>
      </w:tr>
      <w:tr w:rsidR="00FC0875" w:rsidTr="00FC0875">
        <w:trPr>
          <w:trHeight w:val="294"/>
        </w:trPr>
        <w:tc>
          <w:tcPr>
            <w:tcW w:w="7392" w:type="dxa"/>
            <w:gridSpan w:val="4"/>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ИТОГО часов в семестре</w:t>
            </w:r>
          </w:p>
        </w:tc>
        <w:tc>
          <w:tcPr>
            <w:tcW w:w="2206" w:type="dxa"/>
            <w:tcBorders>
              <w:top w:val="single" w:sz="4" w:space="0" w:color="auto"/>
              <w:left w:val="single" w:sz="4" w:space="0" w:color="auto"/>
              <w:bottom w:val="single" w:sz="4" w:space="0" w:color="auto"/>
              <w:right w:val="single" w:sz="4" w:space="0" w:color="auto"/>
            </w:tcBorders>
            <w:hideMark/>
          </w:tcPr>
          <w:p w:rsidR="00FC0875" w:rsidRDefault="00FC0875">
            <w:pPr>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54</w:t>
            </w:r>
          </w:p>
        </w:tc>
      </w:tr>
    </w:tbl>
    <w:p w:rsidR="00FC0875" w:rsidRDefault="00FC0875" w:rsidP="007B6C46">
      <w:pPr>
        <w:spacing w:after="0" w:line="240" w:lineRule="auto"/>
        <w:rPr>
          <w:rFonts w:ascii="Times New Roman" w:hAnsi="Times New Roman"/>
          <w:b/>
          <w:iCs/>
          <w:sz w:val="24"/>
          <w:szCs w:val="24"/>
        </w:rPr>
      </w:pPr>
    </w:p>
    <w:p w:rsidR="00FC0875" w:rsidRDefault="00FC0875" w:rsidP="00FC0875">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5.1. Учебно-методические материалы для самостоятельной работы:</w:t>
      </w:r>
    </w:p>
    <w:p w:rsidR="00FC0875" w:rsidRDefault="00FC0875" w:rsidP="00FC0875">
      <w:pPr>
        <w:pStyle w:val="af4"/>
        <w:numPr>
          <w:ilvl w:val="0"/>
          <w:numId w:val="3"/>
        </w:numPr>
        <w:autoSpaceDE w:val="0"/>
        <w:autoSpaceDN w:val="0"/>
        <w:adjustRightInd w:val="0"/>
        <w:ind w:left="0" w:firstLine="567"/>
        <w:jc w:val="both"/>
        <w:rPr>
          <w:iCs/>
        </w:rPr>
      </w:pPr>
      <w:r>
        <w:rPr>
          <w:iCs/>
        </w:rPr>
        <w:t xml:space="preserve">Кирюшин, В.И. Агрономическое почвоведение с основами геологии [Текст]: учебник /В.И. Кирюшин. - М.: Колос, 2010. - 687 </w:t>
      </w:r>
      <w:proofErr w:type="gramStart"/>
      <w:r>
        <w:rPr>
          <w:iCs/>
        </w:rPr>
        <w:t>с</w:t>
      </w:r>
      <w:proofErr w:type="gramEnd"/>
      <w:r>
        <w:rPr>
          <w:iCs/>
        </w:rPr>
        <w:t>.</w:t>
      </w:r>
    </w:p>
    <w:p w:rsidR="00FC0875" w:rsidRDefault="00FC0875" w:rsidP="00FC0875">
      <w:pPr>
        <w:pStyle w:val="af4"/>
        <w:numPr>
          <w:ilvl w:val="0"/>
          <w:numId w:val="3"/>
        </w:numPr>
        <w:autoSpaceDE w:val="0"/>
        <w:autoSpaceDN w:val="0"/>
        <w:adjustRightInd w:val="0"/>
        <w:ind w:left="0" w:firstLine="567"/>
        <w:jc w:val="both"/>
        <w:rPr>
          <w:iCs/>
        </w:rPr>
      </w:pPr>
      <w:r>
        <w:t>Курбанов, С.А. Почвоведение с основами геологии [Электронный ресурс]: учебное пособие / С.А. Курбанов, Д. С. Магомедова. — СПб</w:t>
      </w:r>
      <w:proofErr w:type="gramStart"/>
      <w:r>
        <w:t xml:space="preserve">.: </w:t>
      </w:r>
      <w:proofErr w:type="gramEnd"/>
      <w:r>
        <w:t>Лань, 2012. — 303с.</w:t>
      </w:r>
    </w:p>
    <w:p w:rsidR="00FC0875" w:rsidRDefault="00FC0875" w:rsidP="00FC0875">
      <w:pPr>
        <w:autoSpaceDE w:val="0"/>
        <w:autoSpaceDN w:val="0"/>
        <w:adjustRightInd w:val="0"/>
        <w:spacing w:after="0" w:line="240" w:lineRule="auto"/>
        <w:rPr>
          <w:rFonts w:ascii="Times New Roman" w:hAnsi="Times New Roman"/>
          <w:i/>
          <w:iCs/>
          <w:sz w:val="26"/>
          <w:szCs w:val="26"/>
        </w:rPr>
      </w:pPr>
    </w:p>
    <w:p w:rsidR="00FC0875" w:rsidRDefault="00FC0875" w:rsidP="00FC0875">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5.2. Темы, выносимые на самостоятельное изучение:</w:t>
      </w:r>
    </w:p>
    <w:p w:rsidR="00FC0875" w:rsidRDefault="00FC0875" w:rsidP="00FC0875">
      <w:pPr>
        <w:autoSpaceDE w:val="0"/>
        <w:autoSpaceDN w:val="0"/>
        <w:adjustRightInd w:val="0"/>
        <w:spacing w:after="0" w:line="240" w:lineRule="auto"/>
        <w:rPr>
          <w:rFonts w:ascii="Times New Roman" w:hAnsi="Times New Roman"/>
          <w:b/>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437"/>
        <w:gridCol w:w="6486"/>
      </w:tblGrid>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Наименование раздела дисциплины</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Тема</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7B6C46">
            <w:pPr>
              <w:spacing w:after="0" w:line="240" w:lineRule="auto"/>
              <w:jc w:val="center"/>
              <w:rPr>
                <w:rFonts w:ascii="Times New Roman" w:hAnsi="Times New Roman"/>
                <w:sz w:val="24"/>
                <w:szCs w:val="24"/>
              </w:rPr>
            </w:pPr>
            <w:r>
              <w:rPr>
                <w:rFonts w:ascii="Times New Roman" w:hAnsi="Times New Roman"/>
                <w:sz w:val="24"/>
                <w:szCs w:val="24"/>
              </w:rPr>
              <w:t>10</w:t>
            </w:r>
            <w:r w:rsidR="00FC0875">
              <w:rPr>
                <w:rFonts w:ascii="Times New Roman" w:hAnsi="Times New Roman"/>
                <w:sz w:val="24"/>
                <w:szCs w:val="24"/>
              </w:rPr>
              <w:t>.</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Почвы лесостепной и степной зон.</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af4"/>
              <w:numPr>
                <w:ilvl w:val="0"/>
                <w:numId w:val="5"/>
              </w:numPr>
              <w:autoSpaceDE w:val="0"/>
              <w:autoSpaceDN w:val="0"/>
              <w:adjustRightInd w:val="0"/>
              <w:jc w:val="both"/>
            </w:pPr>
            <w:r>
              <w:t xml:space="preserve">Происхождение черноземов. </w:t>
            </w:r>
          </w:p>
          <w:p w:rsidR="00FC0875" w:rsidRDefault="00FC0875">
            <w:pPr>
              <w:pStyle w:val="af4"/>
              <w:numPr>
                <w:ilvl w:val="0"/>
                <w:numId w:val="5"/>
              </w:numPr>
              <w:autoSpaceDE w:val="0"/>
              <w:autoSpaceDN w:val="0"/>
              <w:adjustRightInd w:val="0"/>
              <w:jc w:val="both"/>
            </w:pPr>
            <w:r>
              <w:t>Мероприятия по повышению и сохранению плодородия черноземов</w:t>
            </w:r>
          </w:p>
        </w:tc>
      </w:tr>
      <w:tr w:rsidR="00FC0875" w:rsidTr="00FC0875">
        <w:tc>
          <w:tcPr>
            <w:tcW w:w="648" w:type="dxa"/>
            <w:tcBorders>
              <w:top w:val="single" w:sz="4" w:space="0" w:color="auto"/>
              <w:left w:val="single" w:sz="4" w:space="0" w:color="auto"/>
              <w:bottom w:val="single" w:sz="4" w:space="0" w:color="auto"/>
              <w:right w:val="single" w:sz="4" w:space="0" w:color="auto"/>
            </w:tcBorders>
            <w:vAlign w:val="center"/>
            <w:hideMark/>
          </w:tcPr>
          <w:p w:rsidR="00FC0875" w:rsidRDefault="007B6C46">
            <w:pPr>
              <w:spacing w:after="0" w:line="240" w:lineRule="auto"/>
              <w:jc w:val="center"/>
              <w:rPr>
                <w:rFonts w:ascii="Times New Roman" w:hAnsi="Times New Roman"/>
                <w:sz w:val="24"/>
                <w:szCs w:val="24"/>
              </w:rPr>
            </w:pPr>
            <w:r>
              <w:rPr>
                <w:rFonts w:ascii="Times New Roman" w:hAnsi="Times New Roman"/>
                <w:sz w:val="24"/>
                <w:szCs w:val="24"/>
              </w:rPr>
              <w:t>12</w:t>
            </w:r>
            <w:r w:rsidR="00FC0875">
              <w:rPr>
                <w:rFonts w:ascii="Times New Roman" w:hAnsi="Times New Roman"/>
                <w:sz w:val="24"/>
                <w:szCs w:val="24"/>
              </w:rPr>
              <w:t>.</w:t>
            </w:r>
          </w:p>
        </w:tc>
        <w:tc>
          <w:tcPr>
            <w:tcW w:w="2437"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Засоленные почвы и солоди.</w:t>
            </w:r>
          </w:p>
        </w:tc>
        <w:tc>
          <w:tcPr>
            <w:tcW w:w="6486"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af4"/>
              <w:numPr>
                <w:ilvl w:val="0"/>
                <w:numId w:val="6"/>
              </w:numPr>
              <w:autoSpaceDE w:val="0"/>
              <w:autoSpaceDN w:val="0"/>
              <w:adjustRightInd w:val="0"/>
              <w:jc w:val="both"/>
            </w:pPr>
            <w:r>
              <w:t>Сельскохозяйственное использование солончаков.</w:t>
            </w:r>
          </w:p>
          <w:p w:rsidR="00FC0875" w:rsidRDefault="00FC0875">
            <w:pPr>
              <w:pStyle w:val="af4"/>
              <w:numPr>
                <w:ilvl w:val="0"/>
                <w:numId w:val="6"/>
              </w:numPr>
              <w:autoSpaceDE w:val="0"/>
              <w:autoSpaceDN w:val="0"/>
              <w:adjustRightInd w:val="0"/>
              <w:jc w:val="both"/>
            </w:pPr>
            <w:r>
              <w:t>Сельскохозяйственное использование солонцов.</w:t>
            </w:r>
          </w:p>
          <w:p w:rsidR="00FC0875" w:rsidRDefault="00FC0875">
            <w:pPr>
              <w:pStyle w:val="af4"/>
              <w:numPr>
                <w:ilvl w:val="0"/>
                <w:numId w:val="6"/>
              </w:numPr>
              <w:autoSpaceDE w:val="0"/>
              <w:autoSpaceDN w:val="0"/>
              <w:adjustRightInd w:val="0"/>
              <w:jc w:val="both"/>
            </w:pPr>
            <w:r>
              <w:t>Сельскохозяйственное использование солодей.</w:t>
            </w:r>
          </w:p>
        </w:tc>
      </w:tr>
    </w:tbl>
    <w:p w:rsidR="00FC0875" w:rsidRDefault="00FC0875" w:rsidP="00FC0875">
      <w:pPr>
        <w:autoSpaceDE w:val="0"/>
        <w:autoSpaceDN w:val="0"/>
        <w:adjustRightInd w:val="0"/>
        <w:spacing w:after="0" w:line="240" w:lineRule="auto"/>
        <w:rPr>
          <w:rFonts w:ascii="Times New Roman" w:hAnsi="Times New Roman"/>
          <w:b/>
          <w:iCs/>
          <w:sz w:val="24"/>
          <w:szCs w:val="24"/>
        </w:rPr>
      </w:pPr>
    </w:p>
    <w:p w:rsidR="00FC0875" w:rsidRDefault="00FC0875" w:rsidP="00FC0875">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5.3. Темы рефератов:</w:t>
      </w:r>
    </w:p>
    <w:p w:rsidR="00FC0875" w:rsidRDefault="00FC0875" w:rsidP="00FC0875">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Темы рефератов раздел № 6</w:t>
      </w:r>
    </w:p>
    <w:p w:rsidR="00FC0875" w:rsidRDefault="00FC0875" w:rsidP="00FC0875">
      <w:pPr>
        <w:pStyle w:val="af4"/>
        <w:numPr>
          <w:ilvl w:val="0"/>
          <w:numId w:val="11"/>
        </w:numPr>
        <w:autoSpaceDE w:val="0"/>
        <w:autoSpaceDN w:val="0"/>
        <w:adjustRightInd w:val="0"/>
        <w:ind w:left="0" w:firstLine="567"/>
        <w:jc w:val="both"/>
      </w:pPr>
      <w:r>
        <w:t xml:space="preserve">Общие физические свойства почв. </w:t>
      </w:r>
    </w:p>
    <w:p w:rsidR="00FC0875" w:rsidRDefault="00FC0875" w:rsidP="00FC0875">
      <w:pPr>
        <w:pStyle w:val="af4"/>
        <w:numPr>
          <w:ilvl w:val="0"/>
          <w:numId w:val="11"/>
        </w:numPr>
        <w:autoSpaceDE w:val="0"/>
        <w:autoSpaceDN w:val="0"/>
        <w:adjustRightInd w:val="0"/>
        <w:ind w:left="0" w:firstLine="567"/>
        <w:jc w:val="both"/>
      </w:pPr>
      <w:r>
        <w:t xml:space="preserve">Физико-механические свойства почв. </w:t>
      </w:r>
    </w:p>
    <w:p w:rsidR="00FC0875" w:rsidRDefault="00FC0875" w:rsidP="00FC0875">
      <w:pPr>
        <w:pStyle w:val="af4"/>
        <w:numPr>
          <w:ilvl w:val="0"/>
          <w:numId w:val="11"/>
        </w:numPr>
        <w:autoSpaceDE w:val="0"/>
        <w:autoSpaceDN w:val="0"/>
        <w:adjustRightInd w:val="0"/>
        <w:ind w:left="0" w:firstLine="567"/>
        <w:jc w:val="both"/>
      </w:pPr>
      <w:r>
        <w:t xml:space="preserve">Химический состав почв и почвообразующих пород. Формы соединения химических соединений в почве, их влияние на свойства почвы. </w:t>
      </w:r>
    </w:p>
    <w:p w:rsidR="00FC0875" w:rsidRDefault="00FC0875" w:rsidP="00FC0875">
      <w:pPr>
        <w:pStyle w:val="af4"/>
        <w:numPr>
          <w:ilvl w:val="0"/>
          <w:numId w:val="11"/>
        </w:numPr>
        <w:autoSpaceDE w:val="0"/>
        <w:autoSpaceDN w:val="0"/>
        <w:adjustRightInd w:val="0"/>
        <w:ind w:left="0" w:firstLine="567"/>
        <w:jc w:val="both"/>
      </w:pPr>
      <w:r>
        <w:t xml:space="preserve">Почвенные коллоиды, строение и их свойства. </w:t>
      </w:r>
    </w:p>
    <w:p w:rsidR="00FC0875" w:rsidRDefault="00FC0875" w:rsidP="00FC0875">
      <w:pPr>
        <w:pStyle w:val="af4"/>
        <w:numPr>
          <w:ilvl w:val="0"/>
          <w:numId w:val="11"/>
        </w:numPr>
        <w:autoSpaceDE w:val="0"/>
        <w:autoSpaceDN w:val="0"/>
        <w:adjustRightInd w:val="0"/>
        <w:ind w:left="0" w:firstLine="567"/>
        <w:jc w:val="both"/>
      </w:pPr>
      <w:r>
        <w:t xml:space="preserve">Поглотительная способность почв. Виды поглощения. Значение в агрономической практике и природе. </w:t>
      </w:r>
    </w:p>
    <w:p w:rsidR="00FC0875" w:rsidRDefault="00FC0875" w:rsidP="00FC0875">
      <w:pPr>
        <w:pStyle w:val="af4"/>
        <w:numPr>
          <w:ilvl w:val="0"/>
          <w:numId w:val="11"/>
        </w:numPr>
        <w:autoSpaceDE w:val="0"/>
        <w:autoSpaceDN w:val="0"/>
        <w:adjustRightInd w:val="0"/>
        <w:ind w:left="0" w:firstLine="567"/>
        <w:jc w:val="both"/>
      </w:pPr>
      <w:r>
        <w:t xml:space="preserve">Почвенный поглощающий комплекс. </w:t>
      </w:r>
    </w:p>
    <w:p w:rsidR="00FC0875" w:rsidRDefault="00FC0875" w:rsidP="00FC0875">
      <w:pPr>
        <w:pStyle w:val="af4"/>
        <w:numPr>
          <w:ilvl w:val="0"/>
          <w:numId w:val="11"/>
        </w:numPr>
        <w:autoSpaceDE w:val="0"/>
        <w:autoSpaceDN w:val="0"/>
        <w:adjustRightInd w:val="0"/>
        <w:ind w:left="0" w:firstLine="567"/>
        <w:jc w:val="both"/>
      </w:pPr>
      <w:r>
        <w:t xml:space="preserve">Механическое и физическое поглощение. </w:t>
      </w:r>
    </w:p>
    <w:p w:rsidR="00FC0875" w:rsidRDefault="00FC0875" w:rsidP="00FC0875">
      <w:pPr>
        <w:pStyle w:val="af4"/>
        <w:numPr>
          <w:ilvl w:val="0"/>
          <w:numId w:val="11"/>
        </w:numPr>
        <w:autoSpaceDE w:val="0"/>
        <w:autoSpaceDN w:val="0"/>
        <w:adjustRightInd w:val="0"/>
        <w:ind w:left="0" w:firstLine="567"/>
        <w:jc w:val="both"/>
      </w:pPr>
      <w:r>
        <w:t xml:space="preserve">Физико-химическое и химическое поглощение. </w:t>
      </w:r>
    </w:p>
    <w:p w:rsidR="00FC0875" w:rsidRDefault="00FC0875" w:rsidP="00FC0875">
      <w:pPr>
        <w:autoSpaceDE w:val="0"/>
        <w:autoSpaceDN w:val="0"/>
        <w:adjustRightInd w:val="0"/>
        <w:spacing w:after="0" w:line="240" w:lineRule="auto"/>
        <w:rPr>
          <w:rFonts w:ascii="Times New Roman" w:hAnsi="Times New Roman"/>
          <w:b/>
          <w:iCs/>
          <w:sz w:val="24"/>
          <w:szCs w:val="24"/>
        </w:rPr>
      </w:pPr>
    </w:p>
    <w:p w:rsidR="00FC0875" w:rsidRDefault="00FC0875" w:rsidP="00FC0875">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Темы рефератов раздел № 7</w:t>
      </w:r>
    </w:p>
    <w:p w:rsidR="00FC0875" w:rsidRDefault="00FC0875" w:rsidP="00FC0875">
      <w:pPr>
        <w:pStyle w:val="af4"/>
        <w:numPr>
          <w:ilvl w:val="0"/>
          <w:numId w:val="12"/>
        </w:numPr>
        <w:autoSpaceDE w:val="0"/>
        <w:autoSpaceDN w:val="0"/>
        <w:adjustRightInd w:val="0"/>
        <w:ind w:left="0" w:firstLine="709"/>
        <w:jc w:val="both"/>
      </w:pPr>
      <w:proofErr w:type="spellStart"/>
      <w:r>
        <w:t>Агропроизводственная</w:t>
      </w:r>
      <w:proofErr w:type="spellEnd"/>
      <w:r>
        <w:t xml:space="preserve"> группировка почв. </w:t>
      </w:r>
    </w:p>
    <w:p w:rsidR="00FC0875" w:rsidRDefault="00FC0875" w:rsidP="00FC0875">
      <w:pPr>
        <w:pStyle w:val="af4"/>
        <w:numPr>
          <w:ilvl w:val="0"/>
          <w:numId w:val="12"/>
        </w:numPr>
        <w:autoSpaceDE w:val="0"/>
        <w:autoSpaceDN w:val="0"/>
        <w:adjustRightInd w:val="0"/>
        <w:ind w:left="0" w:firstLine="709"/>
        <w:jc w:val="both"/>
      </w:pPr>
      <w:r>
        <w:t xml:space="preserve">Бонитировка почв, экономическая оценка земель. </w:t>
      </w:r>
    </w:p>
    <w:p w:rsidR="00FC0875" w:rsidRDefault="00FC0875" w:rsidP="00FC0875">
      <w:pPr>
        <w:pStyle w:val="af4"/>
        <w:numPr>
          <w:ilvl w:val="0"/>
          <w:numId w:val="12"/>
        </w:numPr>
        <w:autoSpaceDE w:val="0"/>
        <w:autoSpaceDN w:val="0"/>
        <w:adjustRightInd w:val="0"/>
        <w:ind w:left="0" w:firstLine="709"/>
        <w:jc w:val="both"/>
      </w:pPr>
      <w:r>
        <w:t xml:space="preserve">Охрана земель. Рекультивация земель. </w:t>
      </w:r>
    </w:p>
    <w:p w:rsidR="00FC0875" w:rsidRDefault="00FC0875" w:rsidP="00FC0875">
      <w:pPr>
        <w:pStyle w:val="af4"/>
        <w:numPr>
          <w:ilvl w:val="0"/>
          <w:numId w:val="12"/>
        </w:numPr>
        <w:autoSpaceDE w:val="0"/>
        <w:autoSpaceDN w:val="0"/>
        <w:adjustRightInd w:val="0"/>
        <w:ind w:left="0" w:firstLine="709"/>
        <w:jc w:val="both"/>
      </w:pPr>
      <w:r>
        <w:t xml:space="preserve">Земельные ресурсы РФ. </w:t>
      </w:r>
    </w:p>
    <w:p w:rsidR="00FC0875" w:rsidRDefault="00FC0875" w:rsidP="00FC0875">
      <w:pPr>
        <w:pStyle w:val="af4"/>
        <w:numPr>
          <w:ilvl w:val="0"/>
          <w:numId w:val="12"/>
        </w:numPr>
        <w:autoSpaceDE w:val="0"/>
        <w:autoSpaceDN w:val="0"/>
        <w:adjustRightInd w:val="0"/>
        <w:ind w:left="0" w:firstLine="709"/>
        <w:jc w:val="both"/>
      </w:pPr>
      <w:r>
        <w:t xml:space="preserve">Структура почвенного покрова Тюменской области. Современные проблемы экологии почв Тюменской области. </w:t>
      </w:r>
    </w:p>
    <w:p w:rsidR="00FC0875" w:rsidRDefault="00FC0875" w:rsidP="00FC0875">
      <w:pPr>
        <w:pStyle w:val="af4"/>
        <w:numPr>
          <w:ilvl w:val="0"/>
          <w:numId w:val="12"/>
        </w:numPr>
        <w:autoSpaceDE w:val="0"/>
        <w:autoSpaceDN w:val="0"/>
        <w:adjustRightInd w:val="0"/>
        <w:ind w:left="0" w:firstLine="709"/>
        <w:jc w:val="both"/>
      </w:pPr>
      <w:r>
        <w:t xml:space="preserve">Методика почвенных обследований при выборе участка под орошение. </w:t>
      </w:r>
    </w:p>
    <w:p w:rsidR="00FC0875" w:rsidRDefault="00FC0875" w:rsidP="00FC0875">
      <w:pPr>
        <w:pStyle w:val="af4"/>
        <w:numPr>
          <w:ilvl w:val="0"/>
          <w:numId w:val="12"/>
        </w:numPr>
        <w:autoSpaceDE w:val="0"/>
        <w:autoSpaceDN w:val="0"/>
        <w:adjustRightInd w:val="0"/>
        <w:ind w:left="0" w:firstLine="709"/>
        <w:jc w:val="both"/>
      </w:pPr>
      <w:r>
        <w:t>Методика почвенных обследований при выборе участка для введения в севооборот.</w:t>
      </w:r>
    </w:p>
    <w:p w:rsidR="00FC0875" w:rsidRDefault="00FC0875" w:rsidP="00FC0875">
      <w:pPr>
        <w:autoSpaceDE w:val="0"/>
        <w:autoSpaceDN w:val="0"/>
        <w:adjustRightInd w:val="0"/>
        <w:spacing w:after="0" w:line="240" w:lineRule="auto"/>
        <w:rPr>
          <w:rFonts w:ascii="Times New Roman" w:hAnsi="Times New Roman"/>
          <w:b/>
          <w:iCs/>
          <w:sz w:val="24"/>
          <w:szCs w:val="24"/>
        </w:rPr>
      </w:pPr>
    </w:p>
    <w:p w:rsidR="00FC0875" w:rsidRDefault="00FC0875" w:rsidP="00FC0875">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Темы рефератов раздел № 8</w:t>
      </w:r>
    </w:p>
    <w:p w:rsidR="00FC0875" w:rsidRDefault="00FC0875" w:rsidP="00FC0875">
      <w:pPr>
        <w:pStyle w:val="af4"/>
        <w:numPr>
          <w:ilvl w:val="0"/>
          <w:numId w:val="13"/>
        </w:numPr>
        <w:autoSpaceDE w:val="0"/>
        <w:autoSpaceDN w:val="0"/>
        <w:adjustRightInd w:val="0"/>
        <w:ind w:left="0" w:firstLine="709"/>
        <w:jc w:val="both"/>
      </w:pPr>
      <w:r>
        <w:t xml:space="preserve">Почвы арктической и тундровой зоны. </w:t>
      </w:r>
    </w:p>
    <w:p w:rsidR="00FC0875" w:rsidRDefault="00FC0875" w:rsidP="00FC0875">
      <w:pPr>
        <w:pStyle w:val="af4"/>
        <w:numPr>
          <w:ilvl w:val="0"/>
          <w:numId w:val="13"/>
        </w:numPr>
        <w:autoSpaceDE w:val="0"/>
        <w:autoSpaceDN w:val="0"/>
        <w:adjustRightInd w:val="0"/>
        <w:ind w:left="0" w:firstLine="709"/>
        <w:jc w:val="both"/>
      </w:pPr>
      <w:r>
        <w:t xml:space="preserve">Почвы таежно-лесной зоны. </w:t>
      </w:r>
    </w:p>
    <w:p w:rsidR="00FC0875" w:rsidRDefault="00FC0875" w:rsidP="00FC0875">
      <w:pPr>
        <w:pStyle w:val="af4"/>
        <w:numPr>
          <w:ilvl w:val="0"/>
          <w:numId w:val="13"/>
        </w:numPr>
        <w:autoSpaceDE w:val="0"/>
        <w:autoSpaceDN w:val="0"/>
        <w:adjustRightInd w:val="0"/>
        <w:ind w:left="0" w:firstLine="709"/>
        <w:jc w:val="both"/>
      </w:pPr>
      <w:r>
        <w:t xml:space="preserve">Подзолистые почвы. </w:t>
      </w:r>
    </w:p>
    <w:p w:rsidR="00FC0875" w:rsidRDefault="00FC0875" w:rsidP="00FC0875">
      <w:pPr>
        <w:pStyle w:val="af4"/>
        <w:numPr>
          <w:ilvl w:val="0"/>
          <w:numId w:val="13"/>
        </w:numPr>
        <w:autoSpaceDE w:val="0"/>
        <w:autoSpaceDN w:val="0"/>
        <w:adjustRightInd w:val="0"/>
        <w:ind w:left="0" w:firstLine="709"/>
        <w:jc w:val="both"/>
      </w:pPr>
      <w:r>
        <w:t xml:space="preserve">Дерновые и дерново-подзолистые почвы. </w:t>
      </w:r>
    </w:p>
    <w:p w:rsidR="00FC0875" w:rsidRDefault="00FC0875" w:rsidP="00FC0875">
      <w:pPr>
        <w:pStyle w:val="af4"/>
        <w:numPr>
          <w:ilvl w:val="0"/>
          <w:numId w:val="13"/>
        </w:numPr>
        <w:autoSpaceDE w:val="0"/>
        <w:autoSpaceDN w:val="0"/>
        <w:adjustRightInd w:val="0"/>
        <w:ind w:left="0" w:firstLine="709"/>
        <w:jc w:val="both"/>
      </w:pPr>
      <w:r>
        <w:t xml:space="preserve">Болотные почвы. </w:t>
      </w:r>
    </w:p>
    <w:p w:rsidR="00FC0875" w:rsidRDefault="00FC0875" w:rsidP="00FC0875">
      <w:pPr>
        <w:pStyle w:val="af4"/>
        <w:numPr>
          <w:ilvl w:val="0"/>
          <w:numId w:val="13"/>
        </w:numPr>
        <w:autoSpaceDE w:val="0"/>
        <w:autoSpaceDN w:val="0"/>
        <w:adjustRightInd w:val="0"/>
        <w:ind w:left="0" w:firstLine="709"/>
        <w:jc w:val="both"/>
      </w:pPr>
      <w:r>
        <w:t>Почвы пойм. Генезис, свойства, с/</w:t>
      </w:r>
      <w:proofErr w:type="spellStart"/>
      <w:r>
        <w:t>х</w:t>
      </w:r>
      <w:proofErr w:type="spellEnd"/>
      <w:r>
        <w:t xml:space="preserve"> использование. </w:t>
      </w:r>
    </w:p>
    <w:p w:rsidR="00FC0875" w:rsidRDefault="00FC0875" w:rsidP="00FC0875">
      <w:pPr>
        <w:pStyle w:val="af4"/>
        <w:numPr>
          <w:ilvl w:val="0"/>
          <w:numId w:val="13"/>
        </w:numPr>
        <w:autoSpaceDE w:val="0"/>
        <w:autoSpaceDN w:val="0"/>
        <w:adjustRightInd w:val="0"/>
        <w:ind w:left="0" w:firstLine="709"/>
        <w:rPr>
          <w:b/>
          <w:iCs/>
        </w:rPr>
      </w:pPr>
      <w:r>
        <w:t>Мелиорация избыточного увлажнения почв.</w:t>
      </w:r>
    </w:p>
    <w:p w:rsidR="00FC0875" w:rsidRDefault="00FC0875" w:rsidP="00FC0875">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Темы рефератов раздел № 11</w:t>
      </w:r>
    </w:p>
    <w:p w:rsidR="00FC0875" w:rsidRDefault="00FC0875" w:rsidP="00FC0875">
      <w:pPr>
        <w:pStyle w:val="af4"/>
        <w:numPr>
          <w:ilvl w:val="0"/>
          <w:numId w:val="15"/>
        </w:numPr>
        <w:autoSpaceDE w:val="0"/>
        <w:autoSpaceDN w:val="0"/>
        <w:adjustRightInd w:val="0"/>
        <w:ind w:left="0" w:firstLine="709"/>
        <w:jc w:val="both"/>
      </w:pPr>
      <w:r>
        <w:t>Эрозия почв. Виды эрозии. Классификация эродированных почв. Мероприятия по защите почв от эрозии.</w:t>
      </w:r>
    </w:p>
    <w:p w:rsidR="00FC0875" w:rsidRDefault="00FC0875" w:rsidP="00FC0875">
      <w:pPr>
        <w:pStyle w:val="af4"/>
        <w:numPr>
          <w:ilvl w:val="0"/>
          <w:numId w:val="15"/>
        </w:numPr>
        <w:autoSpaceDE w:val="0"/>
        <w:autoSpaceDN w:val="0"/>
        <w:adjustRightInd w:val="0"/>
        <w:ind w:left="0" w:firstLine="709"/>
        <w:jc w:val="both"/>
      </w:pPr>
      <w:r>
        <w:t>Бурые пустынные почвы. Генезис, свойства, с/</w:t>
      </w:r>
      <w:proofErr w:type="spellStart"/>
      <w:r>
        <w:t>х</w:t>
      </w:r>
      <w:proofErr w:type="spellEnd"/>
      <w:r>
        <w:t xml:space="preserve"> использование. </w:t>
      </w:r>
    </w:p>
    <w:p w:rsidR="00FC0875" w:rsidRDefault="00FC0875" w:rsidP="00FC0875">
      <w:pPr>
        <w:pStyle w:val="af4"/>
        <w:numPr>
          <w:ilvl w:val="0"/>
          <w:numId w:val="15"/>
        </w:numPr>
        <w:autoSpaceDE w:val="0"/>
        <w:autoSpaceDN w:val="0"/>
        <w:adjustRightInd w:val="0"/>
        <w:ind w:left="0" w:firstLine="709"/>
        <w:jc w:val="both"/>
      </w:pPr>
      <w:r>
        <w:t xml:space="preserve">Классификация минералов. </w:t>
      </w:r>
    </w:p>
    <w:p w:rsidR="00FC0875" w:rsidRDefault="00FC0875" w:rsidP="00FC0875">
      <w:pPr>
        <w:pStyle w:val="af4"/>
        <w:numPr>
          <w:ilvl w:val="0"/>
          <w:numId w:val="15"/>
        </w:numPr>
        <w:autoSpaceDE w:val="0"/>
        <w:autoSpaceDN w:val="0"/>
        <w:adjustRightInd w:val="0"/>
        <w:ind w:left="0" w:firstLine="709"/>
        <w:jc w:val="both"/>
      </w:pPr>
      <w:r>
        <w:t>Сероземы. Генезис, свойства, с/</w:t>
      </w:r>
      <w:proofErr w:type="spellStart"/>
      <w:r>
        <w:t>х</w:t>
      </w:r>
      <w:proofErr w:type="spellEnd"/>
      <w:r>
        <w:t xml:space="preserve"> использование. </w:t>
      </w:r>
    </w:p>
    <w:p w:rsidR="00FC0875" w:rsidRDefault="00FC0875" w:rsidP="00FC0875">
      <w:pPr>
        <w:pStyle w:val="af4"/>
        <w:numPr>
          <w:ilvl w:val="0"/>
          <w:numId w:val="15"/>
        </w:numPr>
        <w:autoSpaceDE w:val="0"/>
        <w:autoSpaceDN w:val="0"/>
        <w:adjustRightInd w:val="0"/>
        <w:ind w:left="0" w:firstLine="709"/>
        <w:rPr>
          <w:b/>
          <w:iCs/>
        </w:rPr>
      </w:pPr>
      <w:r>
        <w:t>Красноземы и желтоземы. Генезис, свойства, с/</w:t>
      </w:r>
      <w:proofErr w:type="spellStart"/>
      <w:r>
        <w:t>х</w:t>
      </w:r>
      <w:proofErr w:type="spellEnd"/>
      <w:r>
        <w:t xml:space="preserve"> использование.</w:t>
      </w:r>
    </w:p>
    <w:p w:rsidR="00FC0875" w:rsidRDefault="00FC0875" w:rsidP="00FC0875">
      <w:pPr>
        <w:autoSpaceDE w:val="0"/>
        <w:autoSpaceDN w:val="0"/>
        <w:adjustRightInd w:val="0"/>
        <w:spacing w:after="0" w:line="240" w:lineRule="auto"/>
        <w:rPr>
          <w:rFonts w:ascii="Times New Roman" w:hAnsi="Times New Roman"/>
          <w:b/>
          <w:iCs/>
          <w:sz w:val="24"/>
          <w:szCs w:val="24"/>
        </w:rPr>
      </w:pPr>
      <w:r>
        <w:rPr>
          <w:rFonts w:ascii="Times New Roman" w:hAnsi="Times New Roman"/>
          <w:b/>
          <w:iCs/>
          <w:sz w:val="24"/>
          <w:szCs w:val="24"/>
        </w:rPr>
        <w:t>Темы рефератов раздел № 13</w:t>
      </w:r>
    </w:p>
    <w:p w:rsidR="00FC0875" w:rsidRDefault="00FC0875" w:rsidP="00FC0875">
      <w:pPr>
        <w:pStyle w:val="af4"/>
        <w:numPr>
          <w:ilvl w:val="0"/>
          <w:numId w:val="16"/>
        </w:numPr>
        <w:autoSpaceDE w:val="0"/>
        <w:autoSpaceDN w:val="0"/>
        <w:adjustRightInd w:val="0"/>
        <w:ind w:left="0" w:firstLine="709"/>
        <w:rPr>
          <w:b/>
          <w:iCs/>
        </w:rPr>
      </w:pPr>
      <w:r>
        <w:t>Тепловые свойства и тепловой режим почв.</w:t>
      </w:r>
    </w:p>
    <w:p w:rsidR="00FC0875" w:rsidRDefault="00FC0875" w:rsidP="00FC0875">
      <w:pPr>
        <w:pStyle w:val="af4"/>
        <w:numPr>
          <w:ilvl w:val="0"/>
          <w:numId w:val="16"/>
        </w:numPr>
        <w:autoSpaceDE w:val="0"/>
        <w:autoSpaceDN w:val="0"/>
        <w:adjustRightInd w:val="0"/>
        <w:ind w:left="0" w:firstLine="709"/>
        <w:jc w:val="both"/>
      </w:pPr>
      <w:r>
        <w:t xml:space="preserve">Каштановые почвы. Распространение, условия почвообразования. </w:t>
      </w:r>
    </w:p>
    <w:p w:rsidR="00FC0875" w:rsidRDefault="00FC0875" w:rsidP="00FC0875">
      <w:pPr>
        <w:pStyle w:val="af4"/>
        <w:numPr>
          <w:ilvl w:val="0"/>
          <w:numId w:val="16"/>
        </w:numPr>
        <w:autoSpaceDE w:val="0"/>
        <w:autoSpaceDN w:val="0"/>
        <w:adjustRightInd w:val="0"/>
        <w:ind w:left="0" w:firstLine="709"/>
        <w:jc w:val="both"/>
      </w:pPr>
      <w:r>
        <w:t xml:space="preserve">Генезис каштановых почв. Классификация. </w:t>
      </w:r>
    </w:p>
    <w:p w:rsidR="00FC0875" w:rsidRDefault="00FC0875" w:rsidP="00FC0875">
      <w:pPr>
        <w:pStyle w:val="af4"/>
        <w:numPr>
          <w:ilvl w:val="0"/>
          <w:numId w:val="16"/>
        </w:numPr>
        <w:autoSpaceDE w:val="0"/>
        <w:autoSpaceDN w:val="0"/>
        <w:adjustRightInd w:val="0"/>
        <w:ind w:left="0" w:firstLine="709"/>
        <w:jc w:val="both"/>
      </w:pPr>
      <w:r>
        <w:t>Лугово-каштановые почвы. Особенности, с/</w:t>
      </w:r>
      <w:proofErr w:type="spellStart"/>
      <w:r>
        <w:t>х</w:t>
      </w:r>
      <w:proofErr w:type="spellEnd"/>
      <w:r>
        <w:t xml:space="preserve"> использование. </w:t>
      </w:r>
    </w:p>
    <w:p w:rsidR="00FC0875" w:rsidRDefault="00FC0875" w:rsidP="00FC0875">
      <w:pPr>
        <w:pStyle w:val="af4"/>
        <w:numPr>
          <w:ilvl w:val="0"/>
          <w:numId w:val="16"/>
        </w:numPr>
        <w:autoSpaceDE w:val="0"/>
        <w:autoSpaceDN w:val="0"/>
        <w:adjustRightInd w:val="0"/>
        <w:ind w:left="0" w:firstLine="709"/>
        <w:jc w:val="both"/>
      </w:pPr>
      <w:r>
        <w:t xml:space="preserve">Почвы горных областей. Вертикальная зональность почв. </w:t>
      </w:r>
    </w:p>
    <w:p w:rsidR="00036170" w:rsidRPr="00665224" w:rsidRDefault="00036170" w:rsidP="00665224">
      <w:pPr>
        <w:widowControl w:val="0"/>
        <w:autoSpaceDE w:val="0"/>
        <w:autoSpaceDN w:val="0"/>
        <w:adjustRightInd w:val="0"/>
        <w:spacing w:after="0" w:line="240" w:lineRule="auto"/>
        <w:ind w:left="880"/>
        <w:rPr>
          <w:rFonts w:ascii="Times New Roman" w:hAnsi="Times New Roman"/>
          <w:b/>
          <w:bCs/>
          <w:sz w:val="24"/>
          <w:szCs w:val="24"/>
        </w:rPr>
      </w:pPr>
      <w:r w:rsidRPr="00665224">
        <w:rPr>
          <w:rFonts w:ascii="Times New Roman" w:hAnsi="Times New Roman"/>
          <w:b/>
          <w:bCs/>
          <w:sz w:val="24"/>
          <w:szCs w:val="24"/>
        </w:rPr>
        <w:t>Варианты заданий для контрольной работы</w:t>
      </w:r>
    </w:p>
    <w:p w:rsidR="00036170" w:rsidRDefault="00036170" w:rsidP="00036170">
      <w:pPr>
        <w:pStyle w:val="af4"/>
        <w:numPr>
          <w:ilvl w:val="0"/>
          <w:numId w:val="25"/>
        </w:numPr>
        <w:autoSpaceDE w:val="0"/>
        <w:autoSpaceDN w:val="0"/>
        <w:adjustRightInd w:val="0"/>
        <w:ind w:left="0" w:firstLine="567"/>
        <w:jc w:val="both"/>
      </w:pPr>
      <w:r>
        <w:t xml:space="preserve">Морфологические признаки почв. </w:t>
      </w:r>
    </w:p>
    <w:p w:rsidR="00036170" w:rsidRDefault="00036170" w:rsidP="00036170">
      <w:pPr>
        <w:pStyle w:val="af4"/>
        <w:numPr>
          <w:ilvl w:val="0"/>
          <w:numId w:val="25"/>
        </w:numPr>
        <w:autoSpaceDE w:val="0"/>
        <w:autoSpaceDN w:val="0"/>
        <w:adjustRightInd w:val="0"/>
        <w:ind w:left="0" w:firstLine="567"/>
        <w:jc w:val="both"/>
      </w:pPr>
      <w:r>
        <w:t xml:space="preserve">Основные этапы развития почвоведения. Задачи почвоведения на современном этапе. </w:t>
      </w:r>
    </w:p>
    <w:p w:rsidR="00036170" w:rsidRDefault="00036170" w:rsidP="00036170">
      <w:pPr>
        <w:pStyle w:val="af4"/>
        <w:numPr>
          <w:ilvl w:val="0"/>
          <w:numId w:val="25"/>
        </w:numPr>
        <w:autoSpaceDE w:val="0"/>
        <w:autoSpaceDN w:val="0"/>
        <w:adjustRightInd w:val="0"/>
        <w:ind w:left="0" w:firstLine="567"/>
        <w:jc w:val="both"/>
      </w:pPr>
      <w:r>
        <w:t xml:space="preserve">Определение и особенности почвы как особого природного образования и как основного средства производства в сельском хозяйстве. </w:t>
      </w:r>
    </w:p>
    <w:p w:rsidR="00036170" w:rsidRDefault="00036170" w:rsidP="00036170">
      <w:pPr>
        <w:pStyle w:val="af4"/>
        <w:numPr>
          <w:ilvl w:val="0"/>
          <w:numId w:val="25"/>
        </w:numPr>
        <w:autoSpaceDE w:val="0"/>
        <w:autoSpaceDN w:val="0"/>
        <w:adjustRightInd w:val="0"/>
        <w:ind w:left="0" w:firstLine="567"/>
        <w:jc w:val="both"/>
      </w:pPr>
      <w:r>
        <w:t xml:space="preserve">Общая схема почвообразовательного процесса. Слагаемые почвообразования, возраст почв. </w:t>
      </w:r>
    </w:p>
    <w:p w:rsidR="00036170" w:rsidRDefault="00036170" w:rsidP="00036170">
      <w:pPr>
        <w:pStyle w:val="af4"/>
        <w:numPr>
          <w:ilvl w:val="0"/>
          <w:numId w:val="25"/>
        </w:numPr>
        <w:autoSpaceDE w:val="0"/>
        <w:autoSpaceDN w:val="0"/>
        <w:adjustRightInd w:val="0"/>
        <w:ind w:left="0" w:firstLine="567"/>
        <w:jc w:val="both"/>
      </w:pPr>
      <w:r>
        <w:t xml:space="preserve">Факторы почвообразования. </w:t>
      </w:r>
    </w:p>
    <w:p w:rsidR="00036170" w:rsidRDefault="00036170" w:rsidP="00036170">
      <w:pPr>
        <w:pStyle w:val="af4"/>
        <w:numPr>
          <w:ilvl w:val="0"/>
          <w:numId w:val="25"/>
        </w:numPr>
        <w:autoSpaceDE w:val="0"/>
        <w:autoSpaceDN w:val="0"/>
        <w:adjustRightInd w:val="0"/>
        <w:ind w:left="0" w:firstLine="567"/>
        <w:jc w:val="both"/>
      </w:pPr>
      <w:r>
        <w:t xml:space="preserve">Гумус. Значение, состав, влияние на плодородие. </w:t>
      </w:r>
    </w:p>
    <w:p w:rsidR="00036170" w:rsidRDefault="00036170" w:rsidP="00036170">
      <w:pPr>
        <w:pStyle w:val="af4"/>
        <w:numPr>
          <w:ilvl w:val="0"/>
          <w:numId w:val="25"/>
        </w:numPr>
        <w:autoSpaceDE w:val="0"/>
        <w:autoSpaceDN w:val="0"/>
        <w:adjustRightInd w:val="0"/>
        <w:ind w:left="0" w:firstLine="567"/>
        <w:jc w:val="both"/>
      </w:pPr>
      <w:r>
        <w:t xml:space="preserve">Минералогический и механический состав почв и почвообразующих пород. Классификация почв по механическому составу. </w:t>
      </w:r>
    </w:p>
    <w:p w:rsidR="00036170" w:rsidRDefault="00036170" w:rsidP="00036170">
      <w:pPr>
        <w:pStyle w:val="af4"/>
        <w:numPr>
          <w:ilvl w:val="0"/>
          <w:numId w:val="25"/>
        </w:numPr>
        <w:autoSpaceDE w:val="0"/>
        <w:autoSpaceDN w:val="0"/>
        <w:adjustRightInd w:val="0"/>
        <w:ind w:left="0" w:firstLine="567"/>
        <w:jc w:val="both"/>
      </w:pPr>
      <w:r>
        <w:t xml:space="preserve">Структура почв и ее агрономическое значение. </w:t>
      </w:r>
      <w:proofErr w:type="spellStart"/>
      <w:r>
        <w:t>Водопрочность</w:t>
      </w:r>
      <w:proofErr w:type="spellEnd"/>
      <w:r>
        <w:t xml:space="preserve"> структуры. </w:t>
      </w:r>
    </w:p>
    <w:p w:rsidR="00036170" w:rsidRDefault="00036170" w:rsidP="00036170">
      <w:pPr>
        <w:pStyle w:val="af4"/>
        <w:numPr>
          <w:ilvl w:val="0"/>
          <w:numId w:val="25"/>
        </w:numPr>
        <w:autoSpaceDE w:val="0"/>
        <w:autoSpaceDN w:val="0"/>
        <w:adjustRightInd w:val="0"/>
        <w:ind w:left="0" w:firstLine="567"/>
        <w:jc w:val="both"/>
      </w:pPr>
      <w:r>
        <w:t xml:space="preserve">Выветривание, типы выветривания. Влияние на формирование почвенного покрова. </w:t>
      </w:r>
    </w:p>
    <w:p w:rsidR="00036170" w:rsidRDefault="00036170" w:rsidP="00036170">
      <w:pPr>
        <w:pStyle w:val="af4"/>
        <w:numPr>
          <w:ilvl w:val="0"/>
          <w:numId w:val="25"/>
        </w:numPr>
        <w:autoSpaceDE w:val="0"/>
        <w:autoSpaceDN w:val="0"/>
        <w:adjustRightInd w:val="0"/>
        <w:ind w:left="0" w:firstLine="567"/>
        <w:jc w:val="both"/>
      </w:pPr>
      <w:r>
        <w:t xml:space="preserve">Общие физические свойства почв. </w:t>
      </w:r>
    </w:p>
    <w:p w:rsidR="00036170" w:rsidRDefault="00036170" w:rsidP="00036170">
      <w:pPr>
        <w:pStyle w:val="af4"/>
        <w:numPr>
          <w:ilvl w:val="0"/>
          <w:numId w:val="25"/>
        </w:numPr>
        <w:autoSpaceDE w:val="0"/>
        <w:autoSpaceDN w:val="0"/>
        <w:adjustRightInd w:val="0"/>
        <w:ind w:left="0" w:firstLine="567"/>
        <w:jc w:val="both"/>
      </w:pPr>
      <w:r>
        <w:t xml:space="preserve">Физико-механические свойства почв. </w:t>
      </w:r>
    </w:p>
    <w:p w:rsidR="00036170" w:rsidRDefault="00036170" w:rsidP="00036170">
      <w:pPr>
        <w:pStyle w:val="af4"/>
        <w:numPr>
          <w:ilvl w:val="0"/>
          <w:numId w:val="25"/>
        </w:numPr>
        <w:autoSpaceDE w:val="0"/>
        <w:autoSpaceDN w:val="0"/>
        <w:adjustRightInd w:val="0"/>
        <w:ind w:left="0" w:firstLine="567"/>
        <w:jc w:val="both"/>
      </w:pPr>
      <w:r>
        <w:t xml:space="preserve">Химический состав почв и почвообразующих пород. Формы соединения химических соединений в почве, их влияние на свойства почвы. </w:t>
      </w:r>
    </w:p>
    <w:p w:rsidR="00036170" w:rsidRDefault="00036170" w:rsidP="00036170">
      <w:pPr>
        <w:pStyle w:val="af4"/>
        <w:numPr>
          <w:ilvl w:val="0"/>
          <w:numId w:val="25"/>
        </w:numPr>
        <w:autoSpaceDE w:val="0"/>
        <w:autoSpaceDN w:val="0"/>
        <w:adjustRightInd w:val="0"/>
        <w:ind w:left="0" w:firstLine="567"/>
        <w:jc w:val="both"/>
      </w:pPr>
      <w:r>
        <w:t xml:space="preserve">Почвенные коллоиды, строение и их свойства. </w:t>
      </w:r>
    </w:p>
    <w:p w:rsidR="00036170" w:rsidRDefault="00036170" w:rsidP="00036170">
      <w:pPr>
        <w:pStyle w:val="af4"/>
        <w:numPr>
          <w:ilvl w:val="0"/>
          <w:numId w:val="25"/>
        </w:numPr>
        <w:autoSpaceDE w:val="0"/>
        <w:autoSpaceDN w:val="0"/>
        <w:adjustRightInd w:val="0"/>
        <w:ind w:left="0" w:firstLine="567"/>
        <w:jc w:val="both"/>
      </w:pPr>
      <w:r>
        <w:t xml:space="preserve">Поглотительная способность почв. Виды поглощения. Значение в агрономической практике и природе. </w:t>
      </w:r>
    </w:p>
    <w:p w:rsidR="00036170" w:rsidRDefault="00036170" w:rsidP="00036170">
      <w:pPr>
        <w:pStyle w:val="af4"/>
        <w:numPr>
          <w:ilvl w:val="0"/>
          <w:numId w:val="25"/>
        </w:numPr>
        <w:autoSpaceDE w:val="0"/>
        <w:autoSpaceDN w:val="0"/>
        <w:adjustRightInd w:val="0"/>
        <w:ind w:left="0" w:firstLine="567"/>
        <w:jc w:val="both"/>
      </w:pPr>
      <w:r>
        <w:t xml:space="preserve">Почвенный поглощающий комплекс. </w:t>
      </w:r>
    </w:p>
    <w:p w:rsidR="00036170" w:rsidRDefault="00036170" w:rsidP="00036170">
      <w:pPr>
        <w:pStyle w:val="af4"/>
        <w:numPr>
          <w:ilvl w:val="0"/>
          <w:numId w:val="25"/>
        </w:numPr>
        <w:autoSpaceDE w:val="0"/>
        <w:autoSpaceDN w:val="0"/>
        <w:adjustRightInd w:val="0"/>
        <w:ind w:left="0" w:firstLine="567"/>
        <w:jc w:val="both"/>
      </w:pPr>
      <w:r>
        <w:t xml:space="preserve">Механическое и физическое поглощение. </w:t>
      </w:r>
    </w:p>
    <w:p w:rsidR="00036170" w:rsidRDefault="00036170" w:rsidP="00036170">
      <w:pPr>
        <w:pStyle w:val="af4"/>
        <w:numPr>
          <w:ilvl w:val="0"/>
          <w:numId w:val="25"/>
        </w:numPr>
        <w:autoSpaceDE w:val="0"/>
        <w:autoSpaceDN w:val="0"/>
        <w:adjustRightInd w:val="0"/>
        <w:ind w:left="0" w:firstLine="567"/>
        <w:jc w:val="both"/>
      </w:pPr>
      <w:r>
        <w:t xml:space="preserve">Физико-химическое и химическое поглощение. </w:t>
      </w:r>
    </w:p>
    <w:p w:rsidR="00036170" w:rsidRDefault="00036170" w:rsidP="00036170">
      <w:pPr>
        <w:pStyle w:val="af4"/>
        <w:numPr>
          <w:ilvl w:val="0"/>
          <w:numId w:val="25"/>
        </w:numPr>
        <w:autoSpaceDE w:val="0"/>
        <w:autoSpaceDN w:val="0"/>
        <w:adjustRightInd w:val="0"/>
        <w:ind w:left="0" w:firstLine="567"/>
        <w:jc w:val="both"/>
      </w:pPr>
      <w:r>
        <w:t xml:space="preserve">Понятие о минералах, их классификация и свойства. Формы нахождения минералов в природе, процессы </w:t>
      </w:r>
      <w:proofErr w:type="spellStart"/>
      <w:r>
        <w:t>минералообразования</w:t>
      </w:r>
      <w:proofErr w:type="spellEnd"/>
      <w:r>
        <w:t xml:space="preserve">. </w:t>
      </w:r>
    </w:p>
    <w:p w:rsidR="00036170" w:rsidRDefault="00036170" w:rsidP="00036170">
      <w:pPr>
        <w:pStyle w:val="af4"/>
        <w:numPr>
          <w:ilvl w:val="0"/>
          <w:numId w:val="25"/>
        </w:numPr>
        <w:autoSpaceDE w:val="0"/>
        <w:autoSpaceDN w:val="0"/>
        <w:adjustRightInd w:val="0"/>
        <w:ind w:left="0" w:firstLine="567"/>
        <w:jc w:val="both"/>
      </w:pPr>
      <w:r>
        <w:t xml:space="preserve">Основные закономерности сорбционных процессов в почвах. </w:t>
      </w:r>
    </w:p>
    <w:p w:rsidR="00036170" w:rsidRDefault="00036170" w:rsidP="00036170">
      <w:pPr>
        <w:pStyle w:val="af4"/>
        <w:numPr>
          <w:ilvl w:val="0"/>
          <w:numId w:val="25"/>
        </w:numPr>
        <w:autoSpaceDE w:val="0"/>
        <w:autoSpaceDN w:val="0"/>
        <w:adjustRightInd w:val="0"/>
        <w:ind w:left="0" w:firstLine="567"/>
        <w:jc w:val="both"/>
      </w:pPr>
      <w:r>
        <w:t xml:space="preserve">Кислотность, щелочность и </w:t>
      </w:r>
      <w:proofErr w:type="spellStart"/>
      <w:r>
        <w:t>буферность</w:t>
      </w:r>
      <w:proofErr w:type="spellEnd"/>
      <w:r>
        <w:t xml:space="preserve"> почв. </w:t>
      </w:r>
    </w:p>
    <w:p w:rsidR="00036170" w:rsidRDefault="00036170" w:rsidP="00036170">
      <w:pPr>
        <w:pStyle w:val="af4"/>
        <w:numPr>
          <w:ilvl w:val="0"/>
          <w:numId w:val="25"/>
        </w:numPr>
        <w:autoSpaceDE w:val="0"/>
        <w:autoSpaceDN w:val="0"/>
        <w:adjustRightInd w:val="0"/>
        <w:ind w:left="0" w:firstLine="567"/>
        <w:jc w:val="both"/>
      </w:pPr>
      <w:r>
        <w:t xml:space="preserve">Водный режим почв. Формы и категории влаги в почве. Доступность влаги растениям. </w:t>
      </w:r>
    </w:p>
    <w:p w:rsidR="00036170" w:rsidRDefault="00036170" w:rsidP="00036170">
      <w:pPr>
        <w:pStyle w:val="af4"/>
        <w:numPr>
          <w:ilvl w:val="0"/>
          <w:numId w:val="25"/>
        </w:numPr>
        <w:autoSpaceDE w:val="0"/>
        <w:autoSpaceDN w:val="0"/>
        <w:adjustRightInd w:val="0"/>
        <w:ind w:left="0" w:firstLine="567"/>
        <w:jc w:val="both"/>
      </w:pPr>
      <w:r>
        <w:t xml:space="preserve">Почвенный воздух и воздушный режим почв. Регулирование воздушного режима почв. </w:t>
      </w:r>
    </w:p>
    <w:p w:rsidR="00036170" w:rsidRDefault="00036170" w:rsidP="00036170">
      <w:pPr>
        <w:pStyle w:val="af4"/>
        <w:numPr>
          <w:ilvl w:val="0"/>
          <w:numId w:val="25"/>
        </w:numPr>
        <w:autoSpaceDE w:val="0"/>
        <w:autoSpaceDN w:val="0"/>
        <w:adjustRightInd w:val="0"/>
        <w:ind w:left="0" w:firstLine="567"/>
        <w:jc w:val="both"/>
      </w:pPr>
      <w:r>
        <w:t xml:space="preserve">Тепловые свойства и тепловой режим почв. </w:t>
      </w:r>
    </w:p>
    <w:p w:rsidR="00036170" w:rsidRDefault="00036170" w:rsidP="00036170">
      <w:pPr>
        <w:pStyle w:val="af4"/>
        <w:numPr>
          <w:ilvl w:val="0"/>
          <w:numId w:val="25"/>
        </w:numPr>
        <w:autoSpaceDE w:val="0"/>
        <w:autoSpaceDN w:val="0"/>
        <w:adjustRightInd w:val="0"/>
        <w:ind w:left="0" w:firstLine="567"/>
        <w:jc w:val="both"/>
      </w:pPr>
      <w:r>
        <w:t xml:space="preserve">Почвенный раствор. Выделение почвенного раствора, качественная и количественная характеристика, влияние на плодородие почв. </w:t>
      </w:r>
    </w:p>
    <w:p w:rsidR="00036170" w:rsidRDefault="00036170" w:rsidP="00036170">
      <w:pPr>
        <w:pStyle w:val="af4"/>
        <w:numPr>
          <w:ilvl w:val="0"/>
          <w:numId w:val="25"/>
        </w:numPr>
        <w:autoSpaceDE w:val="0"/>
        <w:autoSpaceDN w:val="0"/>
        <w:adjustRightInd w:val="0"/>
        <w:jc w:val="both"/>
      </w:pPr>
      <w:r>
        <w:t xml:space="preserve">Классификация почв. История и принцип подхода к классификации почв. Разновидности классификации. </w:t>
      </w:r>
    </w:p>
    <w:p w:rsidR="00036170" w:rsidRDefault="00036170" w:rsidP="00036170">
      <w:pPr>
        <w:pStyle w:val="af4"/>
        <w:numPr>
          <w:ilvl w:val="0"/>
          <w:numId w:val="25"/>
        </w:numPr>
        <w:autoSpaceDE w:val="0"/>
        <w:autoSpaceDN w:val="0"/>
        <w:adjustRightInd w:val="0"/>
        <w:jc w:val="both"/>
      </w:pPr>
      <w:r>
        <w:t xml:space="preserve">Серые лесные почвы. </w:t>
      </w:r>
    </w:p>
    <w:p w:rsidR="00036170" w:rsidRDefault="00036170" w:rsidP="00036170">
      <w:pPr>
        <w:pStyle w:val="af4"/>
        <w:numPr>
          <w:ilvl w:val="0"/>
          <w:numId w:val="25"/>
        </w:numPr>
        <w:autoSpaceDE w:val="0"/>
        <w:autoSpaceDN w:val="0"/>
        <w:adjustRightInd w:val="0"/>
        <w:jc w:val="both"/>
      </w:pPr>
      <w:r>
        <w:t xml:space="preserve">Черноземные почвы. Расположение на территории России. Условия почвообразования. </w:t>
      </w:r>
    </w:p>
    <w:p w:rsidR="00036170" w:rsidRDefault="00036170" w:rsidP="00036170">
      <w:pPr>
        <w:pStyle w:val="af4"/>
        <w:numPr>
          <w:ilvl w:val="0"/>
          <w:numId w:val="25"/>
        </w:numPr>
        <w:autoSpaceDE w:val="0"/>
        <w:autoSpaceDN w:val="0"/>
        <w:adjustRightInd w:val="0"/>
        <w:jc w:val="both"/>
      </w:pPr>
      <w:r>
        <w:t xml:space="preserve">Черноземные почвы. Генезис, гипотезы происхождения, особенности образования. </w:t>
      </w:r>
    </w:p>
    <w:p w:rsidR="00036170" w:rsidRDefault="00036170" w:rsidP="00036170">
      <w:pPr>
        <w:pStyle w:val="af4"/>
        <w:numPr>
          <w:ilvl w:val="0"/>
          <w:numId w:val="25"/>
        </w:numPr>
        <w:autoSpaceDE w:val="0"/>
        <w:autoSpaceDN w:val="0"/>
        <w:adjustRightInd w:val="0"/>
        <w:jc w:val="both"/>
      </w:pPr>
      <w:r>
        <w:t xml:space="preserve">Классификация черноземов. Черноземы Тюменской области. </w:t>
      </w:r>
    </w:p>
    <w:p w:rsidR="00036170" w:rsidRDefault="00036170" w:rsidP="00036170">
      <w:pPr>
        <w:pStyle w:val="af4"/>
        <w:numPr>
          <w:ilvl w:val="0"/>
          <w:numId w:val="25"/>
        </w:numPr>
        <w:autoSpaceDE w:val="0"/>
        <w:autoSpaceDN w:val="0"/>
        <w:adjustRightInd w:val="0"/>
        <w:jc w:val="both"/>
      </w:pPr>
      <w:r>
        <w:t>Черноземы обыкновенные. Генезис, свойства, строение, с/</w:t>
      </w:r>
      <w:proofErr w:type="spellStart"/>
      <w:r>
        <w:t>х</w:t>
      </w:r>
      <w:proofErr w:type="spellEnd"/>
      <w:r>
        <w:t xml:space="preserve"> использование. </w:t>
      </w:r>
    </w:p>
    <w:p w:rsidR="00036170" w:rsidRDefault="00036170" w:rsidP="00036170">
      <w:pPr>
        <w:pStyle w:val="af4"/>
        <w:numPr>
          <w:ilvl w:val="0"/>
          <w:numId w:val="25"/>
        </w:numPr>
        <w:autoSpaceDE w:val="0"/>
        <w:autoSpaceDN w:val="0"/>
        <w:adjustRightInd w:val="0"/>
        <w:jc w:val="both"/>
      </w:pPr>
      <w:r>
        <w:t>Черноземы южные. Генезис, строение, с/</w:t>
      </w:r>
      <w:proofErr w:type="spellStart"/>
      <w:r>
        <w:t>х</w:t>
      </w:r>
      <w:proofErr w:type="spellEnd"/>
      <w:r>
        <w:t xml:space="preserve"> использование. </w:t>
      </w:r>
    </w:p>
    <w:p w:rsidR="00036170" w:rsidRDefault="00036170" w:rsidP="00036170">
      <w:pPr>
        <w:pStyle w:val="af4"/>
        <w:numPr>
          <w:ilvl w:val="0"/>
          <w:numId w:val="25"/>
        </w:numPr>
        <w:autoSpaceDE w:val="0"/>
        <w:autoSpaceDN w:val="0"/>
        <w:adjustRightInd w:val="0"/>
        <w:jc w:val="both"/>
      </w:pPr>
      <w:r>
        <w:t>Лугово-черноземные почвы. Генезис, гипотезы происхождения, с/</w:t>
      </w:r>
      <w:proofErr w:type="spellStart"/>
      <w:r>
        <w:t>х</w:t>
      </w:r>
      <w:proofErr w:type="spellEnd"/>
      <w:r>
        <w:t xml:space="preserve"> использование. </w:t>
      </w:r>
    </w:p>
    <w:p w:rsidR="00036170" w:rsidRDefault="00036170" w:rsidP="00036170">
      <w:pPr>
        <w:pStyle w:val="af4"/>
        <w:numPr>
          <w:ilvl w:val="0"/>
          <w:numId w:val="25"/>
        </w:numPr>
        <w:autoSpaceDE w:val="0"/>
        <w:autoSpaceDN w:val="0"/>
        <w:adjustRightInd w:val="0"/>
        <w:jc w:val="both"/>
      </w:pPr>
      <w:r>
        <w:t xml:space="preserve">Структура почвенного покрова почв черноземной зоны. </w:t>
      </w:r>
    </w:p>
    <w:p w:rsidR="00036170" w:rsidRDefault="00036170" w:rsidP="00036170">
      <w:pPr>
        <w:pStyle w:val="af4"/>
        <w:numPr>
          <w:ilvl w:val="0"/>
          <w:numId w:val="25"/>
        </w:numPr>
        <w:autoSpaceDE w:val="0"/>
        <w:autoSpaceDN w:val="0"/>
        <w:adjustRightInd w:val="0"/>
        <w:jc w:val="both"/>
      </w:pPr>
      <w:proofErr w:type="spellStart"/>
      <w:r>
        <w:t>Агропроизводственная</w:t>
      </w:r>
      <w:proofErr w:type="spellEnd"/>
      <w:r>
        <w:t xml:space="preserve"> группировка почв. </w:t>
      </w:r>
    </w:p>
    <w:p w:rsidR="00036170" w:rsidRDefault="00036170" w:rsidP="00036170">
      <w:pPr>
        <w:pStyle w:val="af4"/>
        <w:numPr>
          <w:ilvl w:val="0"/>
          <w:numId w:val="25"/>
        </w:numPr>
        <w:autoSpaceDE w:val="0"/>
        <w:autoSpaceDN w:val="0"/>
        <w:adjustRightInd w:val="0"/>
        <w:jc w:val="both"/>
      </w:pPr>
      <w:r>
        <w:t xml:space="preserve">Бонитировка почв, экономическая оценка земель. </w:t>
      </w:r>
    </w:p>
    <w:p w:rsidR="00036170" w:rsidRDefault="00036170" w:rsidP="00036170">
      <w:pPr>
        <w:pStyle w:val="af4"/>
        <w:numPr>
          <w:ilvl w:val="0"/>
          <w:numId w:val="25"/>
        </w:numPr>
        <w:autoSpaceDE w:val="0"/>
        <w:autoSpaceDN w:val="0"/>
        <w:adjustRightInd w:val="0"/>
        <w:jc w:val="both"/>
      </w:pPr>
      <w:r>
        <w:t xml:space="preserve">Охрана земель. Рекультивация земель. </w:t>
      </w:r>
    </w:p>
    <w:p w:rsidR="00036170" w:rsidRDefault="00036170" w:rsidP="00036170">
      <w:pPr>
        <w:pStyle w:val="af4"/>
        <w:numPr>
          <w:ilvl w:val="0"/>
          <w:numId w:val="25"/>
        </w:numPr>
        <w:autoSpaceDE w:val="0"/>
        <w:autoSpaceDN w:val="0"/>
        <w:adjustRightInd w:val="0"/>
        <w:jc w:val="both"/>
      </w:pPr>
      <w:r>
        <w:t xml:space="preserve">Структура почвенного покрова Тюменской области. Современные проблемы экологии почв Тюменской области. </w:t>
      </w:r>
    </w:p>
    <w:p w:rsidR="00FC0875" w:rsidRDefault="00FC0875" w:rsidP="00FC0875">
      <w:pPr>
        <w:autoSpaceDE w:val="0"/>
        <w:autoSpaceDN w:val="0"/>
        <w:adjustRightInd w:val="0"/>
        <w:spacing w:before="240" w:after="120" w:line="240" w:lineRule="auto"/>
        <w:jc w:val="both"/>
        <w:rPr>
          <w:rFonts w:ascii="Times New Roman" w:hAnsi="Times New Roman"/>
          <w:b/>
          <w:bCs/>
          <w:sz w:val="24"/>
          <w:szCs w:val="24"/>
        </w:rPr>
      </w:pPr>
      <w:r>
        <w:rPr>
          <w:rFonts w:ascii="Times New Roman" w:hAnsi="Times New Roman"/>
          <w:b/>
          <w:bCs/>
          <w:sz w:val="24"/>
          <w:szCs w:val="24"/>
        </w:rPr>
        <w:t>6. Фонд оценочных сре</w:t>
      </w:r>
      <w:proofErr w:type="gramStart"/>
      <w:r>
        <w:rPr>
          <w:rFonts w:ascii="Times New Roman" w:hAnsi="Times New Roman"/>
          <w:b/>
          <w:bCs/>
          <w:sz w:val="24"/>
          <w:szCs w:val="24"/>
        </w:rPr>
        <w:t>дств дл</w:t>
      </w:r>
      <w:proofErr w:type="gramEnd"/>
      <w:r>
        <w:rPr>
          <w:rFonts w:ascii="Times New Roman" w:hAnsi="Times New Roman"/>
          <w:b/>
          <w:bCs/>
          <w:sz w:val="24"/>
          <w:szCs w:val="24"/>
        </w:rPr>
        <w:t xml:space="preserve">я проведения промежуточной аттестации обучающихся по дисциплине </w:t>
      </w:r>
    </w:p>
    <w:p w:rsidR="00FC0875" w:rsidRDefault="00FC0875" w:rsidP="00FC0875">
      <w:pPr>
        <w:pStyle w:val="af4"/>
        <w:numPr>
          <w:ilvl w:val="1"/>
          <w:numId w:val="17"/>
        </w:numPr>
        <w:autoSpaceDE w:val="0"/>
        <w:autoSpaceDN w:val="0"/>
        <w:adjustRightInd w:val="0"/>
        <w:ind w:left="0" w:firstLine="0"/>
        <w:jc w:val="both"/>
        <w:rPr>
          <w:b/>
        </w:rPr>
      </w:pPr>
      <w:r>
        <w:rPr>
          <w:b/>
          <w:iCs/>
        </w:rPr>
        <w:t xml:space="preserve">Перечень компетенций с указанием этапов их формирования в процессе освоения образовательной программы </w:t>
      </w:r>
    </w:p>
    <w:p w:rsidR="00FC0875" w:rsidRDefault="00FC0875" w:rsidP="00FC0875">
      <w:pPr>
        <w:autoSpaceDE w:val="0"/>
        <w:autoSpaceDN w:val="0"/>
        <w:adjustRightInd w:val="0"/>
        <w:jc w:val="center"/>
        <w:rPr>
          <w:rFonts w:ascii="Times New Roman" w:hAnsi="Times New Roman"/>
          <w:b/>
          <w:sz w:val="24"/>
          <w:szCs w:val="24"/>
        </w:rPr>
      </w:pPr>
      <w:r>
        <w:rPr>
          <w:rFonts w:ascii="Times New Roman" w:hAnsi="Times New Roman"/>
          <w:b/>
          <w:sz w:val="24"/>
          <w:szCs w:val="24"/>
        </w:rPr>
        <w:t>очная форма обучения</w:t>
      </w:r>
    </w:p>
    <w:tbl>
      <w:tblPr>
        <w:tblW w:w="9525" w:type="dxa"/>
        <w:tblInd w:w="62" w:type="dxa"/>
        <w:tblBorders>
          <w:top w:val="single" w:sz="8" w:space="0" w:color="000000"/>
          <w:left w:val="single" w:sz="8" w:space="0" w:color="000000"/>
          <w:bottom w:val="single" w:sz="8" w:space="0" w:color="000000"/>
          <w:right w:val="single" w:sz="8" w:space="0" w:color="000000"/>
        </w:tblBorders>
        <w:tblLayout w:type="fixed"/>
        <w:tblLook w:val="04A0"/>
      </w:tblPr>
      <w:tblGrid>
        <w:gridCol w:w="614"/>
        <w:gridCol w:w="5243"/>
        <w:gridCol w:w="1700"/>
        <w:gridCol w:w="1968"/>
      </w:tblGrid>
      <w:tr w:rsidR="00FC0875" w:rsidTr="00FC0875">
        <w:trPr>
          <w:trHeight w:val="20"/>
        </w:trPr>
        <w:tc>
          <w:tcPr>
            <w:tcW w:w="613"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 </w:t>
            </w:r>
            <w:proofErr w:type="spellStart"/>
            <w:proofErr w:type="gramStart"/>
            <w:r>
              <w:rPr>
                <w:rFonts w:ascii="Times New Roman" w:hAnsi="Times New Roman"/>
                <w:sz w:val="23"/>
                <w:szCs w:val="23"/>
              </w:rPr>
              <w:t>п</w:t>
            </w:r>
            <w:proofErr w:type="spellEnd"/>
            <w:proofErr w:type="gramEnd"/>
            <w:r>
              <w:rPr>
                <w:rFonts w:ascii="Times New Roman" w:hAnsi="Times New Roman"/>
                <w:sz w:val="23"/>
                <w:szCs w:val="23"/>
              </w:rPr>
              <w:t>/</w:t>
            </w:r>
            <w:proofErr w:type="spellStart"/>
            <w:r>
              <w:rPr>
                <w:rFonts w:ascii="Times New Roman" w:hAnsi="Times New Roman"/>
                <w:sz w:val="23"/>
                <w:szCs w:val="23"/>
              </w:rPr>
              <w:t>п</w:t>
            </w:r>
            <w:proofErr w:type="spellEnd"/>
          </w:p>
        </w:tc>
        <w:tc>
          <w:tcPr>
            <w:tcW w:w="5245"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Контролируемые разделы дисциплины (результаты по разделам)</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Код контролируемой компетенции </w:t>
            </w:r>
          </w:p>
        </w:tc>
        <w:tc>
          <w:tcPr>
            <w:tcW w:w="1969"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наименование оценочного средства</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Введение.</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rsidP="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зачету</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2.</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Основы геологии и минералогии.</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rsidP="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зачету</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Почвообразовательный процесс.</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зачету </w:t>
            </w:r>
            <w:r w:rsidR="00FC0875">
              <w:rPr>
                <w:rFonts w:ascii="Times New Roman" w:hAnsi="Times New Roman"/>
                <w:sz w:val="23"/>
                <w:szCs w:val="23"/>
              </w:rPr>
              <w:t xml:space="preserve"> </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Органическая часть почвы. Плодородие почв.</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rsidP="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зачету</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5.</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Строение и морфологические признаки почв.</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rsidP="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Варианты контрольных работ</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6.</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Поглотительная способность почв. Физические свойства почв.</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w:t>
            </w:r>
            <w:r w:rsidR="00FC0875">
              <w:rPr>
                <w:rFonts w:ascii="Times New Roman" w:hAnsi="Times New Roman"/>
                <w:sz w:val="23"/>
                <w:szCs w:val="23"/>
              </w:rPr>
              <w:t xml:space="preserve">опросы к защите реферата </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7.</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Почвенные типы и зоны.</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w:t>
            </w:r>
            <w:r w:rsidR="00FC0875">
              <w:rPr>
                <w:rFonts w:ascii="Times New Roman" w:hAnsi="Times New Roman"/>
                <w:sz w:val="23"/>
                <w:szCs w:val="23"/>
              </w:rPr>
              <w:t>опросы к защите реферата</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8.</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lang w:eastAsia="ru-RU"/>
              </w:rPr>
              <w:t>Почвы тундровой зоны</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rsidP="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защите реферата</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9.</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lang w:eastAsia="ru-RU"/>
              </w:rPr>
              <w:t>Почвы лесной зоны.</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rsidP="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Варианты контрольных работ</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10.</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lang w:eastAsia="ru-RU"/>
              </w:rPr>
              <w:t>Почвы лесостепной и степной зон.</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собеседованию</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11.</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lang w:eastAsia="ru-RU"/>
              </w:rPr>
              <w:t>Почвы сухих степей и полупустынь. Почвы пустынной зоны.</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защите реферата</w:t>
            </w:r>
          </w:p>
        </w:tc>
      </w:tr>
      <w:tr w:rsidR="00FC0875" w:rsidTr="00FC0875">
        <w:trPr>
          <w:trHeight w:val="20"/>
        </w:trPr>
        <w:tc>
          <w:tcPr>
            <w:tcW w:w="613"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12.</w:t>
            </w:r>
          </w:p>
        </w:tc>
        <w:tc>
          <w:tcPr>
            <w:tcW w:w="5245"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lang w:eastAsia="ru-RU"/>
              </w:rPr>
              <w:t>Засоленные почвы и солоди.</w:t>
            </w:r>
          </w:p>
        </w:tc>
        <w:tc>
          <w:tcPr>
            <w:tcW w:w="1701" w:type="dxa"/>
            <w:tcBorders>
              <w:top w:val="single" w:sz="8" w:space="0" w:color="000000"/>
              <w:left w:val="single" w:sz="8" w:space="0" w:color="000000"/>
              <w:bottom w:val="nil"/>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nil"/>
              <w:right w:val="single" w:sz="8" w:space="0" w:color="000000"/>
            </w:tcBorders>
            <w:hideMark/>
          </w:tcPr>
          <w:p w:rsidR="00FC0875" w:rsidRDefault="00FC087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собеседованию</w:t>
            </w:r>
          </w:p>
        </w:tc>
      </w:tr>
      <w:tr w:rsidR="00FC0875" w:rsidTr="00FC0875">
        <w:trPr>
          <w:trHeight w:val="20"/>
        </w:trPr>
        <w:tc>
          <w:tcPr>
            <w:tcW w:w="613"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13.</w:t>
            </w:r>
          </w:p>
        </w:tc>
        <w:tc>
          <w:tcPr>
            <w:tcW w:w="5245"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lang w:eastAsia="ru-RU"/>
              </w:rPr>
              <w:t>Почвы влажных субтропиков и горных областей.</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FC0875" w:rsidRDefault="00FC0875">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ОПК-2</w:t>
            </w:r>
          </w:p>
        </w:tc>
        <w:tc>
          <w:tcPr>
            <w:tcW w:w="1969" w:type="dxa"/>
            <w:tcBorders>
              <w:top w:val="single" w:sz="8" w:space="0" w:color="000000"/>
              <w:left w:val="single" w:sz="8" w:space="0" w:color="000000"/>
              <w:bottom w:val="single" w:sz="8" w:space="0" w:color="000000"/>
              <w:right w:val="single" w:sz="8" w:space="0" w:color="000000"/>
            </w:tcBorders>
            <w:hideMark/>
          </w:tcPr>
          <w:p w:rsidR="00FC0875" w:rsidRDefault="00DB1F68">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w:t>
            </w:r>
            <w:r w:rsidR="00FC0875">
              <w:rPr>
                <w:rFonts w:ascii="Times New Roman" w:hAnsi="Times New Roman"/>
                <w:sz w:val="23"/>
                <w:szCs w:val="23"/>
              </w:rPr>
              <w:t xml:space="preserve">опросы к защите реферата </w:t>
            </w:r>
          </w:p>
        </w:tc>
      </w:tr>
    </w:tbl>
    <w:p w:rsidR="00FC0875" w:rsidRDefault="00FC0875" w:rsidP="00FC0875">
      <w:pPr>
        <w:spacing w:after="0" w:line="240" w:lineRule="auto"/>
        <w:rPr>
          <w:rFonts w:ascii="Times New Roman" w:hAnsi="Times New Roman"/>
          <w:sz w:val="23"/>
          <w:szCs w:val="23"/>
        </w:rPr>
      </w:pPr>
    </w:p>
    <w:p w:rsidR="00FC0875" w:rsidRDefault="00FC0875" w:rsidP="00FC0875">
      <w:pPr>
        <w:pStyle w:val="af4"/>
        <w:numPr>
          <w:ilvl w:val="1"/>
          <w:numId w:val="17"/>
        </w:numPr>
        <w:autoSpaceDE w:val="0"/>
        <w:autoSpaceDN w:val="0"/>
        <w:adjustRightInd w:val="0"/>
        <w:ind w:left="0" w:firstLine="0"/>
        <w:jc w:val="both"/>
        <w:rPr>
          <w:b/>
        </w:rPr>
      </w:pPr>
      <w:r>
        <w:rPr>
          <w:b/>
          <w:iCs/>
        </w:rPr>
        <w:t>Описание показателей и критериев оценивания компетенций на различных этапах их формирования, описание шкал оценивания:</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2685"/>
        <w:gridCol w:w="363"/>
        <w:gridCol w:w="2322"/>
        <w:gridCol w:w="16"/>
        <w:gridCol w:w="2670"/>
      </w:tblGrid>
      <w:tr w:rsidR="00FC0875" w:rsidTr="00FC0875">
        <w:trPr>
          <w:trHeight w:val="20"/>
          <w:tblHeader/>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
                <w:i/>
                <w:sz w:val="24"/>
                <w:szCs w:val="24"/>
                <w:u w:val="single"/>
              </w:rPr>
            </w:pPr>
            <w:r>
              <w:rPr>
                <w:rFonts w:ascii="Times New Roman" w:hAnsi="Times New Roman"/>
                <w:b/>
                <w:bCs/>
                <w:color w:val="000000"/>
                <w:kern w:val="24"/>
                <w:sz w:val="24"/>
                <w:szCs w:val="24"/>
              </w:rPr>
              <w:t>Показатели оценивания</w:t>
            </w:r>
          </w:p>
        </w:tc>
        <w:tc>
          <w:tcPr>
            <w:tcW w:w="8056" w:type="dxa"/>
            <w:gridSpan w:val="5"/>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
                <w:sz w:val="24"/>
                <w:szCs w:val="24"/>
              </w:rPr>
            </w:pPr>
            <w:r>
              <w:rPr>
                <w:rFonts w:ascii="Times New Roman" w:hAnsi="Times New Roman"/>
                <w:b/>
                <w:bCs/>
                <w:iCs/>
                <w:sz w:val="24"/>
                <w:szCs w:val="24"/>
              </w:rPr>
              <w:t xml:space="preserve">Критерии оценивания </w:t>
            </w:r>
          </w:p>
        </w:tc>
      </w:tr>
      <w:tr w:rsidR="00FC0875" w:rsidTr="00FC087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rPr>
                <w:rFonts w:ascii="Times New Roman" w:hAnsi="Times New Roman"/>
                <w:b/>
                <w:i/>
                <w:sz w:val="24"/>
                <w:szCs w:val="24"/>
                <w:u w:val="single"/>
              </w:rPr>
            </w:pP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 xml:space="preserve">Достаточный уровень </w:t>
            </w:r>
            <w:r>
              <w:rPr>
                <w:rFonts w:ascii="Times New Roman" w:hAnsi="Times New Roman"/>
                <w:i/>
                <w:sz w:val="24"/>
                <w:szCs w:val="24"/>
              </w:rPr>
              <w:t>(удовлетворительно)</w:t>
            </w:r>
          </w:p>
        </w:tc>
        <w:tc>
          <w:tcPr>
            <w:tcW w:w="2338"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 xml:space="preserve">Средний уровень </w:t>
            </w:r>
            <w:r>
              <w:rPr>
                <w:rFonts w:ascii="Times New Roman" w:hAnsi="Times New Roman"/>
                <w:i/>
                <w:sz w:val="24"/>
                <w:szCs w:val="24"/>
              </w:rPr>
              <w:t>(хорошо)</w:t>
            </w:r>
          </w:p>
        </w:tc>
        <w:tc>
          <w:tcPr>
            <w:tcW w:w="2670"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sz w:val="24"/>
                <w:szCs w:val="24"/>
              </w:rPr>
              <w:t xml:space="preserve">Высокий уровень </w:t>
            </w:r>
            <w:r>
              <w:rPr>
                <w:rFonts w:ascii="Times New Roman" w:hAnsi="Times New Roman"/>
                <w:i/>
                <w:sz w:val="24"/>
                <w:szCs w:val="24"/>
              </w:rPr>
              <w:t>(отлично)</w:t>
            </w:r>
          </w:p>
        </w:tc>
      </w:tr>
      <w:tr w:rsidR="00FC0875" w:rsidTr="00FC0875">
        <w:trPr>
          <w:trHeight w:val="20"/>
          <w:tblHeader/>
        </w:trPr>
        <w:tc>
          <w:tcPr>
            <w:tcW w:w="9724" w:type="dxa"/>
            <w:gridSpan w:val="6"/>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b/>
                <w:sz w:val="24"/>
                <w:szCs w:val="24"/>
              </w:rPr>
            </w:pPr>
            <w:r>
              <w:rPr>
                <w:rFonts w:ascii="Times New Roman" w:hAnsi="Times New Roman"/>
                <w:b/>
                <w:sz w:val="24"/>
                <w:szCs w:val="24"/>
              </w:rPr>
              <w:t xml:space="preserve">ОПК-2 – </w:t>
            </w:r>
            <w:r>
              <w:rPr>
                <w:rFonts w:ascii="Times New Roman" w:hAnsi="Times New Roman"/>
                <w:b/>
                <w:sz w:val="23"/>
                <w:szCs w:val="23"/>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r>
      <w:tr w:rsidR="00FC0875" w:rsidTr="00FC0875">
        <w:trPr>
          <w:trHeight w:val="20"/>
        </w:trPr>
        <w:tc>
          <w:tcPr>
            <w:tcW w:w="166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center"/>
              <w:rPr>
                <w:rFonts w:ascii="Times New Roman" w:hAnsi="Times New Roman"/>
                <w:bCs/>
                <w:color w:val="000000"/>
                <w:kern w:val="24"/>
                <w:sz w:val="24"/>
                <w:szCs w:val="24"/>
              </w:rPr>
            </w:pPr>
            <w:r>
              <w:rPr>
                <w:rFonts w:ascii="Times New Roman" w:hAnsi="Times New Roman"/>
                <w:b/>
                <w:bCs/>
                <w:i/>
                <w:iCs/>
                <w:sz w:val="24"/>
                <w:szCs w:val="24"/>
              </w:rPr>
              <w:t>знать:</w:t>
            </w:r>
          </w:p>
        </w:tc>
        <w:tc>
          <w:tcPr>
            <w:tcW w:w="268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i/>
                <w:color w:val="FF0000"/>
                <w:sz w:val="24"/>
                <w:szCs w:val="24"/>
                <w:u w:val="single"/>
              </w:rPr>
            </w:pPr>
            <w:r>
              <w:rPr>
                <w:rFonts w:ascii="Times New Roman" w:hAnsi="Times New Roman"/>
                <w:bCs/>
                <w:sz w:val="24"/>
                <w:szCs w:val="24"/>
              </w:rPr>
              <w:t xml:space="preserve">Неполные знания </w:t>
            </w:r>
            <w:proofErr w:type="gramStart"/>
            <w:r>
              <w:rPr>
                <w:rFonts w:ascii="Times New Roman" w:hAnsi="Times New Roman"/>
                <w:sz w:val="24"/>
                <w:szCs w:val="24"/>
              </w:rPr>
              <w:t>о</w:t>
            </w:r>
            <w:proofErr w:type="gramEnd"/>
            <w:r>
              <w:rPr>
                <w:rFonts w:ascii="Times New Roman" w:hAnsi="Times New Roman"/>
                <w:sz w:val="24"/>
                <w:szCs w:val="24"/>
              </w:rPr>
              <w:t xml:space="preserve"> экологической, есть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c>
          <w:tcPr>
            <w:tcW w:w="2685"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color w:val="FF0000"/>
                <w:sz w:val="24"/>
                <w:szCs w:val="24"/>
              </w:rPr>
            </w:pPr>
            <w:r>
              <w:rPr>
                <w:rFonts w:ascii="Times New Roman" w:hAnsi="Times New Roman"/>
                <w:bCs/>
                <w:sz w:val="24"/>
                <w:szCs w:val="24"/>
              </w:rPr>
              <w:t xml:space="preserve">Сформированные и систематические знания </w:t>
            </w:r>
            <w:proofErr w:type="gramStart"/>
            <w:r>
              <w:rPr>
                <w:rFonts w:ascii="Times New Roman" w:hAnsi="Times New Roman"/>
                <w:sz w:val="24"/>
                <w:szCs w:val="24"/>
              </w:rPr>
              <w:t>о</w:t>
            </w:r>
            <w:proofErr w:type="gramEnd"/>
            <w:r>
              <w:rPr>
                <w:rFonts w:ascii="Times New Roman" w:hAnsi="Times New Roman"/>
                <w:sz w:val="24"/>
                <w:szCs w:val="24"/>
              </w:rPr>
              <w:t xml:space="preserve"> экологической, есть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color w:val="FF0000"/>
                <w:sz w:val="24"/>
                <w:szCs w:val="24"/>
              </w:rPr>
            </w:pPr>
            <w:r>
              <w:rPr>
                <w:rFonts w:ascii="Times New Roman" w:hAnsi="Times New Roman"/>
                <w:bCs/>
                <w:sz w:val="24"/>
                <w:szCs w:val="24"/>
              </w:rPr>
              <w:t xml:space="preserve">Сформированные, но содержащие отдельные пробелы знания </w:t>
            </w:r>
            <w:proofErr w:type="gramStart"/>
            <w:r>
              <w:rPr>
                <w:rFonts w:ascii="Times New Roman" w:hAnsi="Times New Roman"/>
                <w:sz w:val="24"/>
                <w:szCs w:val="24"/>
              </w:rPr>
              <w:t>о</w:t>
            </w:r>
            <w:proofErr w:type="gramEnd"/>
            <w:r>
              <w:rPr>
                <w:rFonts w:ascii="Times New Roman" w:hAnsi="Times New Roman"/>
                <w:sz w:val="24"/>
                <w:szCs w:val="24"/>
              </w:rPr>
              <w:t xml:space="preserve"> экологической, есть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r>
      <w:tr w:rsidR="00FC0875" w:rsidTr="00FC0875">
        <w:trPr>
          <w:trHeight w:val="20"/>
        </w:trPr>
        <w:tc>
          <w:tcPr>
            <w:tcW w:w="166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autoSpaceDE w:val="0"/>
              <w:autoSpaceDN w:val="0"/>
              <w:adjustRightInd w:val="0"/>
              <w:spacing w:after="0" w:line="240" w:lineRule="auto"/>
              <w:jc w:val="center"/>
              <w:rPr>
                <w:rFonts w:ascii="Times New Roman" w:hAnsi="Times New Roman"/>
                <w:sz w:val="24"/>
                <w:szCs w:val="24"/>
              </w:rPr>
            </w:pPr>
            <w:r>
              <w:rPr>
                <w:rFonts w:ascii="Times New Roman" w:hAnsi="Times New Roman"/>
                <w:b/>
                <w:bCs/>
                <w:i/>
                <w:iCs/>
                <w:sz w:val="24"/>
                <w:szCs w:val="24"/>
              </w:rPr>
              <w:t>уметь:</w:t>
            </w:r>
          </w:p>
        </w:tc>
        <w:tc>
          <w:tcPr>
            <w:tcW w:w="268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color w:val="FF0000"/>
                <w:sz w:val="24"/>
                <w:szCs w:val="24"/>
                <w:u w:val="single"/>
              </w:rPr>
            </w:pPr>
            <w:r>
              <w:rPr>
                <w:rFonts w:ascii="Times New Roman" w:hAnsi="Times New Roman"/>
                <w:bCs/>
                <w:sz w:val="24"/>
                <w:szCs w:val="24"/>
              </w:rPr>
              <w:t xml:space="preserve">В целом успешное, но не систематическое </w:t>
            </w:r>
            <w:r>
              <w:rPr>
                <w:rFonts w:ascii="Times New Roman" w:hAnsi="Times New Roman"/>
                <w:sz w:val="24"/>
                <w:szCs w:val="24"/>
              </w:rPr>
              <w:t xml:space="preserve">использовать знаний </w:t>
            </w:r>
            <w:proofErr w:type="gramStart"/>
            <w:r>
              <w:rPr>
                <w:rFonts w:ascii="Times New Roman" w:hAnsi="Times New Roman"/>
                <w:sz w:val="24"/>
                <w:szCs w:val="24"/>
              </w:rPr>
              <w:t>о</w:t>
            </w:r>
            <w:proofErr w:type="gramEnd"/>
            <w:r>
              <w:rPr>
                <w:rFonts w:ascii="Times New Roman" w:hAnsi="Times New Roman"/>
                <w:sz w:val="24"/>
                <w:szCs w:val="24"/>
              </w:rPr>
              <w:t xml:space="preserve"> экологической грамотности и базовые знания в области физики, химии, наук о Земле и биологии в жизненных ситуациях, прогнозировать последствия своей деятельности. </w:t>
            </w:r>
          </w:p>
        </w:tc>
        <w:tc>
          <w:tcPr>
            <w:tcW w:w="2685"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i/>
                <w:color w:val="FF0000"/>
                <w:sz w:val="24"/>
                <w:szCs w:val="24"/>
                <w:u w:val="single"/>
              </w:rPr>
            </w:pPr>
            <w:r>
              <w:rPr>
                <w:rFonts w:ascii="Times New Roman" w:hAnsi="Times New Roman"/>
                <w:bCs/>
                <w:sz w:val="24"/>
                <w:szCs w:val="24"/>
              </w:rPr>
              <w:t xml:space="preserve">Успешное и систематическое умение </w:t>
            </w:r>
            <w:r>
              <w:rPr>
                <w:rFonts w:ascii="Times New Roman" w:hAnsi="Times New Roman"/>
                <w:sz w:val="24"/>
                <w:szCs w:val="24"/>
              </w:rPr>
              <w:t xml:space="preserve">использовать знания </w:t>
            </w:r>
            <w:proofErr w:type="gramStart"/>
            <w:r>
              <w:rPr>
                <w:rFonts w:ascii="Times New Roman" w:hAnsi="Times New Roman"/>
                <w:sz w:val="24"/>
                <w:szCs w:val="24"/>
              </w:rPr>
              <w:t>о</w:t>
            </w:r>
            <w:proofErr w:type="gramEnd"/>
            <w:r>
              <w:rPr>
                <w:rFonts w:ascii="Times New Roman" w:hAnsi="Times New Roman"/>
                <w:sz w:val="24"/>
                <w:szCs w:val="24"/>
              </w:rPr>
              <w:t xml:space="preserve"> экологической грамотности и базовые знания в области физики, химии, наук о Земле и биологии в жизненных ситуациях, прогнозировать последствия своей деятельности.</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i/>
                <w:color w:val="FF0000"/>
                <w:sz w:val="24"/>
                <w:szCs w:val="24"/>
                <w:u w:val="single"/>
              </w:rPr>
            </w:pPr>
            <w:r>
              <w:rPr>
                <w:rFonts w:ascii="Times New Roman" w:hAnsi="Times New Roman"/>
                <w:bCs/>
                <w:sz w:val="24"/>
                <w:szCs w:val="24"/>
              </w:rPr>
              <w:t xml:space="preserve">В целом успешное, но содержащее отдельные пробелы умение </w:t>
            </w:r>
            <w:r>
              <w:rPr>
                <w:rFonts w:ascii="Times New Roman" w:hAnsi="Times New Roman"/>
                <w:sz w:val="24"/>
                <w:szCs w:val="24"/>
              </w:rPr>
              <w:t xml:space="preserve">использовать знания </w:t>
            </w:r>
            <w:proofErr w:type="gramStart"/>
            <w:r>
              <w:rPr>
                <w:rFonts w:ascii="Times New Roman" w:hAnsi="Times New Roman"/>
                <w:sz w:val="24"/>
                <w:szCs w:val="24"/>
              </w:rPr>
              <w:t>о</w:t>
            </w:r>
            <w:proofErr w:type="gramEnd"/>
            <w:r>
              <w:rPr>
                <w:rFonts w:ascii="Times New Roman" w:hAnsi="Times New Roman"/>
                <w:sz w:val="24"/>
                <w:szCs w:val="24"/>
              </w:rPr>
              <w:t xml:space="preserve"> экологической грамотности и базовые знания в области физики, химии, наук о Земле и биологии в жизненных ситуациях, прогнозировать последствия своей деятельности.</w:t>
            </w:r>
          </w:p>
        </w:tc>
      </w:tr>
      <w:tr w:rsidR="00FC0875" w:rsidTr="00FC0875">
        <w:trPr>
          <w:trHeight w:val="20"/>
        </w:trPr>
        <w:tc>
          <w:tcPr>
            <w:tcW w:w="1668"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center"/>
              <w:rPr>
                <w:rFonts w:ascii="Times New Roman" w:hAnsi="Times New Roman"/>
                <w:sz w:val="24"/>
                <w:szCs w:val="24"/>
              </w:rPr>
            </w:pPr>
            <w:r>
              <w:rPr>
                <w:rFonts w:ascii="Times New Roman" w:hAnsi="Times New Roman"/>
                <w:b/>
                <w:sz w:val="24"/>
                <w:szCs w:val="24"/>
              </w:rPr>
              <w:t>Иметь навыки и/или опыт:</w:t>
            </w:r>
          </w:p>
        </w:tc>
        <w:tc>
          <w:tcPr>
            <w:tcW w:w="2685"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color w:val="FF0000"/>
                <w:sz w:val="24"/>
                <w:szCs w:val="24"/>
              </w:rPr>
            </w:pPr>
            <w:r>
              <w:rPr>
                <w:rFonts w:ascii="Times New Roman" w:hAnsi="Times New Roman"/>
                <w:bCs/>
                <w:sz w:val="24"/>
                <w:szCs w:val="24"/>
              </w:rPr>
              <w:t xml:space="preserve">В целом успешное, но не систематическое применение навыков </w:t>
            </w:r>
            <w:r>
              <w:rPr>
                <w:rFonts w:ascii="Times New Roman" w:hAnsi="Times New Roman"/>
                <w:sz w:val="24"/>
                <w:szCs w:val="24"/>
              </w:rPr>
              <w:t>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w:t>
            </w:r>
          </w:p>
        </w:tc>
        <w:tc>
          <w:tcPr>
            <w:tcW w:w="2685"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i/>
                <w:color w:val="FF0000"/>
                <w:sz w:val="24"/>
                <w:szCs w:val="24"/>
                <w:u w:val="single"/>
              </w:rPr>
            </w:pPr>
            <w:r>
              <w:rPr>
                <w:rFonts w:ascii="Times New Roman" w:hAnsi="Times New Roman"/>
                <w:bCs/>
                <w:sz w:val="24"/>
                <w:szCs w:val="24"/>
              </w:rPr>
              <w:t xml:space="preserve">В целом успешное, но сопровождающееся отдельными ошибками применение навыков </w:t>
            </w:r>
            <w:r>
              <w:rPr>
                <w:rFonts w:ascii="Times New Roman" w:hAnsi="Times New Roman"/>
                <w:sz w:val="24"/>
                <w:szCs w:val="24"/>
              </w:rPr>
              <w:t>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rPr>
                <w:rFonts w:ascii="Times New Roman" w:hAnsi="Times New Roman"/>
                <w:color w:val="FF0000"/>
                <w:sz w:val="24"/>
                <w:szCs w:val="24"/>
              </w:rPr>
            </w:pPr>
            <w:r>
              <w:rPr>
                <w:rFonts w:ascii="Times New Roman" w:hAnsi="Times New Roman"/>
                <w:bCs/>
                <w:sz w:val="24"/>
                <w:szCs w:val="24"/>
              </w:rPr>
              <w:t xml:space="preserve">Успешное и систематическое применение навыков </w:t>
            </w:r>
            <w:r>
              <w:rPr>
                <w:rFonts w:ascii="Times New Roman" w:hAnsi="Times New Roman"/>
                <w:sz w:val="24"/>
                <w:szCs w:val="24"/>
              </w:rPr>
              <w:t>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w:t>
            </w:r>
          </w:p>
        </w:tc>
      </w:tr>
    </w:tbl>
    <w:p w:rsidR="00DC2B9C" w:rsidRDefault="00DC2B9C" w:rsidP="00FC0875">
      <w:pPr>
        <w:rPr>
          <w:rFonts w:ascii="Times New Roman" w:hAnsi="Times New Roman"/>
          <w:b/>
          <w:sz w:val="24"/>
        </w:rPr>
      </w:pPr>
    </w:p>
    <w:p w:rsidR="00DC2B9C" w:rsidRDefault="00DC2B9C">
      <w:pPr>
        <w:rPr>
          <w:rFonts w:ascii="Times New Roman" w:hAnsi="Times New Roman"/>
          <w:b/>
          <w:sz w:val="24"/>
        </w:rPr>
      </w:pPr>
      <w:r>
        <w:rPr>
          <w:rFonts w:ascii="Times New Roman" w:hAnsi="Times New Roman"/>
          <w:b/>
          <w:sz w:val="24"/>
        </w:rPr>
        <w:br w:type="page"/>
      </w:r>
    </w:p>
    <w:p w:rsidR="00FC0875" w:rsidRDefault="00FC0875" w:rsidP="00DC2B9C">
      <w:pPr>
        <w:spacing w:after="0"/>
        <w:rPr>
          <w:rFonts w:ascii="Times New Roman" w:hAnsi="Times New Roman"/>
          <w:b/>
          <w:sz w:val="24"/>
        </w:rPr>
      </w:pPr>
      <w:r>
        <w:rPr>
          <w:rFonts w:ascii="Times New Roman" w:hAnsi="Times New Roman"/>
          <w:b/>
          <w:sz w:val="24"/>
        </w:rPr>
        <w:t>6.2.1. Шкалы оценивания</w:t>
      </w:r>
    </w:p>
    <w:p w:rsidR="00FC0875" w:rsidRDefault="00FC0875" w:rsidP="00DC2B9C">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Шкала оценивания зачёта</w:t>
      </w:r>
    </w:p>
    <w:tbl>
      <w:tblPr>
        <w:tblW w:w="4949" w:type="pct"/>
        <w:tblInd w:w="1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A0"/>
      </w:tblPr>
      <w:tblGrid>
        <w:gridCol w:w="1542"/>
        <w:gridCol w:w="7955"/>
      </w:tblGrid>
      <w:tr w:rsidR="00FC0875" w:rsidTr="00FC0875">
        <w:tc>
          <w:tcPr>
            <w:tcW w:w="1542" w:type="dxa"/>
            <w:tcBorders>
              <w:top w:val="single" w:sz="12" w:space="0" w:color="000000"/>
              <w:left w:val="single" w:sz="12" w:space="0" w:color="000000"/>
              <w:bottom w:val="single" w:sz="6" w:space="0" w:color="000000"/>
              <w:right w:val="single" w:sz="6" w:space="0" w:color="000000"/>
            </w:tcBorders>
            <w:tcMar>
              <w:top w:w="72" w:type="dxa"/>
              <w:left w:w="120" w:type="dxa"/>
              <w:bottom w:w="72" w:type="dxa"/>
              <w:right w:w="120" w:type="dxa"/>
            </w:tcMar>
            <w:vAlign w:val="center"/>
            <w:hideMark/>
          </w:tcPr>
          <w:p w:rsidR="00FC0875" w:rsidRDefault="00FC0875" w:rsidP="00DC2B9C">
            <w:pPr>
              <w:tabs>
                <w:tab w:val="left" w:pos="70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Оценка</w:t>
            </w:r>
          </w:p>
        </w:tc>
        <w:tc>
          <w:tcPr>
            <w:tcW w:w="7955" w:type="dxa"/>
            <w:tcBorders>
              <w:top w:val="single" w:sz="12" w:space="0" w:color="000000"/>
              <w:left w:val="single" w:sz="6" w:space="0" w:color="000000"/>
              <w:bottom w:val="single" w:sz="6" w:space="0" w:color="000000"/>
              <w:right w:val="single" w:sz="12" w:space="0" w:color="000000"/>
            </w:tcBorders>
            <w:tcMar>
              <w:top w:w="72" w:type="dxa"/>
              <w:left w:w="120" w:type="dxa"/>
              <w:bottom w:w="72" w:type="dxa"/>
              <w:right w:w="120" w:type="dxa"/>
            </w:tcMar>
            <w:vAlign w:val="center"/>
            <w:hideMark/>
          </w:tcPr>
          <w:p w:rsidR="00FC0875" w:rsidRDefault="00FC0875" w:rsidP="00DC2B9C">
            <w:pPr>
              <w:tabs>
                <w:tab w:val="left" w:pos="70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Описание</w:t>
            </w:r>
          </w:p>
        </w:tc>
      </w:tr>
      <w:tr w:rsidR="00FC0875" w:rsidTr="00FC0875">
        <w:tc>
          <w:tcPr>
            <w:tcW w:w="1542" w:type="dxa"/>
            <w:tcBorders>
              <w:top w:val="single" w:sz="6" w:space="0" w:color="000000"/>
              <w:left w:val="single" w:sz="12" w:space="0" w:color="000000"/>
              <w:bottom w:val="single" w:sz="6" w:space="0" w:color="000000"/>
              <w:right w:val="single" w:sz="6" w:space="0" w:color="000000"/>
            </w:tcBorders>
            <w:tcMar>
              <w:top w:w="72" w:type="dxa"/>
              <w:left w:w="120" w:type="dxa"/>
              <w:bottom w:w="72" w:type="dxa"/>
              <w:right w:w="120" w:type="dxa"/>
            </w:tcMar>
            <w:vAlign w:val="center"/>
            <w:hideMark/>
          </w:tcPr>
          <w:p w:rsidR="00FC0875" w:rsidRDefault="00FC0875">
            <w:pPr>
              <w:tabs>
                <w:tab w:val="left" w:pos="70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Зачтено</w:t>
            </w:r>
          </w:p>
        </w:tc>
        <w:tc>
          <w:tcPr>
            <w:tcW w:w="7955" w:type="dxa"/>
            <w:tcBorders>
              <w:top w:val="single" w:sz="6" w:space="0" w:color="000000"/>
              <w:left w:val="single" w:sz="6" w:space="0" w:color="000000"/>
              <w:bottom w:val="single" w:sz="6" w:space="0" w:color="000000"/>
              <w:right w:val="single" w:sz="12" w:space="0" w:color="000000"/>
            </w:tcBorders>
            <w:tcMar>
              <w:top w:w="72" w:type="dxa"/>
              <w:left w:w="120" w:type="dxa"/>
              <w:bottom w:w="72" w:type="dxa"/>
              <w:right w:w="120" w:type="dxa"/>
            </w:tcMar>
            <w:vAlign w:val="center"/>
            <w:hideMark/>
          </w:tcPr>
          <w:p w:rsidR="00FC0875" w:rsidRDefault="00FC0875">
            <w:pPr>
              <w:tabs>
                <w:tab w:val="left" w:pos="708"/>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Студент показал  прочные знания в области диагностики питания полевых культур; ответ отличается полнотой раскрытия темы; студент владеет терминологическим аппаратом, умеет объяснять сущность процессов и явлений, делать выводы и обобщения, давать аргументированные ответы, приводить примеры.</w:t>
            </w:r>
          </w:p>
        </w:tc>
      </w:tr>
      <w:tr w:rsidR="00FC0875" w:rsidTr="00FC0875">
        <w:tc>
          <w:tcPr>
            <w:tcW w:w="1542" w:type="dxa"/>
            <w:tcBorders>
              <w:top w:val="single" w:sz="6" w:space="0" w:color="000000"/>
              <w:left w:val="single" w:sz="12" w:space="0" w:color="000000"/>
              <w:bottom w:val="single" w:sz="12" w:space="0" w:color="000000"/>
              <w:right w:val="single" w:sz="6" w:space="0" w:color="000000"/>
            </w:tcBorders>
            <w:tcMar>
              <w:top w:w="72" w:type="dxa"/>
              <w:left w:w="120" w:type="dxa"/>
              <w:bottom w:w="72" w:type="dxa"/>
              <w:right w:w="120" w:type="dxa"/>
            </w:tcMar>
            <w:vAlign w:val="center"/>
            <w:hideMark/>
          </w:tcPr>
          <w:p w:rsidR="00FC0875" w:rsidRDefault="00FC0875">
            <w:pPr>
              <w:tabs>
                <w:tab w:val="left" w:pos="70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 зачтено</w:t>
            </w:r>
          </w:p>
        </w:tc>
        <w:tc>
          <w:tcPr>
            <w:tcW w:w="7955" w:type="dxa"/>
            <w:tcBorders>
              <w:top w:val="single" w:sz="6" w:space="0" w:color="000000"/>
              <w:left w:val="single" w:sz="6" w:space="0" w:color="000000"/>
              <w:bottom w:val="single" w:sz="12" w:space="0" w:color="000000"/>
              <w:right w:val="single" w:sz="12" w:space="0" w:color="000000"/>
            </w:tcBorders>
            <w:tcMar>
              <w:top w:w="72" w:type="dxa"/>
              <w:left w:w="120" w:type="dxa"/>
              <w:bottom w:w="72" w:type="dxa"/>
              <w:right w:w="120" w:type="dxa"/>
            </w:tcMar>
            <w:vAlign w:val="center"/>
            <w:hideMark/>
          </w:tcPr>
          <w:p w:rsidR="00FC0875" w:rsidRDefault="00FC0875">
            <w:pPr>
              <w:tabs>
                <w:tab w:val="left" w:pos="708"/>
              </w:tabs>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Обучающийся</w:t>
            </w:r>
            <w:proofErr w:type="gramEnd"/>
            <w:r>
              <w:rPr>
                <w:rFonts w:ascii="Times New Roman" w:eastAsia="Times New Roman" w:hAnsi="Times New Roman"/>
                <w:sz w:val="24"/>
                <w:szCs w:val="24"/>
                <w:lang w:eastAsia="ru-RU"/>
              </w:rPr>
              <w:t xml:space="preserve"> допустил грубые ошибки при ответе на вопросы; показал незнание  теоретических основ дисциплины, несформированные навыки анализа явлений и процессов, неумение давать аргументированные ответы, приводить примеры.</w:t>
            </w:r>
          </w:p>
        </w:tc>
      </w:tr>
    </w:tbl>
    <w:p w:rsidR="00FC0875" w:rsidRDefault="00FC0875" w:rsidP="00FC0875">
      <w:pPr>
        <w:autoSpaceDE w:val="0"/>
        <w:autoSpaceDN w:val="0"/>
        <w:adjustRightInd w:val="0"/>
        <w:spacing w:before="120" w:after="60" w:line="240" w:lineRule="auto"/>
        <w:rPr>
          <w:rFonts w:ascii="Times New Roman" w:hAnsi="Times New Roman"/>
          <w:sz w:val="24"/>
          <w:szCs w:val="24"/>
        </w:rPr>
      </w:pPr>
      <w:r>
        <w:rPr>
          <w:rFonts w:ascii="Times New Roman" w:hAnsi="Times New Roman"/>
          <w:b/>
          <w:bCs/>
          <w:iCs/>
          <w:sz w:val="24"/>
          <w:szCs w:val="24"/>
        </w:rPr>
        <w:t>6.3. Типовые контрольные задания или иные материалы:</w:t>
      </w:r>
    </w:p>
    <w:p w:rsidR="00FC0875" w:rsidRDefault="00FC0875" w:rsidP="00FC0875">
      <w:pPr>
        <w:rPr>
          <w:rFonts w:ascii="Times New Roman" w:hAnsi="Times New Roman"/>
          <w:sz w:val="24"/>
          <w:szCs w:val="24"/>
        </w:rPr>
      </w:pPr>
      <w:proofErr w:type="gramStart"/>
      <w:r>
        <w:rPr>
          <w:rFonts w:ascii="Times New Roman" w:hAnsi="Times New Roman"/>
          <w:sz w:val="24"/>
          <w:szCs w:val="24"/>
        </w:rPr>
        <w:t>Указаны</w:t>
      </w:r>
      <w:proofErr w:type="gramEnd"/>
      <w:r>
        <w:rPr>
          <w:rFonts w:ascii="Times New Roman" w:hAnsi="Times New Roman"/>
          <w:sz w:val="24"/>
          <w:szCs w:val="24"/>
        </w:rPr>
        <w:t xml:space="preserve"> в приложении 1.</w:t>
      </w:r>
    </w:p>
    <w:p w:rsidR="00FC0875" w:rsidRDefault="00FC0875" w:rsidP="00FC0875">
      <w:pPr>
        <w:pStyle w:val="ConsPlusNormal"/>
        <w:keepNext/>
        <w:numPr>
          <w:ilvl w:val="1"/>
          <w:numId w:val="18"/>
        </w:numPr>
        <w:spacing w:after="120"/>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C0875" w:rsidRDefault="00FC0875" w:rsidP="00FC0875">
      <w:pPr>
        <w:spacing w:after="0"/>
        <w:jc w:val="center"/>
        <w:rPr>
          <w:rFonts w:ascii="Times New Roman" w:hAnsi="Times New Roman"/>
          <w:b/>
          <w:sz w:val="24"/>
          <w:szCs w:val="24"/>
        </w:rPr>
      </w:pPr>
      <w:r>
        <w:rPr>
          <w:rFonts w:ascii="Times New Roman" w:hAnsi="Times New Roman"/>
          <w:b/>
          <w:sz w:val="24"/>
          <w:szCs w:val="24"/>
        </w:rPr>
        <w:t>Процедура оценивания зачета</w:t>
      </w:r>
    </w:p>
    <w:p w:rsidR="00FC0875" w:rsidRDefault="00FC0875" w:rsidP="00FC0875">
      <w:pPr>
        <w:spacing w:after="0"/>
        <w:jc w:val="both"/>
      </w:pPr>
      <w:r>
        <w:rPr>
          <w:rFonts w:ascii="Times New Roman" w:hAnsi="Times New Roman"/>
          <w:sz w:val="24"/>
          <w:szCs w:val="24"/>
        </w:rPr>
        <w:t>Зачет проходит в письменной форме и собеседования. Используется индивидуальный опрос, который направлен на выявление знаний конкретного студента. Задание состоит из 3 вопросов. Студенту достается вариант задания путем собственного случайного выбора и предоставляется 15 минут на подготовку.</w:t>
      </w:r>
    </w:p>
    <w:p w:rsidR="00FC0875" w:rsidRDefault="00FC0875" w:rsidP="00FC0875">
      <w:pPr>
        <w:widowControl w:val="0"/>
        <w:autoSpaceDE w:val="0"/>
        <w:autoSpaceDN w:val="0"/>
        <w:adjustRightInd w:val="0"/>
        <w:spacing w:after="0" w:line="240" w:lineRule="auto"/>
        <w:ind w:firstLine="709"/>
        <w:jc w:val="both"/>
        <w:rPr>
          <w:rFonts w:ascii="Times New Roman" w:hAnsi="Times New Roman"/>
          <w:sz w:val="24"/>
        </w:rPr>
      </w:pPr>
    </w:p>
    <w:p w:rsidR="00FC0875" w:rsidRDefault="00FC0875" w:rsidP="00FC0875">
      <w:pPr>
        <w:pStyle w:val="af4"/>
        <w:numPr>
          <w:ilvl w:val="0"/>
          <w:numId w:val="18"/>
        </w:numPr>
        <w:ind w:left="0" w:firstLine="0"/>
      </w:pPr>
      <w:r>
        <w:rPr>
          <w:b/>
        </w:rPr>
        <w:t>Перечень основной и дополнительной учебной литературы, необходимой для освоения дисциплины</w:t>
      </w: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а) основная литература</w:t>
      </w:r>
    </w:p>
    <w:p w:rsidR="00FC0875" w:rsidRDefault="00FC0875" w:rsidP="00FC0875">
      <w:pPr>
        <w:numPr>
          <w:ilvl w:val="0"/>
          <w:numId w:val="19"/>
        </w:numPr>
        <w:spacing w:after="0" w:line="240" w:lineRule="auto"/>
        <w:ind w:left="0" w:firstLine="426"/>
        <w:rPr>
          <w:rFonts w:ascii="Times New Roman" w:hAnsi="Times New Roman"/>
          <w:sz w:val="24"/>
          <w:szCs w:val="24"/>
        </w:rPr>
      </w:pPr>
      <w:r>
        <w:rPr>
          <w:rFonts w:ascii="Times New Roman" w:hAnsi="Times New Roman"/>
          <w:sz w:val="24"/>
          <w:szCs w:val="24"/>
        </w:rPr>
        <w:t xml:space="preserve">Вальков В.Ф. Почвоведение: учебник для бакалавров / В.Ф. Вальков, К.Ш. </w:t>
      </w:r>
      <w:proofErr w:type="spellStart"/>
      <w:r>
        <w:rPr>
          <w:rFonts w:ascii="Times New Roman" w:hAnsi="Times New Roman"/>
          <w:sz w:val="24"/>
          <w:szCs w:val="24"/>
        </w:rPr>
        <w:t>Казеев</w:t>
      </w:r>
      <w:proofErr w:type="spellEnd"/>
      <w:r>
        <w:rPr>
          <w:rFonts w:ascii="Times New Roman" w:hAnsi="Times New Roman"/>
          <w:sz w:val="24"/>
          <w:szCs w:val="24"/>
        </w:rPr>
        <w:t xml:space="preserve">, С.И. Колесников. 4-е изд., </w:t>
      </w:r>
      <w:proofErr w:type="spellStart"/>
      <w:r>
        <w:rPr>
          <w:rFonts w:ascii="Times New Roman" w:hAnsi="Times New Roman"/>
          <w:sz w:val="24"/>
          <w:szCs w:val="24"/>
        </w:rPr>
        <w:t>перераб</w:t>
      </w:r>
      <w:proofErr w:type="spellEnd"/>
      <w:r>
        <w:rPr>
          <w:rFonts w:ascii="Times New Roman" w:hAnsi="Times New Roman"/>
          <w:sz w:val="24"/>
          <w:szCs w:val="24"/>
        </w:rPr>
        <w:t>. и доп. - М.: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xml:space="preserve">", 2014. - 527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numPr>
          <w:ilvl w:val="0"/>
          <w:numId w:val="19"/>
        </w:numPr>
        <w:spacing w:after="0" w:line="240" w:lineRule="auto"/>
        <w:ind w:left="0" w:firstLine="426"/>
        <w:rPr>
          <w:rFonts w:ascii="Times New Roman" w:hAnsi="Times New Roman"/>
          <w:sz w:val="24"/>
          <w:szCs w:val="24"/>
        </w:rPr>
      </w:pPr>
      <w:r>
        <w:rPr>
          <w:rFonts w:ascii="Times New Roman" w:hAnsi="Times New Roman"/>
          <w:sz w:val="24"/>
          <w:szCs w:val="24"/>
        </w:rPr>
        <w:t xml:space="preserve">Каретин Л.Н. Почвы Тюменской области / Новосибирск: Наука, </w:t>
      </w:r>
      <w:proofErr w:type="spellStart"/>
      <w:r>
        <w:rPr>
          <w:rFonts w:ascii="Times New Roman" w:hAnsi="Times New Roman"/>
          <w:sz w:val="24"/>
          <w:szCs w:val="24"/>
        </w:rPr>
        <w:t>Сиб</w:t>
      </w:r>
      <w:proofErr w:type="spellEnd"/>
      <w:r>
        <w:rPr>
          <w:rFonts w:ascii="Times New Roman" w:hAnsi="Times New Roman"/>
          <w:sz w:val="24"/>
          <w:szCs w:val="24"/>
        </w:rPr>
        <w:t xml:space="preserve">. </w:t>
      </w:r>
      <w:proofErr w:type="spellStart"/>
      <w:r>
        <w:rPr>
          <w:rFonts w:ascii="Times New Roman" w:hAnsi="Times New Roman"/>
          <w:sz w:val="24"/>
          <w:szCs w:val="24"/>
        </w:rPr>
        <w:t>отд-ние</w:t>
      </w:r>
      <w:proofErr w:type="spellEnd"/>
      <w:r>
        <w:rPr>
          <w:rFonts w:ascii="Times New Roman" w:hAnsi="Times New Roman"/>
          <w:sz w:val="24"/>
          <w:szCs w:val="24"/>
        </w:rPr>
        <w:t xml:space="preserve">. - 1990. - 286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numPr>
          <w:ilvl w:val="0"/>
          <w:numId w:val="19"/>
        </w:numPr>
        <w:spacing w:after="0" w:line="240" w:lineRule="auto"/>
        <w:ind w:left="0" w:firstLine="426"/>
        <w:rPr>
          <w:rFonts w:ascii="Times New Roman" w:hAnsi="Times New Roman"/>
          <w:sz w:val="24"/>
          <w:szCs w:val="24"/>
        </w:rPr>
      </w:pPr>
      <w:proofErr w:type="spellStart"/>
      <w:r>
        <w:rPr>
          <w:rFonts w:ascii="Times New Roman" w:hAnsi="Times New Roman"/>
          <w:sz w:val="24"/>
          <w:szCs w:val="24"/>
        </w:rPr>
        <w:t>Кауричев</w:t>
      </w:r>
      <w:proofErr w:type="spellEnd"/>
      <w:r>
        <w:rPr>
          <w:rFonts w:ascii="Times New Roman" w:hAnsi="Times New Roman"/>
          <w:sz w:val="24"/>
          <w:szCs w:val="24"/>
        </w:rPr>
        <w:t xml:space="preserve"> И.С. Почвоведение / И.С. </w:t>
      </w:r>
      <w:proofErr w:type="spellStart"/>
      <w:r>
        <w:rPr>
          <w:rFonts w:ascii="Times New Roman" w:hAnsi="Times New Roman"/>
          <w:sz w:val="24"/>
          <w:szCs w:val="24"/>
        </w:rPr>
        <w:t>Кауричев</w:t>
      </w:r>
      <w:proofErr w:type="spellEnd"/>
      <w:r>
        <w:rPr>
          <w:rFonts w:ascii="Times New Roman" w:hAnsi="Times New Roman"/>
          <w:sz w:val="24"/>
          <w:szCs w:val="24"/>
        </w:rPr>
        <w:t xml:space="preserve">, Н.П. Панов, Н.Н. Розов и др.; Под ред. И.С. </w:t>
      </w:r>
      <w:proofErr w:type="spellStart"/>
      <w:r>
        <w:rPr>
          <w:rFonts w:ascii="Times New Roman" w:hAnsi="Times New Roman"/>
          <w:sz w:val="24"/>
          <w:szCs w:val="24"/>
        </w:rPr>
        <w:t>Кауричева</w:t>
      </w:r>
      <w:proofErr w:type="spellEnd"/>
      <w:r>
        <w:rPr>
          <w:rFonts w:ascii="Times New Roman" w:hAnsi="Times New Roman"/>
          <w:sz w:val="24"/>
          <w:szCs w:val="24"/>
        </w:rPr>
        <w:t xml:space="preserve">. - 4-е изд., </w:t>
      </w:r>
      <w:proofErr w:type="spellStart"/>
      <w:r>
        <w:rPr>
          <w:rFonts w:ascii="Times New Roman" w:hAnsi="Times New Roman"/>
          <w:sz w:val="24"/>
          <w:szCs w:val="24"/>
        </w:rPr>
        <w:t>перераб</w:t>
      </w:r>
      <w:proofErr w:type="spellEnd"/>
      <w:r>
        <w:rPr>
          <w:rFonts w:ascii="Times New Roman" w:hAnsi="Times New Roman"/>
          <w:sz w:val="24"/>
          <w:szCs w:val="24"/>
        </w:rPr>
        <w:t xml:space="preserve">. и доп. - М.: </w:t>
      </w:r>
      <w:proofErr w:type="spellStart"/>
      <w:r>
        <w:rPr>
          <w:rFonts w:ascii="Times New Roman" w:hAnsi="Times New Roman"/>
          <w:sz w:val="24"/>
          <w:szCs w:val="24"/>
        </w:rPr>
        <w:t>Агропромиздат</w:t>
      </w:r>
      <w:proofErr w:type="spellEnd"/>
      <w:r>
        <w:rPr>
          <w:rFonts w:ascii="Times New Roman" w:hAnsi="Times New Roman"/>
          <w:sz w:val="24"/>
          <w:szCs w:val="24"/>
        </w:rPr>
        <w:t xml:space="preserve">, 1989. - 719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numPr>
          <w:ilvl w:val="0"/>
          <w:numId w:val="19"/>
        </w:numPr>
        <w:spacing w:after="0" w:line="240" w:lineRule="auto"/>
        <w:ind w:left="0" w:firstLine="426"/>
        <w:rPr>
          <w:rFonts w:ascii="Times New Roman" w:hAnsi="Times New Roman"/>
          <w:sz w:val="24"/>
          <w:szCs w:val="24"/>
        </w:rPr>
      </w:pPr>
      <w:proofErr w:type="gramStart"/>
      <w:r>
        <w:rPr>
          <w:rFonts w:ascii="Times New Roman" w:hAnsi="Times New Roman"/>
          <w:sz w:val="24"/>
          <w:szCs w:val="24"/>
        </w:rPr>
        <w:t>Кирюшин</w:t>
      </w:r>
      <w:proofErr w:type="gramEnd"/>
      <w:r>
        <w:rPr>
          <w:rFonts w:ascii="Times New Roman" w:hAnsi="Times New Roman"/>
          <w:sz w:val="24"/>
          <w:szCs w:val="24"/>
        </w:rPr>
        <w:t xml:space="preserve"> В.И. Агрономическое почвоведение. СПб, КВАДРО, 2013. - 680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numPr>
          <w:ilvl w:val="0"/>
          <w:numId w:val="19"/>
        </w:numPr>
        <w:spacing w:after="0" w:line="240" w:lineRule="auto"/>
        <w:ind w:left="0" w:firstLine="426"/>
        <w:rPr>
          <w:rFonts w:ascii="Times New Roman" w:hAnsi="Times New Roman"/>
          <w:sz w:val="24"/>
          <w:szCs w:val="24"/>
        </w:rPr>
      </w:pPr>
      <w:r>
        <w:rPr>
          <w:rFonts w:ascii="Times New Roman" w:hAnsi="Times New Roman"/>
          <w:sz w:val="24"/>
          <w:szCs w:val="24"/>
        </w:rPr>
        <w:t xml:space="preserve">Классификация почв и агроэкологическая типология земель: Учебное пособие. / </w:t>
      </w:r>
      <w:proofErr w:type="spellStart"/>
      <w:r>
        <w:rPr>
          <w:rFonts w:ascii="Times New Roman" w:hAnsi="Times New Roman"/>
          <w:sz w:val="24"/>
          <w:szCs w:val="24"/>
        </w:rPr>
        <w:t>Автор-сост</w:t>
      </w:r>
      <w:proofErr w:type="spellEnd"/>
      <w:r>
        <w:rPr>
          <w:rFonts w:ascii="Times New Roman" w:hAnsi="Times New Roman"/>
          <w:sz w:val="24"/>
          <w:szCs w:val="24"/>
        </w:rPr>
        <w:t xml:space="preserve">. В.И. Кирюшин. - СПб.: Издательство "Лань", 2011. - 288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numPr>
          <w:ilvl w:val="0"/>
          <w:numId w:val="19"/>
        </w:numPr>
        <w:spacing w:after="0" w:line="240" w:lineRule="auto"/>
        <w:ind w:left="0" w:firstLine="426"/>
        <w:rPr>
          <w:rFonts w:ascii="Times New Roman" w:hAnsi="Times New Roman"/>
          <w:sz w:val="24"/>
          <w:szCs w:val="24"/>
        </w:rPr>
      </w:pPr>
      <w:r>
        <w:rPr>
          <w:rFonts w:ascii="Times New Roman" w:hAnsi="Times New Roman"/>
          <w:sz w:val="24"/>
          <w:szCs w:val="24"/>
        </w:rPr>
        <w:t xml:space="preserve">Ковриго В.П. Почвоведение с основами геологии / В.П. Ковриго, И.С. </w:t>
      </w:r>
      <w:proofErr w:type="spellStart"/>
      <w:r>
        <w:rPr>
          <w:rFonts w:ascii="Times New Roman" w:hAnsi="Times New Roman"/>
          <w:sz w:val="24"/>
          <w:szCs w:val="24"/>
        </w:rPr>
        <w:t>Кауричев</w:t>
      </w:r>
      <w:proofErr w:type="spellEnd"/>
      <w:r>
        <w:rPr>
          <w:rFonts w:ascii="Times New Roman" w:hAnsi="Times New Roman"/>
          <w:sz w:val="24"/>
          <w:szCs w:val="24"/>
        </w:rPr>
        <w:t xml:space="preserve">, Л.М. Бурлакова // 2-е издание, </w:t>
      </w:r>
      <w:proofErr w:type="spellStart"/>
      <w:r>
        <w:rPr>
          <w:rFonts w:ascii="Times New Roman" w:hAnsi="Times New Roman"/>
          <w:sz w:val="24"/>
          <w:szCs w:val="24"/>
        </w:rPr>
        <w:t>перераб</w:t>
      </w:r>
      <w:proofErr w:type="spellEnd"/>
      <w:r>
        <w:rPr>
          <w:rFonts w:ascii="Times New Roman" w:hAnsi="Times New Roman"/>
          <w:sz w:val="24"/>
          <w:szCs w:val="24"/>
        </w:rPr>
        <w:t xml:space="preserve">. и доп.. -М.: </w:t>
      </w:r>
      <w:proofErr w:type="spellStart"/>
      <w:r>
        <w:rPr>
          <w:rFonts w:ascii="Times New Roman" w:hAnsi="Times New Roman"/>
          <w:sz w:val="24"/>
          <w:szCs w:val="24"/>
        </w:rPr>
        <w:t>КолосС</w:t>
      </w:r>
      <w:proofErr w:type="spellEnd"/>
      <w:r>
        <w:rPr>
          <w:rFonts w:ascii="Times New Roman" w:hAnsi="Times New Roman"/>
          <w:sz w:val="24"/>
          <w:szCs w:val="24"/>
        </w:rPr>
        <w:t xml:space="preserve">, 2008. 439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numPr>
          <w:ilvl w:val="0"/>
          <w:numId w:val="19"/>
        </w:numPr>
        <w:spacing w:after="0" w:line="240" w:lineRule="auto"/>
        <w:ind w:left="0" w:firstLine="426"/>
        <w:rPr>
          <w:rFonts w:ascii="Times New Roman" w:hAnsi="Times New Roman"/>
          <w:sz w:val="24"/>
          <w:szCs w:val="24"/>
        </w:rPr>
      </w:pPr>
      <w:r>
        <w:rPr>
          <w:rFonts w:ascii="Times New Roman" w:hAnsi="Times New Roman"/>
          <w:sz w:val="24"/>
          <w:szCs w:val="24"/>
        </w:rPr>
        <w:t xml:space="preserve">Мамонтов В.Г. Общее почвоведение / В.Г. Мамонтов, Н.П. Панов, И.С. </w:t>
      </w:r>
      <w:proofErr w:type="spellStart"/>
      <w:r>
        <w:rPr>
          <w:rFonts w:ascii="Times New Roman" w:hAnsi="Times New Roman"/>
          <w:sz w:val="24"/>
          <w:szCs w:val="24"/>
        </w:rPr>
        <w:t>Кауричев</w:t>
      </w:r>
      <w:proofErr w:type="spellEnd"/>
      <w:r>
        <w:rPr>
          <w:rFonts w:ascii="Times New Roman" w:hAnsi="Times New Roman"/>
          <w:sz w:val="24"/>
          <w:szCs w:val="24"/>
        </w:rPr>
        <w:t xml:space="preserve">, Н.Н. </w:t>
      </w:r>
      <w:proofErr w:type="spellStart"/>
      <w:r>
        <w:rPr>
          <w:rFonts w:ascii="Times New Roman" w:hAnsi="Times New Roman"/>
          <w:sz w:val="24"/>
          <w:szCs w:val="24"/>
        </w:rPr>
        <w:t>Итгнатьев</w:t>
      </w:r>
      <w:proofErr w:type="spellEnd"/>
      <w:r>
        <w:rPr>
          <w:rFonts w:ascii="Times New Roman" w:hAnsi="Times New Roman"/>
          <w:sz w:val="24"/>
          <w:szCs w:val="24"/>
        </w:rPr>
        <w:t xml:space="preserve"> // М.: </w:t>
      </w:r>
      <w:proofErr w:type="spellStart"/>
      <w:r>
        <w:rPr>
          <w:rFonts w:ascii="Times New Roman" w:hAnsi="Times New Roman"/>
          <w:sz w:val="24"/>
          <w:szCs w:val="24"/>
        </w:rPr>
        <w:t>КолосС</w:t>
      </w:r>
      <w:proofErr w:type="spellEnd"/>
      <w:r>
        <w:rPr>
          <w:rFonts w:ascii="Times New Roman" w:hAnsi="Times New Roman"/>
          <w:sz w:val="24"/>
          <w:szCs w:val="24"/>
        </w:rPr>
        <w:t xml:space="preserve">, 2006. - 456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numPr>
          <w:ilvl w:val="0"/>
          <w:numId w:val="19"/>
        </w:numPr>
        <w:spacing w:after="0" w:line="240" w:lineRule="auto"/>
        <w:ind w:left="0" w:firstLine="426"/>
        <w:rPr>
          <w:rFonts w:ascii="Times New Roman" w:hAnsi="Times New Roman"/>
          <w:sz w:val="24"/>
          <w:szCs w:val="24"/>
        </w:rPr>
      </w:pPr>
      <w:r>
        <w:rPr>
          <w:rFonts w:ascii="Times New Roman" w:hAnsi="Times New Roman"/>
          <w:sz w:val="24"/>
          <w:szCs w:val="24"/>
        </w:rPr>
        <w:t xml:space="preserve">Муха В.Д. Практикум по агрономическому почвоведению / В.Д. Муха, Д.В. Муха, А.Л. </w:t>
      </w:r>
      <w:proofErr w:type="spellStart"/>
      <w:r>
        <w:rPr>
          <w:rFonts w:ascii="Times New Roman" w:hAnsi="Times New Roman"/>
          <w:sz w:val="24"/>
          <w:szCs w:val="24"/>
        </w:rPr>
        <w:t>Ачкасов</w:t>
      </w:r>
      <w:proofErr w:type="spellEnd"/>
      <w:r>
        <w:rPr>
          <w:rFonts w:ascii="Times New Roman" w:hAnsi="Times New Roman"/>
          <w:sz w:val="24"/>
          <w:szCs w:val="24"/>
        </w:rPr>
        <w:t xml:space="preserve"> //  Учебное пособие. 2-е изд., </w:t>
      </w:r>
      <w:proofErr w:type="spellStart"/>
      <w:r>
        <w:rPr>
          <w:rFonts w:ascii="Times New Roman" w:hAnsi="Times New Roman"/>
          <w:sz w:val="24"/>
          <w:szCs w:val="24"/>
        </w:rPr>
        <w:t>перераб</w:t>
      </w:r>
      <w:proofErr w:type="spellEnd"/>
      <w:r>
        <w:rPr>
          <w:rFonts w:ascii="Times New Roman" w:hAnsi="Times New Roman"/>
          <w:sz w:val="24"/>
          <w:szCs w:val="24"/>
        </w:rPr>
        <w:t xml:space="preserve">. - СПБ.: Издательство "Лань", 2013 - 480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numPr>
          <w:ilvl w:val="0"/>
          <w:numId w:val="19"/>
        </w:numPr>
        <w:spacing w:after="0" w:line="240" w:lineRule="auto"/>
        <w:ind w:left="0" w:firstLine="426"/>
        <w:jc w:val="both"/>
        <w:rPr>
          <w:rFonts w:ascii="Times New Roman" w:hAnsi="Times New Roman"/>
          <w:sz w:val="24"/>
          <w:szCs w:val="24"/>
        </w:rPr>
      </w:pPr>
      <w:r>
        <w:rPr>
          <w:rFonts w:ascii="Times New Roman" w:hAnsi="Times New Roman"/>
          <w:sz w:val="24"/>
          <w:szCs w:val="24"/>
        </w:rPr>
        <w:t>Суворов А. К., Мельников С. П. Геология с основами гидрологи</w:t>
      </w:r>
      <w:proofErr w:type="gramStart"/>
      <w:r>
        <w:rPr>
          <w:rFonts w:ascii="Times New Roman" w:hAnsi="Times New Roman"/>
          <w:sz w:val="24"/>
          <w:szCs w:val="24"/>
        </w:rPr>
        <w:t>и[</w:t>
      </w:r>
      <w:proofErr w:type="gramEnd"/>
      <w:r>
        <w:rPr>
          <w:rFonts w:ascii="Times New Roman" w:hAnsi="Times New Roman"/>
          <w:sz w:val="24"/>
          <w:szCs w:val="24"/>
        </w:rPr>
        <w:t xml:space="preserve">Текст]: Учебное пособие. – С.-Пб.: </w:t>
      </w:r>
      <w:proofErr w:type="spellStart"/>
      <w:r>
        <w:rPr>
          <w:rFonts w:ascii="Times New Roman" w:hAnsi="Times New Roman"/>
          <w:sz w:val="24"/>
          <w:szCs w:val="24"/>
        </w:rPr>
        <w:t>Квадро</w:t>
      </w:r>
      <w:proofErr w:type="spellEnd"/>
      <w:r>
        <w:rPr>
          <w:rFonts w:ascii="Times New Roman" w:hAnsi="Times New Roman"/>
          <w:sz w:val="24"/>
          <w:szCs w:val="24"/>
        </w:rPr>
        <w:t xml:space="preserve">, 2013.- 280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FC0875" w:rsidRDefault="00FC0875" w:rsidP="00FC0875">
      <w:pPr>
        <w:numPr>
          <w:ilvl w:val="0"/>
          <w:numId w:val="19"/>
        </w:numPr>
        <w:spacing w:after="0" w:line="240" w:lineRule="auto"/>
        <w:ind w:left="0" w:firstLine="426"/>
        <w:jc w:val="both"/>
        <w:rPr>
          <w:rFonts w:ascii="Times New Roman" w:hAnsi="Times New Roman"/>
          <w:sz w:val="24"/>
          <w:szCs w:val="24"/>
        </w:rPr>
      </w:pPr>
      <w:r>
        <w:rPr>
          <w:rFonts w:ascii="Times New Roman" w:hAnsi="Times New Roman"/>
          <w:sz w:val="24"/>
          <w:szCs w:val="24"/>
        </w:rPr>
        <w:t>Лабораторно-практические занятия по почвоведени</w:t>
      </w:r>
      <w:proofErr w:type="gramStart"/>
      <w:r>
        <w:rPr>
          <w:rFonts w:ascii="Times New Roman" w:hAnsi="Times New Roman"/>
          <w:sz w:val="24"/>
          <w:szCs w:val="24"/>
        </w:rPr>
        <w:t>ю[</w:t>
      </w:r>
      <w:proofErr w:type="gramEnd"/>
      <w:r>
        <w:rPr>
          <w:rFonts w:ascii="Times New Roman" w:hAnsi="Times New Roman"/>
          <w:sz w:val="24"/>
          <w:szCs w:val="24"/>
        </w:rPr>
        <w:t xml:space="preserve">Текст]: Учебное пособие/ Новицкий М. В., Донских И. Н., Чернов Д. В. и др. – СПб.: Проспект Науки, 2009.- 320 </w:t>
      </w:r>
      <w:proofErr w:type="gramStart"/>
      <w:r>
        <w:rPr>
          <w:rFonts w:ascii="Times New Roman" w:hAnsi="Times New Roman"/>
          <w:sz w:val="24"/>
          <w:szCs w:val="24"/>
        </w:rPr>
        <w:t>с</w:t>
      </w:r>
      <w:proofErr w:type="gramEnd"/>
      <w:r>
        <w:rPr>
          <w:rFonts w:ascii="Times New Roman" w:hAnsi="Times New Roman"/>
          <w:sz w:val="24"/>
          <w:szCs w:val="24"/>
        </w:rPr>
        <w:t>.</w:t>
      </w: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б) дополнительная литература</w:t>
      </w:r>
    </w:p>
    <w:p w:rsidR="00FC0875" w:rsidRDefault="00FC0875" w:rsidP="00FC0875">
      <w:pPr>
        <w:pStyle w:val="af4"/>
        <w:numPr>
          <w:ilvl w:val="0"/>
          <w:numId w:val="20"/>
        </w:numPr>
        <w:ind w:left="0" w:firstLine="567"/>
        <w:jc w:val="both"/>
      </w:pPr>
      <w:proofErr w:type="spellStart"/>
      <w:r>
        <w:t>Аношко</w:t>
      </w:r>
      <w:proofErr w:type="spellEnd"/>
      <w:r>
        <w:t xml:space="preserve"> В.С. История и методология почвоведения [Электронный ресурс]: учеб</w:t>
      </w:r>
      <w:proofErr w:type="gramStart"/>
      <w:r>
        <w:t>.</w:t>
      </w:r>
      <w:proofErr w:type="gramEnd"/>
      <w:r>
        <w:t xml:space="preserve"> </w:t>
      </w:r>
      <w:proofErr w:type="gramStart"/>
      <w:r>
        <w:t>п</w:t>
      </w:r>
      <w:proofErr w:type="gramEnd"/>
      <w:r>
        <w:t xml:space="preserve">особие / В.С. </w:t>
      </w:r>
      <w:proofErr w:type="spellStart"/>
      <w:r>
        <w:t>Аношко</w:t>
      </w:r>
      <w:proofErr w:type="spellEnd"/>
      <w:r>
        <w:t xml:space="preserve">. – Минск: </w:t>
      </w:r>
      <w:proofErr w:type="spellStart"/>
      <w:r>
        <w:t>Выш</w:t>
      </w:r>
      <w:proofErr w:type="spellEnd"/>
      <w:r>
        <w:t xml:space="preserve">. </w:t>
      </w:r>
      <w:proofErr w:type="spellStart"/>
      <w:r>
        <w:t>шк</w:t>
      </w:r>
      <w:proofErr w:type="spellEnd"/>
      <w:r>
        <w:t xml:space="preserve">., 2013. – 269 с. </w:t>
      </w:r>
    </w:p>
    <w:p w:rsidR="00FC0875" w:rsidRDefault="00FC0875" w:rsidP="00FC0875">
      <w:pPr>
        <w:pStyle w:val="af4"/>
        <w:numPr>
          <w:ilvl w:val="0"/>
          <w:numId w:val="20"/>
        </w:numPr>
        <w:ind w:left="0" w:firstLine="567"/>
        <w:jc w:val="both"/>
      </w:pPr>
      <w:proofErr w:type="spellStart"/>
      <w:r>
        <w:t>Ганжара</w:t>
      </w:r>
      <w:proofErr w:type="spellEnd"/>
      <w:r>
        <w:t xml:space="preserve"> Н. Ф. Почвоведение с основами геологии: Учебник / Н.Ф. </w:t>
      </w:r>
      <w:proofErr w:type="spellStart"/>
      <w:r>
        <w:t>Ганжара</w:t>
      </w:r>
      <w:proofErr w:type="spellEnd"/>
      <w:r>
        <w:t xml:space="preserve">, Б.А. Борисов. - М.: НИЦ ИНФРА-М, 2013. - 352 с. </w:t>
      </w:r>
    </w:p>
    <w:p w:rsidR="00FC0875" w:rsidRDefault="00FC0875" w:rsidP="00FC0875">
      <w:pPr>
        <w:pStyle w:val="af4"/>
        <w:numPr>
          <w:ilvl w:val="0"/>
          <w:numId w:val="20"/>
        </w:numPr>
        <w:ind w:left="0" w:firstLine="567"/>
        <w:jc w:val="both"/>
      </w:pPr>
      <w:proofErr w:type="spellStart"/>
      <w:r>
        <w:t>Ганжара</w:t>
      </w:r>
      <w:proofErr w:type="spellEnd"/>
      <w:r>
        <w:t xml:space="preserve"> Н. Ф. Почвоведение: Практикум: Учебное пособие / </w:t>
      </w:r>
      <w:proofErr w:type="spellStart"/>
      <w:r>
        <w:t>Н.Ф.Ганжара</w:t>
      </w:r>
      <w:proofErr w:type="spellEnd"/>
      <w:r>
        <w:t>, Б.А. Борисов и др.; Под общ</w:t>
      </w:r>
      <w:proofErr w:type="gramStart"/>
      <w:r>
        <w:t>.</w:t>
      </w:r>
      <w:proofErr w:type="gramEnd"/>
      <w:r>
        <w:t xml:space="preserve"> </w:t>
      </w:r>
      <w:proofErr w:type="gramStart"/>
      <w:r>
        <w:t>р</w:t>
      </w:r>
      <w:proofErr w:type="gramEnd"/>
      <w:r>
        <w:t xml:space="preserve">ед. Н.Ф. </w:t>
      </w:r>
      <w:proofErr w:type="spellStart"/>
      <w:r>
        <w:t>Ганжары</w:t>
      </w:r>
      <w:proofErr w:type="spellEnd"/>
      <w:r>
        <w:t xml:space="preserve"> - М.: НИЦ ИНФРА-М, 2014. - 256 с. </w:t>
      </w:r>
    </w:p>
    <w:p w:rsidR="00FC0875" w:rsidRDefault="00FC0875" w:rsidP="00FC0875">
      <w:pPr>
        <w:pStyle w:val="af4"/>
        <w:numPr>
          <w:ilvl w:val="0"/>
          <w:numId w:val="20"/>
        </w:numPr>
        <w:ind w:left="0" w:firstLine="567"/>
        <w:jc w:val="both"/>
      </w:pPr>
      <w:proofErr w:type="spellStart"/>
      <w:r>
        <w:t>Горбылева</w:t>
      </w:r>
      <w:proofErr w:type="spellEnd"/>
      <w:r>
        <w:t xml:space="preserve"> А. И. Почвоведение: Учебное пособие / А.И. </w:t>
      </w:r>
      <w:proofErr w:type="spellStart"/>
      <w:r>
        <w:t>Горбылева</w:t>
      </w:r>
      <w:proofErr w:type="spellEnd"/>
      <w:r>
        <w:t xml:space="preserve">, В.Б. Воробьев, Е.И. Петровский; Под ред. А.И. </w:t>
      </w:r>
      <w:proofErr w:type="spellStart"/>
      <w:r>
        <w:t>Горбылевой</w:t>
      </w:r>
      <w:proofErr w:type="spellEnd"/>
      <w:r>
        <w:t xml:space="preserve"> - 2-e изд., </w:t>
      </w:r>
      <w:proofErr w:type="spellStart"/>
      <w:r>
        <w:t>перераб</w:t>
      </w:r>
      <w:proofErr w:type="spellEnd"/>
      <w:r>
        <w:t>. - М.: НИЦ ИНФРА-М; Мн.: Нов</w:t>
      </w:r>
      <w:proofErr w:type="gramStart"/>
      <w:r>
        <w:t>.</w:t>
      </w:r>
      <w:proofErr w:type="gramEnd"/>
      <w:r>
        <w:t xml:space="preserve"> </w:t>
      </w:r>
      <w:proofErr w:type="gramStart"/>
      <w:r>
        <w:t>з</w:t>
      </w:r>
      <w:proofErr w:type="gramEnd"/>
      <w:r>
        <w:t xml:space="preserve">нание, 2014 - 400с. </w:t>
      </w:r>
    </w:p>
    <w:p w:rsidR="00FC0875" w:rsidRDefault="00FC0875" w:rsidP="00FC0875">
      <w:pPr>
        <w:pStyle w:val="af4"/>
        <w:numPr>
          <w:ilvl w:val="0"/>
          <w:numId w:val="20"/>
        </w:numPr>
        <w:ind w:left="0" w:firstLine="567"/>
        <w:jc w:val="both"/>
      </w:pPr>
      <w:r>
        <w:t xml:space="preserve">Изучение почв в поле [Электронный ресурс]: </w:t>
      </w:r>
      <w:proofErr w:type="spellStart"/>
      <w:r>
        <w:t>учеб</w:t>
      </w:r>
      <w:proofErr w:type="gramStart"/>
      <w:r>
        <w:t>.-</w:t>
      </w:r>
      <w:proofErr w:type="gramEnd"/>
      <w:r>
        <w:t>метод</w:t>
      </w:r>
      <w:proofErr w:type="spellEnd"/>
      <w:r>
        <w:t xml:space="preserve">. пособие / Н.В. Семендяева, Л.П. </w:t>
      </w:r>
      <w:proofErr w:type="spellStart"/>
      <w:r>
        <w:t>Галеева</w:t>
      </w:r>
      <w:proofErr w:type="spellEnd"/>
      <w:r>
        <w:t xml:space="preserve">, А.Н. </w:t>
      </w:r>
      <w:proofErr w:type="spellStart"/>
      <w:r>
        <w:t>Мармулев</w:t>
      </w:r>
      <w:proofErr w:type="spellEnd"/>
      <w:r>
        <w:t xml:space="preserve">; </w:t>
      </w:r>
      <w:proofErr w:type="spellStart"/>
      <w:r>
        <w:t>Новосиб</w:t>
      </w:r>
      <w:proofErr w:type="spellEnd"/>
      <w:r>
        <w:t xml:space="preserve">. </w:t>
      </w:r>
      <w:proofErr w:type="spellStart"/>
      <w:r>
        <w:t>гос</w:t>
      </w:r>
      <w:proofErr w:type="spellEnd"/>
      <w:r>
        <w:t xml:space="preserve">. </w:t>
      </w:r>
      <w:proofErr w:type="spellStart"/>
      <w:r>
        <w:t>аграр</w:t>
      </w:r>
      <w:proofErr w:type="spellEnd"/>
      <w:r>
        <w:t xml:space="preserve">. ун-т. – Новосибирск, 2014. – 76 </w:t>
      </w:r>
      <w:proofErr w:type="gramStart"/>
      <w:r>
        <w:t>с</w:t>
      </w:r>
      <w:proofErr w:type="gramEnd"/>
      <w:r>
        <w:t xml:space="preserve">. </w:t>
      </w:r>
    </w:p>
    <w:p w:rsidR="00FC0875" w:rsidRDefault="00FC0875" w:rsidP="00FC0875">
      <w:pPr>
        <w:pStyle w:val="af4"/>
        <w:numPr>
          <w:ilvl w:val="0"/>
          <w:numId w:val="20"/>
        </w:numPr>
        <w:ind w:left="0" w:firstLine="567"/>
        <w:jc w:val="both"/>
      </w:pPr>
      <w:r>
        <w:t xml:space="preserve">Основы почвоведения, земледелия и агрохимии: Учебное пособие / Ващенко И.М., </w:t>
      </w:r>
      <w:proofErr w:type="spellStart"/>
      <w:r>
        <w:t>Миронычев</w:t>
      </w:r>
      <w:proofErr w:type="spellEnd"/>
      <w:r>
        <w:t xml:space="preserve"> К.А., </w:t>
      </w:r>
      <w:proofErr w:type="spellStart"/>
      <w:r>
        <w:t>Коничев</w:t>
      </w:r>
      <w:proofErr w:type="spellEnd"/>
      <w:r>
        <w:t xml:space="preserve"> В.С. М.: Прометей, 2013. - 174 </w:t>
      </w:r>
      <w:proofErr w:type="gramStart"/>
      <w:r>
        <w:t>с</w:t>
      </w:r>
      <w:proofErr w:type="gramEnd"/>
      <w:r>
        <w:t xml:space="preserve">. </w:t>
      </w:r>
    </w:p>
    <w:p w:rsidR="00FC0875" w:rsidRDefault="00FC0875" w:rsidP="00FC0875">
      <w:pPr>
        <w:pStyle w:val="Default"/>
        <w:numPr>
          <w:ilvl w:val="0"/>
          <w:numId w:val="20"/>
        </w:numPr>
        <w:ind w:left="0" w:firstLine="567"/>
        <w:jc w:val="both"/>
      </w:pPr>
      <w:r>
        <w:t xml:space="preserve">Геодезия [Текст]: учебник для студентов высших учебных заведений, обучающихся по укрупненному направлению подготовки "Геодезия и землеустройство" / Е.Б. </w:t>
      </w:r>
      <w:proofErr w:type="spellStart"/>
      <w:r>
        <w:t>Клюшин</w:t>
      </w:r>
      <w:proofErr w:type="spellEnd"/>
      <w:r>
        <w:t>, М.И. Киселев, Д.Ш. Михелев, В.Д. Фельдман</w:t>
      </w:r>
      <w:proofErr w:type="gramStart"/>
      <w:r>
        <w:t xml:space="preserve"> ;</w:t>
      </w:r>
      <w:proofErr w:type="gramEnd"/>
      <w:r>
        <w:t xml:space="preserve"> под ред. Д.Ш. Михелева. - 11-е изд. ; </w:t>
      </w:r>
      <w:proofErr w:type="spellStart"/>
      <w:r>
        <w:t>перераб</w:t>
      </w:r>
      <w:proofErr w:type="spellEnd"/>
      <w:r>
        <w:t>. - М.</w:t>
      </w:r>
      <w:proofErr w:type="gramStart"/>
      <w:r>
        <w:t xml:space="preserve"> :</w:t>
      </w:r>
      <w:proofErr w:type="gramEnd"/>
      <w:r>
        <w:t xml:space="preserve"> Академия, 2012. - 496 с. </w:t>
      </w:r>
    </w:p>
    <w:p w:rsidR="00FC0875" w:rsidRDefault="00FC0875" w:rsidP="00FC0875">
      <w:pPr>
        <w:pStyle w:val="af4"/>
        <w:numPr>
          <w:ilvl w:val="0"/>
          <w:numId w:val="20"/>
        </w:numPr>
        <w:ind w:left="0" w:firstLine="567"/>
        <w:jc w:val="both"/>
      </w:pPr>
      <w:r>
        <w:t xml:space="preserve">Кравцова В.И. Космические методы исследования почв / Кравцова В.И.// М., 2005. - 190 </w:t>
      </w:r>
      <w:proofErr w:type="gramStart"/>
      <w:r>
        <w:t>с</w:t>
      </w:r>
      <w:proofErr w:type="gramEnd"/>
      <w:r>
        <w:t xml:space="preserve">. </w:t>
      </w:r>
    </w:p>
    <w:p w:rsidR="00FC0875" w:rsidRDefault="00FC0875" w:rsidP="00FC0875">
      <w:pPr>
        <w:pStyle w:val="Default"/>
        <w:numPr>
          <w:ilvl w:val="0"/>
          <w:numId w:val="20"/>
        </w:numPr>
        <w:ind w:left="0" w:firstLine="567"/>
        <w:jc w:val="both"/>
      </w:pPr>
      <w:r>
        <w:t>Макаров, К.Н. Инженерная геодезия [Электронный ресурс]</w:t>
      </w:r>
      <w:proofErr w:type="gramStart"/>
      <w:r>
        <w:t xml:space="preserve"> :</w:t>
      </w:r>
      <w:proofErr w:type="gramEnd"/>
      <w:r>
        <w:t xml:space="preserve"> учебник для вузов / К. Н. Макаров. — 2-е изд., </w:t>
      </w:r>
      <w:proofErr w:type="spellStart"/>
      <w:r>
        <w:t>испр</w:t>
      </w:r>
      <w:proofErr w:type="spellEnd"/>
      <w:r>
        <w:t xml:space="preserve">. и доп. — М. : Издательство </w:t>
      </w:r>
      <w:proofErr w:type="spellStart"/>
      <w:r>
        <w:t>Юрайт</w:t>
      </w:r>
      <w:proofErr w:type="spellEnd"/>
      <w:r>
        <w:t>, 2016. — 349 с. — (Специалист). – Режим доступа</w:t>
      </w:r>
      <w:proofErr w:type="gramStart"/>
      <w:r>
        <w:t xml:space="preserve"> :</w:t>
      </w:r>
      <w:proofErr w:type="gramEnd"/>
      <w:r>
        <w:t xml:space="preserve"> https://www.biblio-online.ru/ </w:t>
      </w:r>
    </w:p>
    <w:p w:rsidR="00FC0875" w:rsidRDefault="00FC0875" w:rsidP="00FC0875">
      <w:pPr>
        <w:pStyle w:val="af4"/>
        <w:numPr>
          <w:ilvl w:val="0"/>
          <w:numId w:val="20"/>
        </w:numPr>
        <w:ind w:left="0" w:firstLine="567"/>
        <w:jc w:val="both"/>
      </w:pPr>
      <w:r>
        <w:t xml:space="preserve">Методология составления крупномасштабных </w:t>
      </w:r>
      <w:proofErr w:type="spellStart"/>
      <w:r>
        <w:t>агроэкологически</w:t>
      </w:r>
      <w:proofErr w:type="spellEnd"/>
      <w:r>
        <w:t xml:space="preserve"> ориентированных почвенных карт. </w:t>
      </w:r>
      <w:proofErr w:type="gramStart"/>
      <w:r>
        <w:t>Почвенный</w:t>
      </w:r>
      <w:proofErr w:type="gramEnd"/>
      <w:r>
        <w:t xml:space="preserve"> </w:t>
      </w:r>
      <w:proofErr w:type="spellStart"/>
      <w:r>
        <w:t>ин-т</w:t>
      </w:r>
      <w:proofErr w:type="spellEnd"/>
      <w:r>
        <w:t xml:space="preserve"> им. В.В. Докучаева. М., 2006. - 160 с. </w:t>
      </w:r>
    </w:p>
    <w:p w:rsidR="00FC0875" w:rsidRDefault="00FC0875" w:rsidP="00FC0875">
      <w:pPr>
        <w:pStyle w:val="af4"/>
        <w:numPr>
          <w:ilvl w:val="0"/>
          <w:numId w:val="20"/>
        </w:numPr>
        <w:ind w:left="0" w:firstLine="567"/>
        <w:jc w:val="both"/>
      </w:pPr>
      <w:r>
        <w:t xml:space="preserve">Общесоюзная инструкция по почвенным обследованиям и составлению крупномасштабных почвенных карт землепользований. М.: Колос, 1973. </w:t>
      </w:r>
    </w:p>
    <w:p w:rsidR="00FC0875" w:rsidRDefault="00FC0875" w:rsidP="00FC0875">
      <w:pPr>
        <w:pStyle w:val="Default"/>
        <w:numPr>
          <w:ilvl w:val="0"/>
          <w:numId w:val="20"/>
        </w:numPr>
        <w:ind w:left="0" w:firstLine="567"/>
        <w:jc w:val="both"/>
      </w:pPr>
      <w:r>
        <w:t xml:space="preserve">Почвоведение. Под ред. И.С. </w:t>
      </w:r>
      <w:proofErr w:type="spellStart"/>
      <w:r>
        <w:t>Кауричева</w:t>
      </w:r>
      <w:proofErr w:type="spellEnd"/>
      <w:r>
        <w:t xml:space="preserve"> – М.: Колос, 1989. – 718 </w:t>
      </w:r>
      <w:proofErr w:type="gramStart"/>
      <w:r>
        <w:t>с</w:t>
      </w:r>
      <w:proofErr w:type="gramEnd"/>
      <w:r>
        <w:t xml:space="preserve">. </w:t>
      </w:r>
    </w:p>
    <w:p w:rsidR="00FC0875" w:rsidRDefault="00FC0875" w:rsidP="00FC0875">
      <w:pPr>
        <w:pStyle w:val="Default"/>
        <w:numPr>
          <w:ilvl w:val="0"/>
          <w:numId w:val="20"/>
        </w:numPr>
        <w:ind w:left="0" w:firstLine="567"/>
        <w:jc w:val="both"/>
      </w:pPr>
      <w:r>
        <w:t>Шишов Л.Л. Классификация почв России / Л.Л. Шишов, В.Д. Тонконогов, Л.И. Лебедева, – М.: Почв</w:t>
      </w:r>
      <w:proofErr w:type="gramStart"/>
      <w:r>
        <w:t>.</w:t>
      </w:r>
      <w:proofErr w:type="gramEnd"/>
      <w:r>
        <w:t xml:space="preserve"> </w:t>
      </w:r>
      <w:proofErr w:type="spellStart"/>
      <w:proofErr w:type="gramStart"/>
      <w:r>
        <w:t>и</w:t>
      </w:r>
      <w:proofErr w:type="gramEnd"/>
      <w:r>
        <w:t>н-та</w:t>
      </w:r>
      <w:proofErr w:type="spellEnd"/>
      <w:r>
        <w:t xml:space="preserve"> им. В.В. Докучаева, РАСХН, 2000. – 233 с. </w:t>
      </w:r>
    </w:p>
    <w:p w:rsidR="00FC0875" w:rsidRDefault="00FC0875" w:rsidP="00FC0875">
      <w:pPr>
        <w:spacing w:after="0" w:line="240" w:lineRule="auto"/>
        <w:rPr>
          <w:rFonts w:ascii="Times New Roman" w:hAnsi="Times New Roman"/>
          <w:i/>
          <w:sz w:val="24"/>
          <w:szCs w:val="24"/>
        </w:rPr>
      </w:pPr>
    </w:p>
    <w:p w:rsidR="00FC0875" w:rsidRDefault="00FC0875" w:rsidP="00FC0875">
      <w:pPr>
        <w:pStyle w:val="af4"/>
        <w:numPr>
          <w:ilvl w:val="0"/>
          <w:numId w:val="18"/>
        </w:numPr>
        <w:rPr>
          <w:b/>
        </w:rPr>
      </w:pPr>
      <w:r>
        <w:rPr>
          <w:b/>
        </w:rPr>
        <w:t>Перечень ресурсов информационно-телекоммуникационной сети "Интернет"</w:t>
      </w:r>
    </w:p>
    <w:p w:rsidR="00FC0875" w:rsidRDefault="00FC0875" w:rsidP="00FC0875">
      <w:pPr>
        <w:spacing w:after="0" w:line="240" w:lineRule="auto"/>
        <w:rPr>
          <w:rFonts w:ascii="Times New Roman" w:hAnsi="Times New Roman"/>
        </w:rPr>
      </w:pPr>
      <w:r>
        <w:rPr>
          <w:b/>
        </w:rPr>
        <w:t>(</w:t>
      </w:r>
      <w:r>
        <w:rPr>
          <w:rFonts w:ascii="Times New Roman" w:hAnsi="Times New Roman"/>
        </w:rPr>
        <w:t>базы данных, информационно-справочные и поисковые системы, интернет ресурсы)</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4"/>
        <w:gridCol w:w="4111"/>
      </w:tblGrid>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rPr>
                <w:b/>
                <w:bCs/>
              </w:rPr>
              <w:t>Наименование ресурса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rPr>
                <w:b/>
                <w:bCs/>
              </w:rPr>
              <w:t>Режим доступа</w:t>
            </w:r>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t>Официальный сайт Министерства сельского хозяйства и Продовольствия Тюменской области.</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rPr>
                <w:lang w:val="en-US"/>
              </w:rPr>
              <w:t>https</w:t>
            </w:r>
            <w:r>
              <w:t>://</w:t>
            </w:r>
            <w:proofErr w:type="spellStart"/>
            <w:r>
              <w:rPr>
                <w:lang w:val="en-US"/>
              </w:rPr>
              <w:t>admtyumen</w:t>
            </w:r>
            <w:proofErr w:type="spellEnd"/>
            <w:r>
              <w:t>.</w:t>
            </w:r>
            <w:proofErr w:type="spellStart"/>
            <w:r>
              <w:rPr>
                <w:lang w:val="en-US"/>
              </w:rPr>
              <w:t>ru</w:t>
            </w:r>
            <w:proofErr w:type="spellEnd"/>
            <w:r>
              <w:t>/</w:t>
            </w:r>
            <w:proofErr w:type="spellStart"/>
            <w:r>
              <w:rPr>
                <w:lang w:val="en-US"/>
              </w:rPr>
              <w:t>ogv</w:t>
            </w:r>
            <w:proofErr w:type="spellEnd"/>
            <w:r>
              <w:t>_</w:t>
            </w:r>
            <w:proofErr w:type="spellStart"/>
            <w:r>
              <w:rPr>
                <w:lang w:val="en-US"/>
              </w:rPr>
              <w:t>ru</w:t>
            </w:r>
            <w:proofErr w:type="spellEnd"/>
            <w:r>
              <w:t>/</w:t>
            </w:r>
            <w:r>
              <w:rPr>
                <w:lang w:val="en-US"/>
              </w:rPr>
              <w:t>index</w:t>
            </w:r>
            <w:r>
              <w:t>.</w:t>
            </w:r>
            <w:proofErr w:type="spellStart"/>
            <w:r>
              <w:rPr>
                <w:lang w:val="en-US"/>
              </w:rPr>
              <w:t>htm</w:t>
            </w:r>
            <w:proofErr w:type="spellEnd"/>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t>Информационная система «Единое окно доступа к образовательным ресурсам»</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t>http://window.edu.ru</w:t>
            </w:r>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t>сайт Общества почвоведов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t>http://sites.google.com/site/soilsociety/</w:t>
            </w:r>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t>сайт журнала «Картография почв»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t>https://rucont.ru/rubric/91</w:t>
            </w:r>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both"/>
            </w:pPr>
            <w:r>
              <w:t xml:space="preserve">Почвенный институт им. В. В. Докучаева Всесоюзный научно-исследовательский Российской академии сельскохозяйственных наук. </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rPr>
                <w:lang w:val="en-US"/>
              </w:rPr>
            </w:pPr>
            <w:r>
              <w:rPr>
                <w:lang w:val="en-US"/>
              </w:rPr>
              <w:t>http://www.esoil.ru/</w:t>
            </w:r>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both"/>
            </w:pPr>
            <w:r>
              <w:t>Журнал «Почвоведение»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rPr>
                <w:lang w:val="en-US"/>
              </w:rPr>
              <w:t>http</w:t>
            </w:r>
            <w:r>
              <w:t>://</w:t>
            </w:r>
            <w:proofErr w:type="spellStart"/>
            <w:r>
              <w:rPr>
                <w:lang w:val="en-US"/>
              </w:rPr>
              <w:t>pleiades</w:t>
            </w:r>
            <w:proofErr w:type="spellEnd"/>
            <w:r>
              <w:t>.</w:t>
            </w:r>
            <w:r>
              <w:rPr>
                <w:lang w:val="en-US"/>
              </w:rPr>
              <w:t>online</w:t>
            </w:r>
            <w:r>
              <w:t>/</w:t>
            </w:r>
            <w:proofErr w:type="spellStart"/>
            <w:r>
              <w:rPr>
                <w:lang w:val="en-US"/>
              </w:rPr>
              <w:t>ru</w:t>
            </w:r>
            <w:proofErr w:type="spellEnd"/>
            <w:r>
              <w:t>/</w:t>
            </w:r>
            <w:r>
              <w:rPr>
                <w:lang w:val="en-US"/>
              </w:rPr>
              <w:t>journal</w:t>
            </w:r>
            <w:r>
              <w:t>/</w:t>
            </w:r>
            <w:proofErr w:type="spellStart"/>
            <w:r>
              <w:rPr>
                <w:lang w:val="en-US"/>
              </w:rPr>
              <w:t>soilsci</w:t>
            </w:r>
            <w:proofErr w:type="spellEnd"/>
            <w:r>
              <w:t>/</w:t>
            </w:r>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both"/>
            </w:pPr>
            <w:r>
              <w:t>Журнал «Инженерная геология»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rPr>
                <w:lang w:val="en-US"/>
              </w:rPr>
              <w:t>http</w:t>
            </w:r>
            <w:r>
              <w:t>://</w:t>
            </w:r>
            <w:r>
              <w:rPr>
                <w:lang w:val="en-US"/>
              </w:rPr>
              <w:t>www</w:t>
            </w:r>
            <w:r>
              <w:t>.</w:t>
            </w:r>
            <w:proofErr w:type="spellStart"/>
            <w:r>
              <w:rPr>
                <w:lang w:val="en-US"/>
              </w:rPr>
              <w:t>engineeringgeology</w:t>
            </w:r>
            <w:proofErr w:type="spellEnd"/>
            <w:r>
              <w:t>.</w:t>
            </w:r>
            <w:proofErr w:type="spellStart"/>
            <w:r>
              <w:rPr>
                <w:lang w:val="en-US"/>
              </w:rPr>
              <w:t>ru</w:t>
            </w:r>
            <w:proofErr w:type="spellEnd"/>
            <w:r>
              <w:t>/</w:t>
            </w:r>
            <w:r>
              <w:rPr>
                <w:lang w:val="en-US"/>
              </w:rPr>
              <w:t>jour</w:t>
            </w:r>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both"/>
            </w:pPr>
            <w:r>
              <w:t>Журнал «Плодородие»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jc w:val="center"/>
            </w:pPr>
            <w:r>
              <w:rPr>
                <w:lang w:val="en-US"/>
              </w:rPr>
              <w:t>http</w:t>
            </w:r>
            <w:r>
              <w:t>://</w:t>
            </w:r>
            <w:r>
              <w:rPr>
                <w:lang w:val="en-US"/>
              </w:rPr>
              <w:t>www</w:t>
            </w:r>
            <w:r>
              <w:t>.</w:t>
            </w:r>
            <w:proofErr w:type="spellStart"/>
            <w:r>
              <w:rPr>
                <w:lang w:val="en-US"/>
              </w:rPr>
              <w:t>plodorodie</w:t>
            </w:r>
            <w:proofErr w:type="spellEnd"/>
            <w:r>
              <w:t>-</w:t>
            </w:r>
            <w:r>
              <w:rPr>
                <w:lang w:val="en-US"/>
              </w:rPr>
              <w:t>j</w:t>
            </w:r>
            <w:r>
              <w:t>.</w:t>
            </w:r>
            <w:proofErr w:type="spellStart"/>
            <w:r>
              <w:rPr>
                <w:lang w:val="en-US"/>
              </w:rPr>
              <w:t>ru</w:t>
            </w:r>
            <w:proofErr w:type="spellEnd"/>
            <w:r>
              <w:t>/</w:t>
            </w:r>
          </w:p>
        </w:tc>
      </w:tr>
      <w:tr w:rsidR="00FC0875" w:rsidRPr="00A7185F"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pStyle w:val="Default"/>
              <w:ind w:left="720"/>
            </w:pPr>
            <w:r>
              <w:t>Электронная библиотечная система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55147F">
            <w:pPr>
              <w:spacing w:after="0" w:line="240" w:lineRule="auto"/>
              <w:ind w:left="720"/>
              <w:jc w:val="both"/>
              <w:rPr>
                <w:lang w:val="en-US"/>
              </w:rPr>
            </w:pPr>
            <w:r>
              <w:fldChar w:fldCharType="begin"/>
            </w:r>
            <w:r w:rsidRPr="00A7185F">
              <w:rPr>
                <w:lang w:val="en-US"/>
              </w:rPr>
              <w:instrText>HYPERLINK "http://www.iprbookshop.ru"</w:instrText>
            </w:r>
            <w:r>
              <w:fldChar w:fldCharType="separate"/>
            </w:r>
            <w:r w:rsidR="00FC0875">
              <w:rPr>
                <w:rStyle w:val="a4"/>
                <w:sz w:val="24"/>
                <w:szCs w:val="24"/>
                <w:lang w:val="en-US"/>
              </w:rPr>
              <w:t>http://www.iprbookshop.ru</w:t>
            </w:r>
            <w:r>
              <w:fldChar w:fldCharType="end"/>
            </w:r>
            <w:r w:rsidR="00FC0875">
              <w:rPr>
                <w:rFonts w:ascii="Times New Roman" w:hAnsi="Times New Roman"/>
                <w:sz w:val="24"/>
                <w:szCs w:val="24"/>
                <w:lang w:val="en-US"/>
              </w:rPr>
              <w:t xml:space="preserve"> «</w:t>
            </w:r>
            <w:proofErr w:type="spellStart"/>
            <w:r w:rsidR="00FC0875">
              <w:rPr>
                <w:rFonts w:ascii="Times New Roman" w:hAnsi="Times New Roman"/>
                <w:sz w:val="24"/>
                <w:szCs w:val="24"/>
                <w:lang w:val="en-US"/>
              </w:rPr>
              <w:t>IPRbooks</w:t>
            </w:r>
            <w:proofErr w:type="spellEnd"/>
            <w:r w:rsidR="00FC0875">
              <w:rPr>
                <w:rFonts w:ascii="Times New Roman" w:hAnsi="Times New Roman"/>
                <w:sz w:val="24"/>
                <w:szCs w:val="24"/>
                <w:lang w:val="en-US"/>
              </w:rPr>
              <w:t>»</w:t>
            </w:r>
          </w:p>
        </w:tc>
      </w:tr>
      <w:tr w:rsidR="00FC0875" w:rsidTr="00665224">
        <w:trPr>
          <w:trHeight w:val="20"/>
        </w:trPr>
        <w:tc>
          <w:tcPr>
            <w:tcW w:w="5354" w:type="dxa"/>
            <w:tcBorders>
              <w:top w:val="single" w:sz="4" w:space="0" w:color="auto"/>
              <w:left w:val="single" w:sz="4" w:space="0" w:color="auto"/>
              <w:bottom w:val="single" w:sz="4" w:space="0" w:color="auto"/>
              <w:right w:val="single" w:sz="4" w:space="0" w:color="auto"/>
            </w:tcBorders>
            <w:vAlign w:val="center"/>
            <w:hideMark/>
          </w:tcPr>
          <w:p w:rsidR="00FC0875" w:rsidRDefault="00FC0875">
            <w:pPr>
              <w:spacing w:after="0" w:line="240" w:lineRule="auto"/>
              <w:jc w:val="both"/>
            </w:pPr>
            <w:r>
              <w:rPr>
                <w:rFonts w:ascii="Times New Roman" w:hAnsi="Times New Roman"/>
                <w:sz w:val="24"/>
                <w:szCs w:val="24"/>
              </w:rPr>
              <w:t>Учебники в электронном виде.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FC0875" w:rsidRDefault="0055147F">
            <w:pPr>
              <w:spacing w:after="0" w:line="240" w:lineRule="auto"/>
              <w:ind w:left="720"/>
              <w:jc w:val="both"/>
            </w:pPr>
            <w:hyperlink r:id="rId7" w:history="1">
              <w:r w:rsidR="00FC0875">
                <w:rPr>
                  <w:rStyle w:val="a4"/>
                  <w:sz w:val="24"/>
                  <w:szCs w:val="24"/>
                  <w:lang w:val="en-US"/>
                </w:rPr>
                <w:t>http</w:t>
              </w:r>
              <w:r w:rsidR="00FC0875">
                <w:rPr>
                  <w:rStyle w:val="a4"/>
                  <w:sz w:val="24"/>
                  <w:szCs w:val="24"/>
                </w:rPr>
                <w:t>://</w:t>
              </w:r>
              <w:r w:rsidR="00FC0875">
                <w:rPr>
                  <w:rStyle w:val="a4"/>
                  <w:sz w:val="24"/>
                  <w:szCs w:val="24"/>
                  <w:lang w:val="en-US"/>
                </w:rPr>
                <w:t>www</w:t>
              </w:r>
              <w:r w:rsidR="00FC0875">
                <w:rPr>
                  <w:rStyle w:val="a4"/>
                  <w:sz w:val="24"/>
                  <w:szCs w:val="24"/>
                </w:rPr>
                <w:t>.</w:t>
              </w:r>
              <w:proofErr w:type="spellStart"/>
              <w:r w:rsidR="00FC0875">
                <w:rPr>
                  <w:rStyle w:val="a4"/>
                  <w:sz w:val="24"/>
                  <w:szCs w:val="24"/>
                  <w:lang w:val="en-US"/>
                </w:rPr>
                <w:t>emanual</w:t>
              </w:r>
              <w:proofErr w:type="spellEnd"/>
              <w:r w:rsidR="00FC0875">
                <w:rPr>
                  <w:rStyle w:val="a4"/>
                  <w:sz w:val="24"/>
                  <w:szCs w:val="24"/>
                </w:rPr>
                <w:t>.</w:t>
              </w:r>
              <w:proofErr w:type="spellStart"/>
              <w:r w:rsidR="00FC0875">
                <w:rPr>
                  <w:rStyle w:val="a4"/>
                  <w:sz w:val="24"/>
                  <w:szCs w:val="24"/>
                  <w:lang w:val="en-US"/>
                </w:rPr>
                <w:t>ru</w:t>
              </w:r>
              <w:proofErr w:type="spellEnd"/>
            </w:hyperlink>
          </w:p>
        </w:tc>
      </w:tr>
    </w:tbl>
    <w:p w:rsidR="00FC0875" w:rsidRDefault="00FC0875" w:rsidP="00FC0875">
      <w:pPr>
        <w:pStyle w:val="ConsPlusNormal"/>
        <w:jc w:val="both"/>
        <w:rPr>
          <w:rFonts w:ascii="Times New Roman" w:hAnsi="Times New Roman" w:cs="Times New Roman"/>
          <w:b/>
          <w:sz w:val="24"/>
          <w:szCs w:val="24"/>
        </w:rPr>
      </w:pPr>
    </w:p>
    <w:p w:rsidR="00FC0875" w:rsidRDefault="00FC0875" w:rsidP="00FC0875">
      <w:pPr>
        <w:pStyle w:val="ConsPlusNormal"/>
        <w:jc w:val="both"/>
        <w:rPr>
          <w:rFonts w:ascii="Times New Roman" w:hAnsi="Times New Roman" w:cs="Times New Roman"/>
          <w:b/>
          <w:sz w:val="24"/>
          <w:szCs w:val="24"/>
        </w:rPr>
      </w:pPr>
      <w:r>
        <w:rPr>
          <w:rFonts w:ascii="Times New Roman" w:hAnsi="Times New Roman" w:cs="Times New Roman"/>
          <w:b/>
          <w:sz w:val="24"/>
          <w:szCs w:val="24"/>
        </w:rPr>
        <w:t xml:space="preserve">9. Методические указания для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 xml:space="preserve"> по освоению дисциплины</w:t>
      </w:r>
    </w:p>
    <w:p w:rsidR="00FC0875" w:rsidRDefault="00FC0875" w:rsidP="00FC0875">
      <w:pPr>
        <w:numPr>
          <w:ilvl w:val="0"/>
          <w:numId w:val="22"/>
        </w:numPr>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shd w:val="clear" w:color="auto" w:fill="FCFCFC"/>
        </w:rPr>
        <w:t xml:space="preserve">Семендяева Н.В. Методы исследования почв и почвенного покрова [Электронный ресурс]: учебное пособие / Н.В. Семендяева, А.Н. </w:t>
      </w:r>
      <w:proofErr w:type="spellStart"/>
      <w:r>
        <w:rPr>
          <w:rFonts w:ascii="Times New Roman" w:hAnsi="Times New Roman"/>
          <w:color w:val="000000"/>
          <w:sz w:val="24"/>
          <w:szCs w:val="24"/>
          <w:shd w:val="clear" w:color="auto" w:fill="FCFCFC"/>
        </w:rPr>
        <w:t>Мармулев</w:t>
      </w:r>
      <w:proofErr w:type="spellEnd"/>
      <w:r>
        <w:rPr>
          <w:rFonts w:ascii="Times New Roman" w:hAnsi="Times New Roman"/>
          <w:color w:val="000000"/>
          <w:sz w:val="24"/>
          <w:szCs w:val="24"/>
          <w:shd w:val="clear" w:color="auto" w:fill="FCFCFC"/>
        </w:rPr>
        <w:t xml:space="preserve">, Н.И. </w:t>
      </w:r>
      <w:proofErr w:type="spellStart"/>
      <w:r>
        <w:rPr>
          <w:rFonts w:ascii="Times New Roman" w:hAnsi="Times New Roman"/>
          <w:color w:val="000000"/>
          <w:sz w:val="24"/>
          <w:szCs w:val="24"/>
          <w:shd w:val="clear" w:color="auto" w:fill="FCFCFC"/>
        </w:rPr>
        <w:t>Добротворская</w:t>
      </w:r>
      <w:proofErr w:type="spellEnd"/>
      <w:r>
        <w:rPr>
          <w:rFonts w:ascii="Times New Roman" w:hAnsi="Times New Roman"/>
          <w:color w:val="000000"/>
          <w:sz w:val="24"/>
          <w:szCs w:val="24"/>
          <w:shd w:val="clear" w:color="auto" w:fill="FCFCFC"/>
        </w:rPr>
        <w:t>. — Электрон</w:t>
      </w:r>
      <w:proofErr w:type="gramStart"/>
      <w:r>
        <w:rPr>
          <w:rFonts w:ascii="Times New Roman" w:hAnsi="Times New Roman"/>
          <w:color w:val="000000"/>
          <w:sz w:val="24"/>
          <w:szCs w:val="24"/>
          <w:shd w:val="clear" w:color="auto" w:fill="FCFCFC"/>
        </w:rPr>
        <w:t>.</w:t>
      </w:r>
      <w:proofErr w:type="gramEnd"/>
      <w:r>
        <w:rPr>
          <w:rFonts w:ascii="Times New Roman" w:hAnsi="Times New Roman"/>
          <w:color w:val="000000"/>
          <w:sz w:val="24"/>
          <w:szCs w:val="24"/>
          <w:shd w:val="clear" w:color="auto" w:fill="FCFCFC"/>
        </w:rPr>
        <w:t xml:space="preserve"> </w:t>
      </w:r>
      <w:proofErr w:type="gramStart"/>
      <w:r>
        <w:rPr>
          <w:rFonts w:ascii="Times New Roman" w:hAnsi="Times New Roman"/>
          <w:color w:val="000000"/>
          <w:sz w:val="24"/>
          <w:szCs w:val="24"/>
          <w:shd w:val="clear" w:color="auto" w:fill="FCFCFC"/>
        </w:rPr>
        <w:t>т</w:t>
      </w:r>
      <w:proofErr w:type="gramEnd"/>
      <w:r>
        <w:rPr>
          <w:rFonts w:ascii="Times New Roman" w:hAnsi="Times New Roman"/>
          <w:color w:val="000000"/>
          <w:sz w:val="24"/>
          <w:szCs w:val="24"/>
          <w:shd w:val="clear" w:color="auto" w:fill="FCFCFC"/>
        </w:rPr>
        <w:t xml:space="preserve">екстовые данные. — Новосибирск: Новосибирский государственный аграрный университет, 2011. — 202 </w:t>
      </w:r>
      <w:proofErr w:type="spellStart"/>
      <w:r>
        <w:rPr>
          <w:rFonts w:ascii="Times New Roman" w:hAnsi="Times New Roman"/>
          <w:color w:val="000000"/>
          <w:sz w:val="24"/>
          <w:szCs w:val="24"/>
          <w:shd w:val="clear" w:color="auto" w:fill="FCFCFC"/>
        </w:rPr>
        <w:t>c</w:t>
      </w:r>
      <w:proofErr w:type="spellEnd"/>
      <w:r>
        <w:rPr>
          <w:rFonts w:ascii="Times New Roman" w:hAnsi="Times New Roman"/>
          <w:color w:val="000000"/>
          <w:sz w:val="24"/>
          <w:szCs w:val="24"/>
          <w:shd w:val="clear" w:color="auto" w:fill="FCFCFC"/>
        </w:rPr>
        <w:t xml:space="preserve">. — 2227-8397. — Режим доступа: </w:t>
      </w:r>
      <w:hyperlink r:id="rId8" w:history="1">
        <w:r>
          <w:rPr>
            <w:rStyle w:val="a4"/>
            <w:sz w:val="24"/>
            <w:szCs w:val="24"/>
            <w:shd w:val="clear" w:color="auto" w:fill="FCFCFC"/>
          </w:rPr>
          <w:t>http://www.iprbookshop.ru/64734.html</w:t>
        </w:r>
      </w:hyperlink>
    </w:p>
    <w:p w:rsidR="00FC0875" w:rsidRDefault="00FC0875" w:rsidP="00FC0875">
      <w:pPr>
        <w:numPr>
          <w:ilvl w:val="0"/>
          <w:numId w:val="22"/>
        </w:numPr>
        <w:spacing w:after="0" w:line="240" w:lineRule="auto"/>
        <w:ind w:left="0" w:firstLine="567"/>
        <w:jc w:val="both"/>
        <w:rPr>
          <w:rFonts w:ascii="Times New Roman" w:eastAsia="Times New Roman" w:hAnsi="Times New Roman"/>
          <w:sz w:val="24"/>
          <w:szCs w:val="24"/>
        </w:rPr>
      </w:pPr>
      <w:proofErr w:type="spellStart"/>
      <w:r>
        <w:rPr>
          <w:rFonts w:ascii="Times New Roman" w:hAnsi="Times New Roman"/>
          <w:color w:val="111111"/>
          <w:sz w:val="24"/>
          <w:szCs w:val="24"/>
        </w:rPr>
        <w:t>Галеева</w:t>
      </w:r>
      <w:proofErr w:type="spellEnd"/>
      <w:r>
        <w:rPr>
          <w:rFonts w:ascii="Times New Roman" w:hAnsi="Times New Roman"/>
          <w:color w:val="111111"/>
          <w:sz w:val="24"/>
          <w:szCs w:val="24"/>
        </w:rPr>
        <w:t xml:space="preserve">, Л.П. Почвоведение [Электронный ресурс] : </w:t>
      </w:r>
      <w:proofErr w:type="spellStart"/>
      <w:r>
        <w:rPr>
          <w:rFonts w:ascii="Times New Roman" w:hAnsi="Times New Roman"/>
          <w:color w:val="111111"/>
          <w:sz w:val="24"/>
          <w:szCs w:val="24"/>
        </w:rPr>
        <w:t>учеб</w:t>
      </w:r>
      <w:proofErr w:type="gramStart"/>
      <w:r>
        <w:rPr>
          <w:rFonts w:ascii="Times New Roman" w:hAnsi="Times New Roman"/>
          <w:color w:val="111111"/>
          <w:sz w:val="24"/>
          <w:szCs w:val="24"/>
        </w:rPr>
        <w:t>.-</w:t>
      </w:r>
      <w:proofErr w:type="gramEnd"/>
      <w:r>
        <w:rPr>
          <w:rFonts w:ascii="Times New Roman" w:hAnsi="Times New Roman"/>
          <w:color w:val="111111"/>
          <w:sz w:val="24"/>
          <w:szCs w:val="24"/>
        </w:rPr>
        <w:t>метод</w:t>
      </w:r>
      <w:proofErr w:type="spellEnd"/>
      <w:r>
        <w:rPr>
          <w:rFonts w:ascii="Times New Roman" w:hAnsi="Times New Roman"/>
          <w:color w:val="111111"/>
          <w:sz w:val="24"/>
          <w:szCs w:val="24"/>
        </w:rPr>
        <w:t xml:space="preserve">. пособие — Электрон. дан. — Новосибирск: НГАУ, 2012. — 95 с. — Режим доступа: </w:t>
      </w:r>
      <w:hyperlink r:id="rId9" w:history="1">
        <w:r>
          <w:rPr>
            <w:rStyle w:val="a4"/>
            <w:sz w:val="24"/>
            <w:szCs w:val="24"/>
          </w:rPr>
          <w:t>https://e.lanbook.com/book/5506</w:t>
        </w:r>
      </w:hyperlink>
      <w:r>
        <w:rPr>
          <w:rFonts w:ascii="Times New Roman" w:hAnsi="Times New Roman"/>
          <w:color w:val="111111"/>
          <w:sz w:val="24"/>
          <w:szCs w:val="24"/>
        </w:rPr>
        <w:t xml:space="preserve">.  — </w:t>
      </w:r>
      <w:proofErr w:type="spellStart"/>
      <w:r>
        <w:rPr>
          <w:rFonts w:ascii="Times New Roman" w:hAnsi="Times New Roman"/>
          <w:color w:val="111111"/>
          <w:sz w:val="24"/>
          <w:szCs w:val="24"/>
        </w:rPr>
        <w:t>Загл</w:t>
      </w:r>
      <w:proofErr w:type="spellEnd"/>
      <w:r>
        <w:rPr>
          <w:rFonts w:ascii="Times New Roman" w:hAnsi="Times New Roman"/>
          <w:color w:val="111111"/>
          <w:sz w:val="24"/>
          <w:szCs w:val="24"/>
        </w:rPr>
        <w:t>. с экрана.</w:t>
      </w:r>
    </w:p>
    <w:p w:rsidR="00FC0875" w:rsidRDefault="00FC0875" w:rsidP="00FC0875">
      <w:pPr>
        <w:numPr>
          <w:ilvl w:val="0"/>
          <w:numId w:val="22"/>
        </w:numPr>
        <w:spacing w:after="0" w:line="240" w:lineRule="auto"/>
        <w:ind w:left="0" w:firstLine="567"/>
        <w:jc w:val="both"/>
        <w:rPr>
          <w:rFonts w:ascii="Times New Roman" w:eastAsia="Times New Roman" w:hAnsi="Times New Roman"/>
          <w:sz w:val="24"/>
          <w:szCs w:val="24"/>
        </w:rPr>
      </w:pPr>
      <w:r>
        <w:rPr>
          <w:rFonts w:ascii="Times New Roman" w:hAnsi="Times New Roman"/>
          <w:color w:val="111111"/>
          <w:sz w:val="24"/>
          <w:szCs w:val="24"/>
        </w:rPr>
        <w:t>Глинка, К.Д. Почвоведение [Электронный ресурс] — Электрон</w:t>
      </w:r>
      <w:proofErr w:type="gramStart"/>
      <w:r>
        <w:rPr>
          <w:rFonts w:ascii="Times New Roman" w:hAnsi="Times New Roman"/>
          <w:color w:val="111111"/>
          <w:sz w:val="24"/>
          <w:szCs w:val="24"/>
        </w:rPr>
        <w:t>.</w:t>
      </w:r>
      <w:proofErr w:type="gramEnd"/>
      <w:r>
        <w:rPr>
          <w:rFonts w:ascii="Times New Roman" w:hAnsi="Times New Roman"/>
          <w:color w:val="111111"/>
          <w:sz w:val="24"/>
          <w:szCs w:val="24"/>
        </w:rPr>
        <w:t xml:space="preserve"> </w:t>
      </w:r>
      <w:proofErr w:type="gramStart"/>
      <w:r>
        <w:rPr>
          <w:rFonts w:ascii="Times New Roman" w:hAnsi="Times New Roman"/>
          <w:color w:val="111111"/>
          <w:sz w:val="24"/>
          <w:szCs w:val="24"/>
        </w:rPr>
        <w:t>д</w:t>
      </w:r>
      <w:proofErr w:type="gramEnd"/>
      <w:r>
        <w:rPr>
          <w:rFonts w:ascii="Times New Roman" w:hAnsi="Times New Roman"/>
          <w:color w:val="111111"/>
          <w:sz w:val="24"/>
          <w:szCs w:val="24"/>
        </w:rPr>
        <w:t xml:space="preserve">ан. — Санкт-Петербург: Лань, 2014. — 720 с. — Режим доступа: </w:t>
      </w:r>
      <w:hyperlink r:id="rId10" w:history="1">
        <w:r>
          <w:rPr>
            <w:rStyle w:val="a4"/>
            <w:sz w:val="24"/>
            <w:szCs w:val="24"/>
          </w:rPr>
          <w:t>https://e.lanbook.com/book/52771</w:t>
        </w:r>
      </w:hyperlink>
      <w:r>
        <w:rPr>
          <w:rFonts w:ascii="Times New Roman" w:hAnsi="Times New Roman"/>
          <w:color w:val="111111"/>
          <w:sz w:val="24"/>
          <w:szCs w:val="24"/>
        </w:rPr>
        <w:t xml:space="preserve">.  — </w:t>
      </w:r>
      <w:proofErr w:type="spellStart"/>
      <w:r>
        <w:rPr>
          <w:rFonts w:ascii="Times New Roman" w:hAnsi="Times New Roman"/>
          <w:color w:val="111111"/>
          <w:sz w:val="24"/>
          <w:szCs w:val="24"/>
        </w:rPr>
        <w:t>Загл</w:t>
      </w:r>
      <w:proofErr w:type="spellEnd"/>
      <w:r>
        <w:rPr>
          <w:rFonts w:ascii="Times New Roman" w:hAnsi="Times New Roman"/>
          <w:color w:val="111111"/>
          <w:sz w:val="24"/>
          <w:szCs w:val="24"/>
        </w:rPr>
        <w:t>. с экрана.</w:t>
      </w:r>
    </w:p>
    <w:p w:rsidR="00FC0875" w:rsidRDefault="00FC0875" w:rsidP="00FC0875">
      <w:pPr>
        <w:pStyle w:val="ConsPlusNormal"/>
        <w:jc w:val="both"/>
        <w:rPr>
          <w:rFonts w:ascii="Times New Roman" w:hAnsi="Times New Roman" w:cs="Times New Roman"/>
          <w:b/>
          <w:sz w:val="24"/>
          <w:szCs w:val="24"/>
        </w:rPr>
      </w:pPr>
      <w:r>
        <w:rPr>
          <w:rFonts w:ascii="Times New Roman" w:hAnsi="Times New Roman" w:cs="Times New Roman"/>
          <w:b/>
          <w:sz w:val="24"/>
          <w:szCs w:val="24"/>
          <w:lang w:eastAsia="en-US"/>
        </w:rPr>
        <w:t>10. П</w:t>
      </w:r>
      <w:r>
        <w:rPr>
          <w:rFonts w:ascii="Times New Roman" w:hAnsi="Times New Roman" w:cs="Times New Roman"/>
          <w:b/>
          <w:sz w:val="24"/>
          <w:szCs w:val="24"/>
        </w:rPr>
        <w:t xml:space="preserve">еречень информационных технологий </w:t>
      </w:r>
      <w:r>
        <w:rPr>
          <w:rFonts w:ascii="Times New Roman" w:hAnsi="Times New Roman"/>
          <w:b/>
          <w:sz w:val="24"/>
          <w:szCs w:val="24"/>
        </w:rPr>
        <w:t xml:space="preserve"> – </w:t>
      </w:r>
      <w:r>
        <w:rPr>
          <w:rFonts w:ascii="Times New Roman" w:hAnsi="Times New Roman"/>
          <w:sz w:val="24"/>
          <w:szCs w:val="24"/>
        </w:rPr>
        <w:t>не применяются.</w:t>
      </w:r>
    </w:p>
    <w:p w:rsidR="00FC0875" w:rsidRDefault="00FC0875" w:rsidP="00FC0875">
      <w:pPr>
        <w:spacing w:after="0" w:line="240" w:lineRule="auto"/>
        <w:rPr>
          <w:rFonts w:ascii="Times New Roman" w:hAnsi="Times New Roman"/>
          <w:sz w:val="24"/>
          <w:szCs w:val="24"/>
        </w:rPr>
      </w:pPr>
    </w:p>
    <w:p w:rsidR="00FC0875" w:rsidRDefault="00FC0875" w:rsidP="00FC0875">
      <w:pPr>
        <w:spacing w:after="0" w:line="240" w:lineRule="auto"/>
        <w:rPr>
          <w:rFonts w:ascii="Times New Roman" w:hAnsi="Times New Roman"/>
          <w:b/>
          <w:sz w:val="24"/>
          <w:szCs w:val="24"/>
        </w:rPr>
      </w:pPr>
      <w:r>
        <w:rPr>
          <w:rFonts w:ascii="Times New Roman" w:hAnsi="Times New Roman"/>
          <w:b/>
          <w:sz w:val="24"/>
          <w:szCs w:val="24"/>
        </w:rPr>
        <w:t>11. Материально-техническое обеспечение дисциплины</w:t>
      </w:r>
    </w:p>
    <w:p w:rsidR="00FC0875" w:rsidRDefault="00FC0875" w:rsidP="00FC0875">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Для проведения занятий по данной дисциплине используются: </w:t>
      </w:r>
      <w:proofErr w:type="spellStart"/>
      <w:r>
        <w:rPr>
          <w:rFonts w:ascii="Times New Roman" w:hAnsi="Times New Roman"/>
          <w:sz w:val="24"/>
          <w:szCs w:val="24"/>
        </w:rPr>
        <w:t>мультимедия</w:t>
      </w:r>
      <w:proofErr w:type="spellEnd"/>
      <w:r>
        <w:rPr>
          <w:rFonts w:ascii="Times New Roman" w:hAnsi="Times New Roman"/>
          <w:sz w:val="24"/>
          <w:szCs w:val="24"/>
        </w:rPr>
        <w:t xml:space="preserve">, демонстрационные материалы – каталоги оборудования, презентации, видеофильмы, слайд лекции. </w:t>
      </w:r>
    </w:p>
    <w:p w:rsidR="00FC0875" w:rsidRDefault="00FC0875" w:rsidP="00FC0875">
      <w:pPr>
        <w:spacing w:after="0" w:line="240" w:lineRule="auto"/>
        <w:ind w:firstLine="708"/>
        <w:jc w:val="both"/>
        <w:rPr>
          <w:rFonts w:ascii="Times New Roman" w:hAnsi="Times New Roman"/>
          <w:sz w:val="24"/>
          <w:szCs w:val="24"/>
        </w:rPr>
      </w:pPr>
      <w:r>
        <w:rPr>
          <w:rFonts w:ascii="Times New Roman" w:hAnsi="Times New Roman"/>
          <w:sz w:val="24"/>
          <w:szCs w:val="24"/>
        </w:rPr>
        <w:t>Для проведения лабораторных работ используется:</w:t>
      </w:r>
    </w:p>
    <w:p w:rsidR="00FC0875" w:rsidRDefault="00FC0875" w:rsidP="00FC0875">
      <w:pPr>
        <w:spacing w:after="0" w:line="240" w:lineRule="auto"/>
        <w:ind w:firstLine="708"/>
        <w:jc w:val="both"/>
        <w:rPr>
          <w:rFonts w:ascii="Times New Roman" w:hAnsi="Times New Roman"/>
          <w:sz w:val="24"/>
          <w:szCs w:val="24"/>
        </w:rPr>
      </w:pPr>
      <w:r>
        <w:rPr>
          <w:rFonts w:ascii="Times New Roman" w:hAnsi="Times New Roman"/>
          <w:sz w:val="24"/>
          <w:szCs w:val="24"/>
        </w:rPr>
        <w:t xml:space="preserve"> - лаборатория – аудитории оснащенные приборами различных групп агрохимического анализа: (химическая посуда, вытяжные шкафы, сушильные шкафы, технические весы, аналитические весы, </w:t>
      </w:r>
      <w:proofErr w:type="spellStart"/>
      <w:r>
        <w:rPr>
          <w:rFonts w:ascii="Times New Roman" w:hAnsi="Times New Roman"/>
          <w:sz w:val="24"/>
          <w:szCs w:val="24"/>
        </w:rPr>
        <w:t>фотоэлектроколориметры</w:t>
      </w:r>
      <w:proofErr w:type="spellEnd"/>
      <w:r>
        <w:rPr>
          <w:rFonts w:ascii="Times New Roman" w:hAnsi="Times New Roman"/>
          <w:sz w:val="24"/>
          <w:szCs w:val="24"/>
        </w:rPr>
        <w:t xml:space="preserve">, </w:t>
      </w:r>
      <w:proofErr w:type="spellStart"/>
      <w:r>
        <w:rPr>
          <w:rFonts w:ascii="Times New Roman" w:hAnsi="Times New Roman"/>
          <w:sz w:val="24"/>
          <w:szCs w:val="24"/>
        </w:rPr>
        <w:t>иономеры</w:t>
      </w:r>
      <w:proofErr w:type="spellEnd"/>
      <w:r>
        <w:rPr>
          <w:rFonts w:ascii="Times New Roman" w:hAnsi="Times New Roman"/>
          <w:sz w:val="24"/>
          <w:szCs w:val="24"/>
        </w:rPr>
        <w:t>, водяные бани, реактивы согласно ГОСТУ проведения анализа);</w:t>
      </w:r>
    </w:p>
    <w:p w:rsidR="00FC0875" w:rsidRDefault="00FC0875" w:rsidP="00FC0875">
      <w:pPr>
        <w:spacing w:after="0" w:line="240" w:lineRule="auto"/>
        <w:rPr>
          <w:rFonts w:ascii="Times New Roman" w:hAnsi="Times New Roman"/>
          <w:sz w:val="24"/>
          <w:szCs w:val="24"/>
        </w:rPr>
      </w:pP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u w:val="single"/>
        </w:rPr>
        <w:t xml:space="preserve">Географические карты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Общегеографические карты: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физическая карта мира;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физическая карта России;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Тематические карты: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геологическая карта России,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почвенная карта мира,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почвенная карта России,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почвенная карта Тюменской области,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климатическая карта мира,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климатическая карта России,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природные зоны мира,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природные зоны России,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карта растительности,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ландшафтная карта России.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u w:val="single"/>
        </w:rPr>
        <w:t xml:space="preserve">Коллекции: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почвы в коробочных образцах,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Плакаты всех зон России и бывшего СССР,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почвообразующие породы,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шкала гумуса.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u w:val="single"/>
        </w:rPr>
        <w:t xml:space="preserve">Табличный материал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Монолиты  почвенных профилей: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подзолистых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дерново-подзолистых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торфянисто-подзолистых </w:t>
      </w:r>
      <w:proofErr w:type="spellStart"/>
      <w:r>
        <w:rPr>
          <w:rFonts w:ascii="Times New Roman" w:hAnsi="Times New Roman"/>
          <w:sz w:val="24"/>
          <w:szCs w:val="24"/>
        </w:rPr>
        <w:t>поверхностно-оглеенных</w:t>
      </w:r>
      <w:proofErr w:type="spellEnd"/>
      <w:r>
        <w:rPr>
          <w:rFonts w:ascii="Times New Roman" w:hAnsi="Times New Roman"/>
          <w:sz w:val="24"/>
          <w:szCs w:val="24"/>
        </w:rPr>
        <w:t xml:space="preserve">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дерново-подзолистых </w:t>
      </w:r>
      <w:proofErr w:type="spellStart"/>
      <w:r>
        <w:rPr>
          <w:rFonts w:ascii="Times New Roman" w:hAnsi="Times New Roman"/>
          <w:sz w:val="24"/>
          <w:szCs w:val="24"/>
        </w:rPr>
        <w:t>поверхностно-оглеенных</w:t>
      </w:r>
      <w:proofErr w:type="spellEnd"/>
      <w:r>
        <w:rPr>
          <w:rFonts w:ascii="Times New Roman" w:hAnsi="Times New Roman"/>
          <w:sz w:val="24"/>
          <w:szCs w:val="24"/>
        </w:rPr>
        <w:t xml:space="preserve">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перегнойно-подзолистых </w:t>
      </w:r>
      <w:proofErr w:type="spellStart"/>
      <w:r>
        <w:rPr>
          <w:rFonts w:ascii="Times New Roman" w:hAnsi="Times New Roman"/>
          <w:sz w:val="24"/>
          <w:szCs w:val="24"/>
        </w:rPr>
        <w:t>поверхностно-оглеенных</w:t>
      </w:r>
      <w:proofErr w:type="spellEnd"/>
      <w:r>
        <w:rPr>
          <w:rFonts w:ascii="Times New Roman" w:hAnsi="Times New Roman"/>
          <w:sz w:val="24"/>
          <w:szCs w:val="24"/>
        </w:rPr>
        <w:t xml:space="preserve">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дерново-карбонатных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дерново-карбонатных выщелоченных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дерново-карбонатных оподзоленных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светло-серых целинных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светло-серых лесных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черноземов оподзоленных,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черноземов выщелоченных,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типичных черноземов,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лугово-черноземных почв, </w:t>
      </w:r>
    </w:p>
    <w:p w:rsidR="00FC0875" w:rsidRDefault="00FC0875" w:rsidP="00FC0875">
      <w:pPr>
        <w:spacing w:after="0" w:line="240" w:lineRule="auto"/>
        <w:rPr>
          <w:rFonts w:ascii="Times New Roman" w:hAnsi="Times New Roman"/>
          <w:sz w:val="24"/>
          <w:szCs w:val="24"/>
        </w:rPr>
      </w:pPr>
      <w:r>
        <w:rPr>
          <w:rFonts w:ascii="Times New Roman" w:hAnsi="Times New Roman"/>
          <w:sz w:val="24"/>
          <w:szCs w:val="24"/>
        </w:rPr>
        <w:t xml:space="preserve">• почвенный профиль аллювиально-дерновых почв, </w:t>
      </w:r>
    </w:p>
    <w:p w:rsidR="00164A36" w:rsidRDefault="00FC0875" w:rsidP="008B1B42">
      <w:pPr>
        <w:spacing w:after="0" w:line="240" w:lineRule="auto"/>
      </w:pPr>
      <w:r>
        <w:rPr>
          <w:rFonts w:ascii="Times New Roman" w:hAnsi="Times New Roman"/>
          <w:sz w:val="24"/>
          <w:szCs w:val="24"/>
        </w:rPr>
        <w:t xml:space="preserve">• почвенный профиль аллювиальных дерново-глеевых почв. </w:t>
      </w:r>
    </w:p>
    <w:sectPr w:rsidR="00164A36" w:rsidSect="00164A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016A6A08"/>
    <w:multiLevelType w:val="hybridMultilevel"/>
    <w:tmpl w:val="FEA487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A67C71"/>
    <w:multiLevelType w:val="hybridMultilevel"/>
    <w:tmpl w:val="E3FE28D4"/>
    <w:lvl w:ilvl="0" w:tplc="5D3064EA">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A84EC0"/>
    <w:multiLevelType w:val="multilevel"/>
    <w:tmpl w:val="DBB6731C"/>
    <w:lvl w:ilvl="0">
      <w:start w:val="6"/>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
    <w:nsid w:val="04EB679F"/>
    <w:multiLevelType w:val="hybridMultilevel"/>
    <w:tmpl w:val="E07E048C"/>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452AB7"/>
    <w:multiLevelType w:val="hybridMultilevel"/>
    <w:tmpl w:val="B98221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2876B30"/>
    <w:multiLevelType w:val="hybridMultilevel"/>
    <w:tmpl w:val="8FE4CB9E"/>
    <w:lvl w:ilvl="0" w:tplc="76E6D9A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3624876"/>
    <w:multiLevelType w:val="hybridMultilevel"/>
    <w:tmpl w:val="55CE2C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3E43F35"/>
    <w:multiLevelType w:val="hybridMultilevel"/>
    <w:tmpl w:val="2B3E77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46D4C87"/>
    <w:multiLevelType w:val="hybridMultilevel"/>
    <w:tmpl w:val="3698D222"/>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59F2AB8"/>
    <w:multiLevelType w:val="hybridMultilevel"/>
    <w:tmpl w:val="0E648E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83C64CC"/>
    <w:multiLevelType w:val="hybridMultilevel"/>
    <w:tmpl w:val="439C4302"/>
    <w:lvl w:ilvl="0" w:tplc="0419000F">
      <w:start w:val="1"/>
      <w:numFmt w:val="decimal"/>
      <w:lvlText w:val="%1."/>
      <w:lvlJc w:val="left"/>
      <w:pPr>
        <w:tabs>
          <w:tab w:val="num" w:pos="720"/>
        </w:tabs>
        <w:ind w:left="720" w:hanging="360"/>
      </w:pPr>
    </w:lvl>
    <w:lvl w:ilvl="1" w:tplc="16C4BF7C">
      <w:start w:val="1"/>
      <w:numFmt w:val="decimal"/>
      <w:lvlText w:val="%2."/>
      <w:lvlJc w:val="left"/>
      <w:pPr>
        <w:tabs>
          <w:tab w:val="num" w:pos="1440"/>
        </w:tabs>
        <w:ind w:left="1440" w:hanging="360"/>
      </w:pPr>
    </w:lvl>
    <w:lvl w:ilvl="2" w:tplc="8D42C3D4">
      <w:start w:val="1"/>
      <w:numFmt w:val="decimal"/>
      <w:lvlText w:val="%3."/>
      <w:lvlJc w:val="left"/>
      <w:pPr>
        <w:tabs>
          <w:tab w:val="num" w:pos="2160"/>
        </w:tabs>
        <w:ind w:left="2160" w:hanging="360"/>
      </w:pPr>
    </w:lvl>
    <w:lvl w:ilvl="3" w:tplc="19CE5E8C">
      <w:start w:val="1"/>
      <w:numFmt w:val="decimal"/>
      <w:lvlText w:val="%4."/>
      <w:lvlJc w:val="left"/>
      <w:pPr>
        <w:tabs>
          <w:tab w:val="num" w:pos="2880"/>
        </w:tabs>
        <w:ind w:left="2880" w:hanging="360"/>
      </w:pPr>
    </w:lvl>
    <w:lvl w:ilvl="4" w:tplc="82CAF0E4">
      <w:start w:val="1"/>
      <w:numFmt w:val="decimal"/>
      <w:lvlText w:val="%5."/>
      <w:lvlJc w:val="left"/>
      <w:pPr>
        <w:tabs>
          <w:tab w:val="num" w:pos="3600"/>
        </w:tabs>
        <w:ind w:left="3600" w:hanging="360"/>
      </w:pPr>
    </w:lvl>
    <w:lvl w:ilvl="5" w:tplc="E2D6B28A">
      <w:start w:val="1"/>
      <w:numFmt w:val="decimal"/>
      <w:lvlText w:val="%6."/>
      <w:lvlJc w:val="left"/>
      <w:pPr>
        <w:tabs>
          <w:tab w:val="num" w:pos="4320"/>
        </w:tabs>
        <w:ind w:left="4320" w:hanging="360"/>
      </w:pPr>
    </w:lvl>
    <w:lvl w:ilvl="6" w:tplc="CE7E3000">
      <w:start w:val="1"/>
      <w:numFmt w:val="decimal"/>
      <w:lvlText w:val="%7."/>
      <w:lvlJc w:val="left"/>
      <w:pPr>
        <w:tabs>
          <w:tab w:val="num" w:pos="5040"/>
        </w:tabs>
        <w:ind w:left="5040" w:hanging="360"/>
      </w:pPr>
    </w:lvl>
    <w:lvl w:ilvl="7" w:tplc="E488B8EA">
      <w:start w:val="1"/>
      <w:numFmt w:val="decimal"/>
      <w:lvlText w:val="%8."/>
      <w:lvlJc w:val="left"/>
      <w:pPr>
        <w:tabs>
          <w:tab w:val="num" w:pos="5760"/>
        </w:tabs>
        <w:ind w:left="5760" w:hanging="360"/>
      </w:pPr>
    </w:lvl>
    <w:lvl w:ilvl="8" w:tplc="7AA0BD1A">
      <w:start w:val="1"/>
      <w:numFmt w:val="decimal"/>
      <w:lvlText w:val="%9."/>
      <w:lvlJc w:val="left"/>
      <w:pPr>
        <w:tabs>
          <w:tab w:val="num" w:pos="6480"/>
        </w:tabs>
        <w:ind w:left="6480" w:hanging="360"/>
      </w:pPr>
    </w:lvl>
  </w:abstractNum>
  <w:abstractNum w:abstractNumId="12">
    <w:nsid w:val="1E3174B4"/>
    <w:multiLevelType w:val="hybridMultilevel"/>
    <w:tmpl w:val="D4E625F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3B80AAC"/>
    <w:multiLevelType w:val="hybridMultilevel"/>
    <w:tmpl w:val="478E7D5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75F2D39"/>
    <w:multiLevelType w:val="hybridMultilevel"/>
    <w:tmpl w:val="F834734E"/>
    <w:lvl w:ilvl="0" w:tplc="4148F4D4">
      <w:start w:val="1"/>
      <w:numFmt w:val="decimal"/>
      <w:lvlText w:val="%1."/>
      <w:lvlJc w:val="left"/>
      <w:pPr>
        <w:ind w:left="55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BA349D3"/>
    <w:multiLevelType w:val="hybridMultilevel"/>
    <w:tmpl w:val="7262AAD0"/>
    <w:lvl w:ilvl="0" w:tplc="873A5634">
      <w:start w:val="1"/>
      <w:numFmt w:val="decimal"/>
      <w:lvlText w:val="%1."/>
      <w:lvlJc w:val="left"/>
      <w:pPr>
        <w:ind w:left="55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4345AB8"/>
    <w:multiLevelType w:val="multilevel"/>
    <w:tmpl w:val="331AEECA"/>
    <w:lvl w:ilvl="0">
      <w:start w:val="6"/>
      <w:numFmt w:val="decimal"/>
      <w:lvlText w:val="%1."/>
      <w:lvlJc w:val="left"/>
      <w:pPr>
        <w:ind w:left="360" w:hanging="360"/>
      </w:pPr>
      <w:rPr>
        <w:rFonts w:cs="Times New Roman"/>
      </w:rPr>
    </w:lvl>
    <w:lvl w:ilvl="1">
      <w:start w:val="4"/>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7">
    <w:nsid w:val="38456C37"/>
    <w:multiLevelType w:val="hybridMultilevel"/>
    <w:tmpl w:val="2D92A578"/>
    <w:lvl w:ilvl="0" w:tplc="F078E57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9F80E17"/>
    <w:multiLevelType w:val="hybridMultilevel"/>
    <w:tmpl w:val="8CE008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1E70A01"/>
    <w:multiLevelType w:val="hybridMultilevel"/>
    <w:tmpl w:val="D436C13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B582513"/>
    <w:multiLevelType w:val="hybridMultilevel"/>
    <w:tmpl w:val="E4DC62E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61D6FC9"/>
    <w:multiLevelType w:val="hybridMultilevel"/>
    <w:tmpl w:val="88FCD27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C38255C"/>
    <w:multiLevelType w:val="hybridMultilevel"/>
    <w:tmpl w:val="30849508"/>
    <w:lvl w:ilvl="0" w:tplc="60925C88">
      <w:start w:val="1"/>
      <w:numFmt w:val="decimal"/>
      <w:lvlText w:val="%1."/>
      <w:lvlJc w:val="left"/>
      <w:pPr>
        <w:ind w:left="55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28E1A31"/>
    <w:multiLevelType w:val="hybridMultilevel"/>
    <w:tmpl w:val="06C032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95A650C"/>
    <w:multiLevelType w:val="hybridMultilevel"/>
    <w:tmpl w:val="A1B4E47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BD475E5"/>
    <w:multiLevelType w:val="hybridMultilevel"/>
    <w:tmpl w:val="3CDA08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2597EEC"/>
    <w:multiLevelType w:val="hybridMultilevel"/>
    <w:tmpl w:val="EA660BFA"/>
    <w:lvl w:ilvl="0" w:tplc="0746761E">
      <w:numFmt w:val="bullet"/>
      <w:pStyle w:val="a"/>
      <w:lvlText w:val="-"/>
      <w:lvlJc w:val="left"/>
      <w:pPr>
        <w:tabs>
          <w:tab w:val="num" w:pos="1287"/>
        </w:tabs>
        <w:ind w:left="128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A4E49B5"/>
    <w:multiLevelType w:val="hybridMultilevel"/>
    <w:tmpl w:val="F42246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D93525F"/>
    <w:multiLevelType w:val="hybridMultilevel"/>
    <w:tmpl w:val="A1B089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D9F7FA2"/>
    <w:multiLevelType w:val="hybridMultilevel"/>
    <w:tmpl w:val="96EEC95C"/>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FC0875"/>
    <w:rsid w:val="00034467"/>
    <w:rsid w:val="00036170"/>
    <w:rsid w:val="001004A9"/>
    <w:rsid w:val="001218E8"/>
    <w:rsid w:val="00164A36"/>
    <w:rsid w:val="00416E19"/>
    <w:rsid w:val="0055147F"/>
    <w:rsid w:val="005B70DC"/>
    <w:rsid w:val="00665224"/>
    <w:rsid w:val="00666144"/>
    <w:rsid w:val="007B6C46"/>
    <w:rsid w:val="008B1B42"/>
    <w:rsid w:val="008D70D3"/>
    <w:rsid w:val="008E392D"/>
    <w:rsid w:val="009F63BD"/>
    <w:rsid w:val="00A7185F"/>
    <w:rsid w:val="00DB1F68"/>
    <w:rsid w:val="00DC2B9C"/>
    <w:rsid w:val="00FC08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C0875"/>
    <w:rPr>
      <w:rFonts w:ascii="Calibri" w:eastAsia="Calibri" w:hAnsi="Calibri" w:cs="Times New Roman"/>
    </w:rPr>
  </w:style>
  <w:style w:type="paragraph" w:styleId="4">
    <w:name w:val="heading 4"/>
    <w:basedOn w:val="a0"/>
    <w:next w:val="a0"/>
    <w:link w:val="40"/>
    <w:uiPriority w:val="99"/>
    <w:semiHidden/>
    <w:unhideWhenUsed/>
    <w:qFormat/>
    <w:rsid w:val="00FC0875"/>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semiHidden/>
    <w:unhideWhenUsed/>
    <w:qFormat/>
    <w:rsid w:val="00FC0875"/>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semiHidden/>
    <w:unhideWhenUsed/>
    <w:qFormat/>
    <w:rsid w:val="00FC0875"/>
    <w:pPr>
      <w:spacing w:before="240" w:after="60" w:line="240" w:lineRule="auto"/>
      <w:outlineLvl w:val="5"/>
    </w:pPr>
    <w:rPr>
      <w:rFonts w:eastAsia="Times New Roman"/>
      <w:b/>
      <w:bCs/>
      <w:lang w:eastAsia="ru-RU"/>
    </w:rPr>
  </w:style>
  <w:style w:type="paragraph" w:styleId="7">
    <w:name w:val="heading 7"/>
    <w:basedOn w:val="a0"/>
    <w:next w:val="a0"/>
    <w:link w:val="70"/>
    <w:uiPriority w:val="99"/>
    <w:semiHidden/>
    <w:unhideWhenUsed/>
    <w:qFormat/>
    <w:rsid w:val="00FC0875"/>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semiHidden/>
    <w:rsid w:val="00FC0875"/>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9"/>
    <w:semiHidden/>
    <w:rsid w:val="00FC0875"/>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semiHidden/>
    <w:rsid w:val="00FC0875"/>
    <w:rPr>
      <w:rFonts w:ascii="Calibri" w:eastAsia="Times New Roman" w:hAnsi="Calibri" w:cs="Times New Roman"/>
      <w:b/>
      <w:bCs/>
      <w:lang w:eastAsia="ru-RU"/>
    </w:rPr>
  </w:style>
  <w:style w:type="character" w:customStyle="1" w:styleId="70">
    <w:name w:val="Заголовок 7 Знак"/>
    <w:basedOn w:val="a1"/>
    <w:link w:val="7"/>
    <w:uiPriority w:val="99"/>
    <w:semiHidden/>
    <w:rsid w:val="00FC0875"/>
    <w:rPr>
      <w:rFonts w:ascii="Calibri" w:eastAsia="Times New Roman" w:hAnsi="Calibri" w:cs="Times New Roman"/>
      <w:sz w:val="24"/>
      <w:szCs w:val="24"/>
      <w:lang w:eastAsia="ru-RU"/>
    </w:rPr>
  </w:style>
  <w:style w:type="character" w:styleId="a4">
    <w:name w:val="Hyperlink"/>
    <w:basedOn w:val="a1"/>
    <w:uiPriority w:val="99"/>
    <w:semiHidden/>
    <w:unhideWhenUsed/>
    <w:rsid w:val="00FC0875"/>
    <w:rPr>
      <w:rFonts w:ascii="Times New Roman" w:hAnsi="Times New Roman" w:cs="Times New Roman" w:hint="default"/>
      <w:color w:val="0000FF"/>
      <w:u w:val="single"/>
    </w:rPr>
  </w:style>
  <w:style w:type="character" w:styleId="a5">
    <w:name w:val="FollowedHyperlink"/>
    <w:basedOn w:val="a1"/>
    <w:uiPriority w:val="99"/>
    <w:semiHidden/>
    <w:unhideWhenUsed/>
    <w:rsid w:val="00FC0875"/>
    <w:rPr>
      <w:color w:val="800080" w:themeColor="followedHyperlink"/>
      <w:u w:val="single"/>
    </w:rPr>
  </w:style>
  <w:style w:type="character" w:styleId="a6">
    <w:name w:val="Strong"/>
    <w:basedOn w:val="a1"/>
    <w:uiPriority w:val="99"/>
    <w:qFormat/>
    <w:rsid w:val="00FC0875"/>
    <w:rPr>
      <w:rFonts w:ascii="Times New Roman" w:hAnsi="Times New Roman" w:cs="Times New Roman" w:hint="default"/>
      <w:b/>
      <w:bCs/>
    </w:rPr>
  </w:style>
  <w:style w:type="paragraph" w:styleId="a7">
    <w:name w:val="Normal (Web)"/>
    <w:basedOn w:val="a0"/>
    <w:uiPriority w:val="99"/>
    <w:semiHidden/>
    <w:unhideWhenUsed/>
    <w:rsid w:val="00FC0875"/>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8">
    <w:name w:val="footnote text"/>
    <w:basedOn w:val="a0"/>
    <w:link w:val="a9"/>
    <w:uiPriority w:val="99"/>
    <w:semiHidden/>
    <w:unhideWhenUsed/>
    <w:rsid w:val="00FC0875"/>
    <w:rPr>
      <w:rFonts w:eastAsia="Times New Roman"/>
      <w:sz w:val="20"/>
      <w:szCs w:val="20"/>
      <w:lang w:val="en-US"/>
    </w:rPr>
  </w:style>
  <w:style w:type="character" w:customStyle="1" w:styleId="a9">
    <w:name w:val="Текст сноски Знак"/>
    <w:basedOn w:val="a1"/>
    <w:link w:val="a8"/>
    <w:uiPriority w:val="99"/>
    <w:semiHidden/>
    <w:rsid w:val="00FC0875"/>
    <w:rPr>
      <w:rFonts w:ascii="Calibri" w:eastAsia="Times New Roman" w:hAnsi="Calibri" w:cs="Times New Roman"/>
      <w:sz w:val="20"/>
      <w:szCs w:val="20"/>
      <w:lang w:val="en-US"/>
    </w:rPr>
  </w:style>
  <w:style w:type="paragraph" w:styleId="aa">
    <w:name w:val="header"/>
    <w:basedOn w:val="a0"/>
    <w:link w:val="ab"/>
    <w:uiPriority w:val="99"/>
    <w:semiHidden/>
    <w:unhideWhenUsed/>
    <w:rsid w:val="00FC0875"/>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b">
    <w:name w:val="Верхний колонтитул Знак"/>
    <w:basedOn w:val="a1"/>
    <w:link w:val="aa"/>
    <w:uiPriority w:val="99"/>
    <w:semiHidden/>
    <w:rsid w:val="00FC0875"/>
    <w:rPr>
      <w:rFonts w:ascii="Times New Roman" w:eastAsia="Times New Roman" w:hAnsi="Times New Roman" w:cs="Times New Roman"/>
      <w:sz w:val="20"/>
      <w:szCs w:val="20"/>
      <w:lang w:val="en-US" w:eastAsia="ru-RU"/>
    </w:rPr>
  </w:style>
  <w:style w:type="paragraph" w:styleId="ac">
    <w:name w:val="Body Text"/>
    <w:basedOn w:val="a0"/>
    <w:link w:val="ad"/>
    <w:uiPriority w:val="99"/>
    <w:semiHidden/>
    <w:unhideWhenUsed/>
    <w:rsid w:val="00FC0875"/>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semiHidden/>
    <w:rsid w:val="00FC0875"/>
    <w:rPr>
      <w:rFonts w:ascii="Times New Roman" w:eastAsia="Times New Roman" w:hAnsi="Times New Roman" w:cs="Times New Roman"/>
      <w:sz w:val="24"/>
      <w:szCs w:val="24"/>
      <w:lang w:eastAsia="ru-RU"/>
    </w:rPr>
  </w:style>
  <w:style w:type="paragraph" w:styleId="ae">
    <w:name w:val="Body Text Indent"/>
    <w:basedOn w:val="a0"/>
    <w:link w:val="af"/>
    <w:uiPriority w:val="99"/>
    <w:semiHidden/>
    <w:unhideWhenUsed/>
    <w:rsid w:val="00FC0875"/>
    <w:pPr>
      <w:spacing w:after="120" w:line="240" w:lineRule="auto"/>
      <w:ind w:left="283"/>
    </w:pPr>
    <w:rPr>
      <w:rFonts w:ascii="Times New Roman" w:eastAsia="Times New Roman" w:hAnsi="Times New Roman"/>
      <w:sz w:val="24"/>
      <w:szCs w:val="24"/>
      <w:lang w:eastAsia="ru-RU"/>
    </w:rPr>
  </w:style>
  <w:style w:type="character" w:customStyle="1" w:styleId="af">
    <w:name w:val="Основной текст с отступом Знак"/>
    <w:basedOn w:val="a1"/>
    <w:link w:val="ae"/>
    <w:uiPriority w:val="99"/>
    <w:semiHidden/>
    <w:rsid w:val="00FC0875"/>
    <w:rPr>
      <w:rFonts w:ascii="Times New Roman" w:eastAsia="Times New Roman" w:hAnsi="Times New Roman" w:cs="Times New Roman"/>
      <w:sz w:val="24"/>
      <w:szCs w:val="24"/>
      <w:lang w:eastAsia="ru-RU"/>
    </w:rPr>
  </w:style>
  <w:style w:type="paragraph" w:styleId="2">
    <w:name w:val="Body Text Indent 2"/>
    <w:basedOn w:val="a0"/>
    <w:link w:val="20"/>
    <w:uiPriority w:val="99"/>
    <w:semiHidden/>
    <w:unhideWhenUsed/>
    <w:rsid w:val="00FC0875"/>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semiHidden/>
    <w:rsid w:val="00FC0875"/>
    <w:rPr>
      <w:rFonts w:ascii="Times New Roman" w:eastAsia="Times New Roman" w:hAnsi="Times New Roman" w:cs="Times New Roman"/>
      <w:b/>
      <w:bCs/>
      <w:sz w:val="24"/>
      <w:szCs w:val="24"/>
      <w:lang w:eastAsia="ru-RU"/>
    </w:rPr>
  </w:style>
  <w:style w:type="paragraph" w:styleId="af0">
    <w:name w:val="Plain Text"/>
    <w:basedOn w:val="a0"/>
    <w:link w:val="af1"/>
    <w:uiPriority w:val="99"/>
    <w:semiHidden/>
    <w:unhideWhenUsed/>
    <w:rsid w:val="00FC0875"/>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1"/>
    <w:link w:val="af0"/>
    <w:uiPriority w:val="99"/>
    <w:semiHidden/>
    <w:rsid w:val="00FC0875"/>
    <w:rPr>
      <w:rFonts w:ascii="Courier New" w:eastAsia="Times New Roman" w:hAnsi="Courier New" w:cs="Courier New"/>
      <w:sz w:val="20"/>
      <w:szCs w:val="20"/>
      <w:lang w:eastAsia="ru-RU"/>
    </w:rPr>
  </w:style>
  <w:style w:type="paragraph" w:styleId="af2">
    <w:name w:val="Balloon Text"/>
    <w:basedOn w:val="a0"/>
    <w:link w:val="af3"/>
    <w:uiPriority w:val="99"/>
    <w:semiHidden/>
    <w:unhideWhenUsed/>
    <w:rsid w:val="00FC0875"/>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FC0875"/>
    <w:rPr>
      <w:rFonts w:ascii="Segoe UI" w:eastAsia="Calibri" w:hAnsi="Segoe UI" w:cs="Segoe UI"/>
      <w:sz w:val="18"/>
      <w:szCs w:val="18"/>
    </w:rPr>
  </w:style>
  <w:style w:type="paragraph" w:styleId="af4">
    <w:name w:val="List Paragraph"/>
    <w:basedOn w:val="a0"/>
    <w:uiPriority w:val="99"/>
    <w:qFormat/>
    <w:rsid w:val="00FC0875"/>
    <w:pPr>
      <w:spacing w:after="0" w:line="240" w:lineRule="auto"/>
      <w:ind w:left="720"/>
      <w:contextualSpacing/>
    </w:pPr>
    <w:rPr>
      <w:rFonts w:ascii="Times New Roman" w:eastAsia="Times New Roman" w:hAnsi="Times New Roman"/>
      <w:sz w:val="24"/>
      <w:szCs w:val="24"/>
      <w:lang w:eastAsia="ru-RU"/>
    </w:rPr>
  </w:style>
  <w:style w:type="paragraph" w:customStyle="1" w:styleId="western">
    <w:name w:val="western"/>
    <w:basedOn w:val="a0"/>
    <w:uiPriority w:val="99"/>
    <w:rsid w:val="00FC08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aoieeeieiioeooe">
    <w:name w:val="Aa?oiee eieiioeooe"/>
    <w:basedOn w:val="a0"/>
    <w:uiPriority w:val="99"/>
    <w:rsid w:val="00FC0875"/>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FC0875"/>
    <w:pPr>
      <w:spacing w:after="0" w:line="240" w:lineRule="auto"/>
    </w:pPr>
    <w:rPr>
      <w:rFonts w:ascii="Times New Roman" w:eastAsia="Times New Roman" w:hAnsi="Times New Roman" w:cs="Times New Roman"/>
      <w:sz w:val="20"/>
      <w:szCs w:val="20"/>
      <w:lang w:val="en-US" w:eastAsia="ru-RU"/>
    </w:rPr>
  </w:style>
  <w:style w:type="paragraph" w:customStyle="1" w:styleId="Style8">
    <w:name w:val="Style8"/>
    <w:basedOn w:val="a0"/>
    <w:uiPriority w:val="99"/>
    <w:rsid w:val="00FC0875"/>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FC08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FC0875"/>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f5">
    <w:name w:val="Для таблиц"/>
    <w:basedOn w:val="a0"/>
    <w:uiPriority w:val="99"/>
    <w:rsid w:val="00FC0875"/>
    <w:pPr>
      <w:spacing w:after="0" w:line="240" w:lineRule="auto"/>
    </w:pPr>
    <w:rPr>
      <w:rFonts w:ascii="Times New Roman" w:eastAsia="Times New Roman" w:hAnsi="Times New Roman"/>
      <w:sz w:val="24"/>
      <w:szCs w:val="24"/>
      <w:lang w:eastAsia="ru-RU"/>
    </w:rPr>
  </w:style>
  <w:style w:type="paragraph" w:customStyle="1" w:styleId="Default">
    <w:name w:val="Default"/>
    <w:uiPriority w:val="99"/>
    <w:rsid w:val="00FC087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1">
    <w:name w:val="Default1"/>
    <w:basedOn w:val="Default"/>
    <w:next w:val="Default"/>
    <w:uiPriority w:val="99"/>
    <w:rsid w:val="00FC0875"/>
    <w:rPr>
      <w:color w:val="auto"/>
    </w:rPr>
  </w:style>
  <w:style w:type="paragraph" w:customStyle="1" w:styleId="ConsPlusNormal">
    <w:name w:val="ConsPlusNormal"/>
    <w:uiPriority w:val="99"/>
    <w:rsid w:val="00FC087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1"/>
    <w:basedOn w:val="a0"/>
    <w:uiPriority w:val="99"/>
    <w:rsid w:val="00FC08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styleId="af6">
    <w:name w:val="footnote reference"/>
    <w:basedOn w:val="a1"/>
    <w:uiPriority w:val="99"/>
    <w:semiHidden/>
    <w:unhideWhenUsed/>
    <w:rsid w:val="00FC0875"/>
    <w:rPr>
      <w:rFonts w:ascii="Times New Roman" w:hAnsi="Times New Roman" w:cs="Times New Roman" w:hint="default"/>
      <w:vertAlign w:val="superscript"/>
    </w:rPr>
  </w:style>
  <w:style w:type="character" w:customStyle="1" w:styleId="FontStyle41">
    <w:name w:val="Font Style41"/>
    <w:uiPriority w:val="99"/>
    <w:rsid w:val="00FC0875"/>
    <w:rPr>
      <w:rFonts w:ascii="Times New Roman" w:hAnsi="Times New Roman" w:cs="Times New Roman" w:hint="default"/>
      <w:sz w:val="22"/>
    </w:rPr>
  </w:style>
  <w:style w:type="character" w:customStyle="1" w:styleId="FontStyle20">
    <w:name w:val="Font Style20"/>
    <w:uiPriority w:val="99"/>
    <w:rsid w:val="00FC0875"/>
    <w:rPr>
      <w:rFonts w:ascii="Times New Roman" w:hAnsi="Times New Roman" w:cs="Times New Roman" w:hint="default"/>
      <w:b/>
      <w:bCs w:val="0"/>
      <w:sz w:val="30"/>
    </w:rPr>
  </w:style>
  <w:style w:type="table" w:styleId="af7">
    <w:name w:val="Table Grid"/>
    <w:basedOn w:val="a2"/>
    <w:uiPriority w:val="99"/>
    <w:rsid w:val="00FC087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
    <w:name w:val="Сетка таблицы1"/>
    <w:basedOn w:val="a2"/>
    <w:uiPriority w:val="59"/>
    <w:rsid w:val="00FC08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303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64734.html" TargetMode="External"/><Relationship Id="rId3" Type="http://schemas.openxmlformats.org/officeDocument/2006/relationships/settings" Target="settings.xml"/><Relationship Id="rId7" Type="http://schemas.openxmlformats.org/officeDocument/2006/relationships/hyperlink" Target="http://www.emanua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e.lanbook.com/book/52771" TargetMode="External"/><Relationship Id="rId4" Type="http://schemas.openxmlformats.org/officeDocument/2006/relationships/webSettings" Target="webSettings.xml"/><Relationship Id="rId9" Type="http://schemas.openxmlformats.org/officeDocument/2006/relationships/hyperlink" Target="https://e.lanbook.com/book/5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4262</Words>
  <Characters>24299</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28504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o_kulyasova</dc:creator>
  <cp:keywords/>
  <dc:description/>
  <cp:lastModifiedBy>ГАУ</cp:lastModifiedBy>
  <cp:revision>12</cp:revision>
  <cp:lastPrinted>2018-04-16T09:04:00Z</cp:lastPrinted>
  <dcterms:created xsi:type="dcterms:W3CDTF">2018-04-12T09:38:00Z</dcterms:created>
  <dcterms:modified xsi:type="dcterms:W3CDTF">2018-05-03T10:24:00Z</dcterms:modified>
</cp:coreProperties>
</file>