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>Описание испытаний (тестов) ГТО приведено в Методических Рекомендациях по тестированию населения в рамках Всероссийского физкультурно-спортивного комплекса «Готов к труду и обороне» (ГТО) на сайте - </w:t>
      </w:r>
      <w:hyperlink r:id="rId6" w:tgtFrame="_blank" w:history="1">
        <w:r w:rsidRPr="00E32169">
          <w:rPr>
            <w:rFonts w:ascii="Verdana" w:eastAsia="Times New Roman" w:hAnsi="Verdana" w:cs="Times New Roman"/>
            <w:color w:val="005CB9"/>
            <w:sz w:val="15"/>
            <w:szCs w:val="15"/>
            <w:lang w:eastAsia="ru-RU"/>
          </w:rPr>
          <w:t>"Нормы ГТО"</w:t>
        </w:r>
      </w:hyperlink>
      <w:r w:rsidRPr="00E32169">
        <w:rPr>
          <w:rFonts w:ascii="Verdana" w:eastAsia="Times New Roman" w:hAnsi="Verdana" w:cs="Times New Roman"/>
          <w:color w:val="000000"/>
          <w:lang w:eastAsia="ru-RU"/>
        </w:rPr>
        <w:t>.</w: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E32169" w:rsidRDefault="00E32169" w:rsidP="00E3216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</w:pPr>
      <w:r w:rsidRPr="00E32169"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  <w:t>Испытание "Челночный бег"</w:t>
      </w:r>
    </w:p>
    <w:p w:rsidR="00E32169" w:rsidRPr="00E32169" w:rsidRDefault="00E32169" w:rsidP="00E32169">
      <w:pPr>
        <w:shd w:val="clear" w:color="auto" w:fill="FFFFD2"/>
        <w:spacing w:after="0" w:line="240" w:lineRule="auto"/>
        <w:rPr>
          <w:rFonts w:ascii="Verdana" w:eastAsia="Times New Roman" w:hAnsi="Verdana" w:cs="Times New Roman"/>
          <w:i/>
          <w:iCs/>
          <w:color w:val="606465"/>
          <w:lang w:eastAsia="ru-RU"/>
        </w:rPr>
      </w:pPr>
      <w:r w:rsidRPr="00E32169">
        <w:rPr>
          <w:rFonts w:ascii="Verdana" w:eastAsia="Times New Roman" w:hAnsi="Verdana" w:cs="Times New Roman"/>
          <w:b/>
          <w:bCs/>
          <w:i/>
          <w:iCs/>
          <w:color w:val="606465"/>
          <w:lang w:eastAsia="ru-RU"/>
        </w:rPr>
        <w:t>Челночный бег</w:t>
      </w:r>
      <w:r w:rsidRPr="00E32169">
        <w:rPr>
          <w:rFonts w:ascii="Verdana" w:eastAsia="Times New Roman" w:hAnsi="Verdana" w:cs="Times New Roman"/>
          <w:i/>
          <w:iCs/>
          <w:color w:val="606465"/>
          <w:lang w:eastAsia="ru-RU"/>
        </w:rPr>
        <w:t> — вид бега, характеризующийся многократным прохождением одной и той же короткой дистанции в прямом и обратном направлении. </w:t>
      </w:r>
      <w:r w:rsidRPr="00E32169">
        <w:rPr>
          <w:rFonts w:ascii="Verdana" w:eastAsia="Times New Roman" w:hAnsi="Verdana" w:cs="Times New Roman"/>
          <w:i/>
          <w:iCs/>
          <w:color w:val="606465"/>
          <w:lang w:eastAsia="ru-RU"/>
        </w:rPr>
        <w:br/>
      </w:r>
      <w:r w:rsidRPr="00E32169">
        <w:rPr>
          <w:rFonts w:ascii="Verdana" w:eastAsia="Times New Roman" w:hAnsi="Verdana" w:cs="Times New Roman"/>
          <w:i/>
          <w:iCs/>
          <w:color w:val="606465"/>
          <w:lang w:eastAsia="ru-RU"/>
        </w:rPr>
        <w:br/>
        <w:t>Длина дистанции в челночном беге может составлять 10-100 метров, при этом количество забегов – в пределах 10.</w: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Челночный бег проводится на любой ровной площадке с твердым покрытием, обеспечивающим хорошее сцепление с обувью.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На расстоянии </w:t>
      </w:r>
      <w:r w:rsidRPr="00E32169">
        <w:rPr>
          <w:rFonts w:ascii="Verdana" w:eastAsia="Times New Roman" w:hAnsi="Verdana" w:cs="Times New Roman"/>
          <w:b/>
          <w:bCs/>
          <w:color w:val="000000"/>
          <w:shd w:val="clear" w:color="auto" w:fill="FFFFFF"/>
          <w:lang w:eastAsia="ru-RU"/>
        </w:rPr>
        <w:t>10 м</w:t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 прочерчиваются две параллельные линии – «Старт» и «Финиш».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Участники, не наступая на стартовую линию, принимают положение высокого старта.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По команде «Марш!» (с одновременным включением секундомеров) участники бегут до линии «Финиш», касаются ее рукой, возвращаются к линии «Старт», касаются ее и преодолевают последний отрезок без касания линии «Финиш» рукой.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Секундомер останавливают в момент пересечения линии «Финиш».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Участники стартуют по 2 человека.</w: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001-2"/>
      <w:bookmarkEnd w:id="1"/>
      <w:r w:rsidRPr="00E3216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noshade="t" o:hr="t" fillcolor="black" stroked="f"/>
        </w:pic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</w:pPr>
      <w:r w:rsidRPr="00E32169"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  <w:t>Бег 30, 60, 100 м.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Бег проводится по дорожкам стадиона или на любой ровной площадке с твердым покрытием.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Бег на 30 м выполняется с высокого старта,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бег на 60 и 100 м — с низкого или высокого старта.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Участники стартуют по 2 — 4 человека.</w: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001-3"/>
      <w:bookmarkEnd w:id="2"/>
      <w:r w:rsidRPr="00E3216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noshade="t" o:hr="t" fillcolor="black" stroked="f"/>
        </w:pic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</w:pPr>
      <w:r w:rsidRPr="00E32169"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  <w:t>Бег 1; 1,5; 2; 3 км.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Бег на выносливость проводится по беговой дорожке стадиона или любой ровной местности.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Максимальное количество участников забега 20 человек.</w: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lastRenderedPageBreak/>
        <w:t> 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001-4"/>
      <w:bookmarkEnd w:id="3"/>
      <w:r w:rsidRPr="00E3216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noshade="t" o:hr="t" fillcolor="black" stroked="f"/>
        </w:pic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</w:pPr>
      <w:r w:rsidRPr="00E32169"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  <w:t>Кросс по пересеченной местности на 1, 2, 3, 5 км.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Дистанция для кросса прокладывается по территории парка, леса или на любом открытом пространстве.</w: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001-5"/>
      <w:bookmarkEnd w:id="4"/>
      <w:r w:rsidRPr="00E3216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1.5pt" o:hralign="center" o:hrstd="t" o:hrnoshade="t" o:hr="t" fillcolor="black" stroked="f"/>
        </w:pic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</w:pPr>
      <w:r w:rsidRPr="00E32169"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  <w:t>Смешанное передвижение на 1; 1,5; 2; 3; 4 км.</w:t>
      </w:r>
    </w:p>
    <w:p w:rsidR="00E32169" w:rsidRPr="00E32169" w:rsidRDefault="00E32169" w:rsidP="00E32169">
      <w:pPr>
        <w:shd w:val="clear" w:color="auto" w:fill="FFFFD2"/>
        <w:spacing w:after="0" w:line="240" w:lineRule="auto"/>
        <w:rPr>
          <w:rFonts w:ascii="Verdana" w:eastAsia="Times New Roman" w:hAnsi="Verdana" w:cs="Times New Roman"/>
          <w:i/>
          <w:iCs/>
          <w:color w:val="606465"/>
          <w:lang w:eastAsia="ru-RU"/>
        </w:rPr>
      </w:pPr>
      <w:r w:rsidRPr="00E32169">
        <w:rPr>
          <w:rFonts w:ascii="Verdana" w:eastAsia="Times New Roman" w:hAnsi="Verdana" w:cs="Times New Roman"/>
          <w:b/>
          <w:bCs/>
          <w:i/>
          <w:iCs/>
          <w:color w:val="606465"/>
          <w:lang w:eastAsia="ru-RU"/>
        </w:rPr>
        <w:t>Смешанное передвижение</w:t>
      </w:r>
      <w:r w:rsidRPr="00E32169">
        <w:rPr>
          <w:rFonts w:ascii="Verdana" w:eastAsia="Times New Roman" w:hAnsi="Verdana" w:cs="Times New Roman"/>
          <w:i/>
          <w:iCs/>
          <w:color w:val="606465"/>
          <w:lang w:eastAsia="ru-RU"/>
        </w:rPr>
        <w:t> состоит из бега, переходящего в ходьбу в любой последовательности.</w: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Проводится по беговой дорожке стадиона или любой ровной местности.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Максимальное количество участников забега 20 человек.</w: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001-6"/>
      <w:bookmarkEnd w:id="5"/>
      <w:r w:rsidRPr="00E3216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1.5pt" o:hralign="center" o:hrstd="t" o:hrnoshade="t" o:hr="t" fillcolor="black" stroked="f"/>
        </w:pic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</w:pPr>
      <w:r w:rsidRPr="00E32169"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  <w:t>Скандинавская ходьба 2, 3, 4 км.</w:t>
      </w:r>
    </w:p>
    <w:p w:rsidR="00E32169" w:rsidRPr="00E32169" w:rsidRDefault="00E32169" w:rsidP="00E32169">
      <w:pPr>
        <w:shd w:val="clear" w:color="auto" w:fill="FFFFD2"/>
        <w:spacing w:after="0" w:line="240" w:lineRule="auto"/>
        <w:rPr>
          <w:rFonts w:ascii="Verdana" w:eastAsia="Times New Roman" w:hAnsi="Verdana" w:cs="Times New Roman"/>
          <w:i/>
          <w:iCs/>
          <w:color w:val="606465"/>
          <w:lang w:eastAsia="ru-RU"/>
        </w:rPr>
      </w:pPr>
      <w:r w:rsidRPr="00E32169">
        <w:rPr>
          <w:rFonts w:ascii="Verdana" w:eastAsia="Times New Roman" w:hAnsi="Verdana" w:cs="Times New Roman"/>
          <w:b/>
          <w:bCs/>
          <w:i/>
          <w:iCs/>
          <w:color w:val="606465"/>
          <w:lang w:eastAsia="ru-RU"/>
        </w:rPr>
        <w:t>Скандинавская ходьба</w:t>
      </w:r>
      <w:r w:rsidRPr="00E32169">
        <w:rPr>
          <w:rFonts w:ascii="Verdana" w:eastAsia="Times New Roman" w:hAnsi="Verdana" w:cs="Times New Roman"/>
          <w:i/>
          <w:iCs/>
          <w:color w:val="606465"/>
          <w:lang w:eastAsia="ru-RU"/>
        </w:rPr>
        <w:t> дословно — </w:t>
      </w:r>
      <w:r w:rsidRPr="00E32169">
        <w:rPr>
          <w:rFonts w:ascii="Verdana" w:eastAsia="Times New Roman" w:hAnsi="Verdana" w:cs="Times New Roman"/>
          <w:b/>
          <w:bCs/>
          <w:i/>
          <w:iCs/>
          <w:color w:val="606465"/>
          <w:lang w:eastAsia="ru-RU"/>
        </w:rPr>
        <w:t>Ходьба с палками.</w:t>
      </w:r>
    </w:p>
    <w:p w:rsidR="00E32169" w:rsidRPr="00E32169" w:rsidRDefault="00E32169" w:rsidP="00E32169">
      <w:pPr>
        <w:shd w:val="clear" w:color="auto" w:fill="FFFFD2"/>
        <w:spacing w:after="0" w:line="240" w:lineRule="auto"/>
        <w:rPr>
          <w:rFonts w:ascii="Verdana" w:eastAsia="Times New Roman" w:hAnsi="Verdana" w:cs="Times New Roman"/>
          <w:i/>
          <w:iCs/>
          <w:color w:val="606465"/>
          <w:lang w:eastAsia="ru-RU"/>
        </w:rPr>
      </w:pPr>
      <w:r w:rsidRPr="00E32169">
        <w:rPr>
          <w:rFonts w:ascii="Verdana" w:eastAsia="Times New Roman" w:hAnsi="Verdana" w:cs="Times New Roman"/>
          <w:i/>
          <w:iCs/>
          <w:color w:val="606465"/>
          <w:lang w:eastAsia="ru-RU"/>
        </w:rPr>
        <w:t xml:space="preserve">Для ходьбы с палками используются специальные палки, которые значительно короче </w:t>
      </w:r>
      <w:proofErr w:type="gramStart"/>
      <w:r w:rsidRPr="00E32169">
        <w:rPr>
          <w:rFonts w:ascii="Verdana" w:eastAsia="Times New Roman" w:hAnsi="Verdana" w:cs="Times New Roman"/>
          <w:i/>
          <w:iCs/>
          <w:color w:val="606465"/>
          <w:lang w:eastAsia="ru-RU"/>
        </w:rPr>
        <w:t>классических</w:t>
      </w:r>
      <w:proofErr w:type="gramEnd"/>
      <w:r w:rsidRPr="00E32169">
        <w:rPr>
          <w:rFonts w:ascii="Verdana" w:eastAsia="Times New Roman" w:hAnsi="Verdana" w:cs="Times New Roman"/>
          <w:i/>
          <w:iCs/>
          <w:color w:val="606465"/>
          <w:lang w:eastAsia="ru-RU"/>
        </w:rPr>
        <w:t xml:space="preserve"> лыжных.</w:t>
      </w:r>
    </w:p>
    <w:p w:rsidR="00E32169" w:rsidRPr="00E32169" w:rsidRDefault="00E32169" w:rsidP="00E32169">
      <w:pPr>
        <w:shd w:val="clear" w:color="auto" w:fill="FFFFD2"/>
        <w:spacing w:after="0" w:line="240" w:lineRule="auto"/>
        <w:rPr>
          <w:rFonts w:ascii="Verdana" w:eastAsia="Times New Roman" w:hAnsi="Verdana" w:cs="Times New Roman"/>
          <w:i/>
          <w:iCs/>
          <w:color w:val="606465"/>
          <w:lang w:eastAsia="ru-RU"/>
        </w:rPr>
      </w:pPr>
      <w:r w:rsidRPr="00E32169">
        <w:rPr>
          <w:rFonts w:ascii="Verdana" w:eastAsia="Times New Roman" w:hAnsi="Verdana" w:cs="Times New Roman"/>
          <w:i/>
          <w:iCs/>
          <w:color w:val="606465"/>
          <w:lang w:eastAsia="ru-RU"/>
        </w:rPr>
        <w:t>Отличительной особенностью палок для ходьбы является то, что в ручках закреплённые ремешки напоминают перчатки без пальцев. Это помогает отталкиваться, не сжимая ручку палки.</w: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Дистанции для участников скандинавской ходьбы прокладываются на дорожках парков (по возможности) по ровной или слабопересеченной местности.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При необходимости, участникам предоставляются </w:t>
      </w:r>
      <w:r w:rsidRPr="00E32169">
        <w:rPr>
          <w:rFonts w:ascii="Verdana" w:eastAsia="Times New Roman" w:hAnsi="Verdana" w:cs="Times New Roman"/>
          <w:b/>
          <w:bCs/>
          <w:color w:val="000000"/>
          <w:shd w:val="clear" w:color="auto" w:fill="FFFFFF"/>
          <w:lang w:eastAsia="ru-RU"/>
        </w:rPr>
        <w:t>палки</w:t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, высота которых подбирается с учетом роста и физической подготовленности участников.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Группы стартующих участников формируются с учетом возраста, пола и физической подготовленности.</w: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 xml:space="preserve">Для ходьбы с палками используются специальные палки, которые значительно короче </w:t>
      </w:r>
      <w:proofErr w:type="gramStart"/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классических</w:t>
      </w:r>
      <w:proofErr w:type="gramEnd"/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 xml:space="preserve"> лыжных.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Палка должна способствовать движению вперед (от нее нужно отталкиваться).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Существует два вида палок: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стандартные фиксированной длины и телескопические (с несколькими выдвижными сегментами-коленьями).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lastRenderedPageBreak/>
        <w:t>Отличительной особенностью палок для ходьбы является то, что в ручках закреплённые ремешки напоминают перчатки без пальцев. Это помогает отталкиваться, не сжимая ручку палки.</w: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</w:pPr>
      <w:r w:rsidRPr="00E32169"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  <w:t>Подбор палок для скандинавской ходьбы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Длина палки подбирается по формулам, в зависимости от подготовки ходока:</w:t>
      </w:r>
    </w:p>
    <w:p w:rsidR="00E32169" w:rsidRPr="00E32169" w:rsidRDefault="00E32169" w:rsidP="00E3216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 xml:space="preserve">Для людей с невысоким темпом ходьбы или людей, </w:t>
      </w:r>
      <w:proofErr w:type="spellStart"/>
      <w:r w:rsidRPr="00E32169">
        <w:rPr>
          <w:rFonts w:ascii="Verdana" w:eastAsia="Times New Roman" w:hAnsi="Verdana" w:cs="Times New Roman"/>
          <w:color w:val="000000"/>
          <w:lang w:eastAsia="ru-RU"/>
        </w:rPr>
        <w:t>восстанавливающихся</w:t>
      </w:r>
      <w:proofErr w:type="spellEnd"/>
      <w:r w:rsidRPr="00E32169">
        <w:rPr>
          <w:rFonts w:ascii="Verdana" w:eastAsia="Times New Roman" w:hAnsi="Verdana" w:cs="Times New Roman"/>
          <w:color w:val="000000"/>
          <w:lang w:eastAsia="ru-RU"/>
        </w:rPr>
        <w:t xml:space="preserve"> после заболевания, травмы предпочтительна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  <w:t>формула: </w:t>
      </w:r>
      <w:r w:rsidRPr="00E32169">
        <w:rPr>
          <w:rFonts w:ascii="Verdana" w:eastAsia="Times New Roman" w:hAnsi="Verdana" w:cs="Times New Roman"/>
          <w:b/>
          <w:bCs/>
          <w:color w:val="000000"/>
          <w:lang w:eastAsia="ru-RU"/>
        </w:rPr>
        <w:t>рост человека x 0,66.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  <w:t>Например: рост 171 см x 0,66 = 112,86 (можно использовать палки 110 см).</w:t>
      </w:r>
    </w:p>
    <w:p w:rsidR="00E32169" w:rsidRPr="00E32169" w:rsidRDefault="00E32169" w:rsidP="00E3216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>Для более тренированных людей, любителей ходьбы средней интенсивности, подходит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  <w:t>формула: </w:t>
      </w:r>
      <w:r w:rsidRPr="00E32169">
        <w:rPr>
          <w:rFonts w:ascii="Verdana" w:eastAsia="Times New Roman" w:hAnsi="Verdana" w:cs="Times New Roman"/>
          <w:b/>
          <w:bCs/>
          <w:color w:val="000000"/>
          <w:lang w:eastAsia="ru-RU"/>
        </w:rPr>
        <w:t>рост человека x 0,68.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  <w:t>Например: рост 171 см x 0,68 = 116,28 (можно использовать палки 115 см).</w:t>
      </w:r>
    </w:p>
    <w:p w:rsidR="00E32169" w:rsidRPr="00E32169" w:rsidRDefault="00E32169" w:rsidP="00E3216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>Для спортсменов, любителей быстрого темпа ходьбы, подойдут палки, длина которых рассчитывается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  <w:t>по формуле: </w:t>
      </w:r>
      <w:r w:rsidRPr="00E32169">
        <w:rPr>
          <w:rFonts w:ascii="Verdana" w:eastAsia="Times New Roman" w:hAnsi="Verdana" w:cs="Times New Roman"/>
          <w:b/>
          <w:bCs/>
          <w:color w:val="000000"/>
          <w:lang w:eastAsia="ru-RU"/>
        </w:rPr>
        <w:t>рост человека x 0,70.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  <w:t>Например: рост 171 см x 0,70 = 119,7 (можно использовать палки 120 см).</w:t>
      </w:r>
    </w:p>
    <w:p w:rsidR="00791410" w:rsidRDefault="00E32169" w:rsidP="00E32169">
      <w:pPr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Телескопические палки позволяют точно подобрать длину палки в соответствии с ростом человека.</w:t>
      </w:r>
    </w:p>
    <w:p w:rsidR="00E32169" w:rsidRDefault="00E32169" w:rsidP="00E32169">
      <w:pPr>
        <w:shd w:val="clear" w:color="auto" w:fill="FFFFD2"/>
        <w:rPr>
          <w:rFonts w:ascii="Verdana" w:hAnsi="Verdana"/>
          <w:i/>
          <w:iCs/>
          <w:color w:val="606465"/>
        </w:rPr>
      </w:pPr>
      <w:r>
        <w:rPr>
          <w:rFonts w:ascii="Verdana" w:hAnsi="Verdana"/>
          <w:b/>
          <w:bCs/>
          <w:i/>
          <w:iCs/>
          <w:color w:val="606465"/>
        </w:rPr>
        <w:t>Прыжок в длину</w:t>
      </w:r>
      <w:r>
        <w:rPr>
          <w:rStyle w:val="apple-converted-space"/>
          <w:rFonts w:ascii="Verdana" w:hAnsi="Verdana"/>
          <w:i/>
          <w:iCs/>
          <w:color w:val="606465"/>
        </w:rPr>
        <w:t> </w:t>
      </w:r>
      <w:r>
        <w:rPr>
          <w:rFonts w:ascii="Verdana" w:hAnsi="Verdana"/>
          <w:i/>
          <w:iCs/>
          <w:color w:val="606465"/>
        </w:rPr>
        <w:t>— дисциплина технических видов легкоатлетической программы, относящаяся к горизонтальным прыжкам.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bookmarkStart w:id="6" w:name="002-1"/>
      <w:bookmarkEnd w:id="6"/>
      <w:r>
        <w:pict>
          <v:rect id="_x0000_i1030" style="width:0;height:1.5pt" o:hralign="center" o:hrstd="t" o:hrnoshade="t" o:hr="t" fillcolor="black" stroked="f"/>
        </w:pict>
      </w:r>
    </w:p>
    <w:p w:rsidR="00E32169" w:rsidRDefault="00E32169" w:rsidP="00E32169">
      <w:pPr>
        <w:pStyle w:val="2"/>
        <w:shd w:val="clear" w:color="auto" w:fill="FFFFFF"/>
        <w:rPr>
          <w:rFonts w:ascii="Verdana" w:hAnsi="Verdana"/>
          <w:color w:val="000000"/>
          <w:sz w:val="26"/>
          <w:szCs w:val="26"/>
        </w:rPr>
      </w:pPr>
      <w:r>
        <w:rPr>
          <w:rFonts w:ascii="Verdana" w:hAnsi="Verdana"/>
          <w:color w:val="000000"/>
          <w:sz w:val="26"/>
          <w:szCs w:val="26"/>
        </w:rPr>
        <w:t>Прыжок в длину с места толчком двумя ногами.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  <w:shd w:val="clear" w:color="auto" w:fill="FFFFFF"/>
        </w:rPr>
        <w:t>Прыжок в длину с места толчком двумя ногами выполняется в соответствующем секторе для прыжков.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Место отталкивания должно обеспечивать хорошее сцепление с обувью.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Участник принимает исходное положение (ИП): ноги на ширине плеч, ступни параллельно, носки ног перед линией отталкивания.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Одновременным толчком двух ног выполняется прыжок вперед.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Мах руками допускается.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Измерение производится по перпендикулярной прямой от места отталкивания любой ногой до ближайшего следа, оставленного любой частью тела участника.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Участнику предоставляются три попытки. В зачет идет лучший результат.</w:t>
      </w:r>
    </w:p>
    <w:p w:rsidR="00E32169" w:rsidRDefault="00E32169" w:rsidP="00E32169">
      <w:r>
        <w:rPr>
          <w:rStyle w:val="zag13r"/>
          <w:rFonts w:ascii="Verdana" w:hAnsi="Verdana"/>
          <w:b/>
          <w:bCs/>
          <w:color w:val="C00000"/>
          <w:sz w:val="26"/>
          <w:szCs w:val="26"/>
          <w:shd w:val="clear" w:color="auto" w:fill="FFFFFF"/>
        </w:rPr>
        <w:t>Ошибки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  <w:shd w:val="clear" w:color="auto" w:fill="FFFFFF"/>
        </w:rPr>
        <w:t>(попытка не засчитывается):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1) заступ за линию отталкивания или касание ее;</w:t>
      </w:r>
      <w:r>
        <w:rPr>
          <w:rFonts w:ascii="Verdana" w:hAnsi="Verdana"/>
          <w:color w:val="000000"/>
        </w:rPr>
        <w:br/>
        <w:t>2) выполнение отталкивания с предварительного подскока;</w:t>
      </w:r>
      <w:r>
        <w:rPr>
          <w:rFonts w:ascii="Verdana" w:hAnsi="Verdana"/>
          <w:color w:val="000000"/>
        </w:rPr>
        <w:br/>
        <w:t>3) отталкивание ногами поочередно.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63135" cy="2360930"/>
            <wp:effectExtent l="0" t="0" r="0" b="1270"/>
            <wp:docPr id="3" name="Рисунок 3" descr="http://olimp.kcbux.ru/Raznoe/gto/ispytaniy/002-isp-pryj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limp.kcbux.ru/Raznoe/gto/ispytaniy/002-isp-pryjok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63135" cy="2040255"/>
            <wp:effectExtent l="0" t="0" r="0" b="0"/>
            <wp:docPr id="2" name="Рисунок 2" descr="http://olimp.kcbux.ru/Raznoe/gto/ispytaniy/002-isp-pryjok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limp.kcbux.ru/Raznoe/gto/ispytaniy/002-isp-pryjok-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bookmarkStart w:id="7" w:name="002-2"/>
      <w:bookmarkEnd w:id="7"/>
      <w:r>
        <w:pict>
          <v:rect id="_x0000_i1031" style="width:0;height:1.5pt" o:hralign="center" o:hrstd="t" o:hrnoshade="t" o:hr="t" fillcolor="black" stroked="f"/>
        </w:pict>
      </w:r>
    </w:p>
    <w:p w:rsidR="00E32169" w:rsidRDefault="00E32169" w:rsidP="00E32169">
      <w:pPr>
        <w:pStyle w:val="2"/>
        <w:shd w:val="clear" w:color="auto" w:fill="FFFFFF"/>
        <w:rPr>
          <w:rFonts w:ascii="Verdana" w:hAnsi="Verdana"/>
          <w:color w:val="000000"/>
          <w:sz w:val="26"/>
          <w:szCs w:val="26"/>
        </w:rPr>
      </w:pPr>
      <w:r>
        <w:rPr>
          <w:rFonts w:ascii="Verdana" w:hAnsi="Verdana"/>
          <w:color w:val="000000"/>
          <w:sz w:val="26"/>
          <w:szCs w:val="26"/>
        </w:rPr>
        <w:t>Прыжок в длину с разбега.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  <w:shd w:val="clear" w:color="auto" w:fill="FFFFFF"/>
        </w:rPr>
        <w:t>Прыжок в длину с разбега выполняется в соответствующем секторе для прыжков.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Измерение производится по перпендикулярной прямой от ближайшего следа, оставленного любой частью тела участника, до линии отталкивания.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Участнику предоставляются три попытки. В зачет идет лучший результат.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 </w:t>
      </w:r>
    </w:p>
    <w:p w:rsidR="00E32169" w:rsidRDefault="00E32169" w:rsidP="00E32169">
      <w:r>
        <w:rPr>
          <w:noProof/>
          <w:lang w:eastAsia="ru-RU"/>
        </w:rPr>
        <w:drawing>
          <wp:inline distT="0" distB="0" distL="0" distR="0">
            <wp:extent cx="5711825" cy="2340610"/>
            <wp:effectExtent l="0" t="0" r="3175" b="2540"/>
            <wp:docPr id="1" name="Рисунок 1" descr="http://olimp.kcbux.ru/Raznoe/gto/ispytaniy/002-isp-pryjok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limp.kcbux.ru/Raznoe/gto/ispytaniy/002-isp-pryjok-0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Pr="00E32169" w:rsidRDefault="00E32169" w:rsidP="00E32169">
      <w:pPr>
        <w:shd w:val="clear" w:color="auto" w:fill="FFFFD2"/>
        <w:spacing w:after="0" w:line="240" w:lineRule="auto"/>
        <w:rPr>
          <w:rFonts w:ascii="Verdana" w:eastAsia="Times New Roman" w:hAnsi="Verdana" w:cs="Times New Roman"/>
          <w:i/>
          <w:iCs/>
          <w:color w:val="606465"/>
          <w:lang w:eastAsia="ru-RU"/>
        </w:rPr>
      </w:pPr>
      <w:r w:rsidRPr="00E32169">
        <w:rPr>
          <w:rFonts w:ascii="Verdana" w:eastAsia="Times New Roman" w:hAnsi="Verdana" w:cs="Times New Roman"/>
          <w:b/>
          <w:bCs/>
          <w:i/>
          <w:iCs/>
          <w:color w:val="606465"/>
          <w:lang w:eastAsia="ru-RU"/>
        </w:rPr>
        <w:t>Подтягивания</w:t>
      </w:r>
      <w:r w:rsidRPr="00E32169">
        <w:rPr>
          <w:rFonts w:ascii="Verdana" w:eastAsia="Times New Roman" w:hAnsi="Verdana" w:cs="Times New Roman"/>
          <w:i/>
          <w:iCs/>
          <w:color w:val="606465"/>
          <w:lang w:eastAsia="ru-RU"/>
        </w:rPr>
        <w:t> — базовое физическое упражнение, развивающее группы мышц верхней части тела:</w:t>
      </w:r>
    </w:p>
    <w:p w:rsidR="00E32169" w:rsidRPr="00E32169" w:rsidRDefault="00E32169" w:rsidP="00E32169">
      <w:pPr>
        <w:shd w:val="clear" w:color="auto" w:fill="FFFFD2"/>
        <w:spacing w:after="0" w:line="240" w:lineRule="auto"/>
        <w:rPr>
          <w:rFonts w:ascii="Verdana" w:eastAsia="Times New Roman" w:hAnsi="Verdana" w:cs="Times New Roman"/>
          <w:i/>
          <w:iCs/>
          <w:color w:val="606465"/>
          <w:lang w:eastAsia="ru-RU"/>
        </w:rPr>
      </w:pPr>
      <w:r w:rsidRPr="00E32169">
        <w:rPr>
          <w:rFonts w:ascii="Verdana" w:eastAsia="Times New Roman" w:hAnsi="Verdana" w:cs="Times New Roman"/>
          <w:i/>
          <w:iCs/>
          <w:color w:val="606465"/>
          <w:lang w:eastAsia="ru-RU"/>
        </w:rPr>
        <w:t xml:space="preserve">широчайшие, бицепсы, </w:t>
      </w:r>
      <w:proofErr w:type="spellStart"/>
      <w:r w:rsidRPr="00E32169">
        <w:rPr>
          <w:rFonts w:ascii="Verdana" w:eastAsia="Times New Roman" w:hAnsi="Verdana" w:cs="Times New Roman"/>
          <w:i/>
          <w:iCs/>
          <w:color w:val="606465"/>
          <w:lang w:eastAsia="ru-RU"/>
        </w:rPr>
        <w:t>брахиалис</w:t>
      </w:r>
      <w:proofErr w:type="spellEnd"/>
      <w:r w:rsidRPr="00E32169">
        <w:rPr>
          <w:rFonts w:ascii="Verdana" w:eastAsia="Times New Roman" w:hAnsi="Verdana" w:cs="Times New Roman"/>
          <w:i/>
          <w:iCs/>
          <w:color w:val="606465"/>
          <w:lang w:eastAsia="ru-RU"/>
        </w:rPr>
        <w:t>, грудные, верхняя часть спины, мышцы брюшной стенки, предплечья.</w: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</w:pPr>
      <w:bookmarkStart w:id="8" w:name="003-1"/>
      <w:bookmarkEnd w:id="8"/>
      <w:r w:rsidRPr="00E32169"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  <w:t>Подтягивание из виса лежа на низкой перекладине.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 xml:space="preserve">Подтягивание из виса лежа на низкой </w:t>
      </w:r>
      <w:proofErr w:type="gramStart"/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перекладине</w:t>
      </w:r>
      <w:proofErr w:type="gramEnd"/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 xml:space="preserve"> выполняется из исходного положения (ИП):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вис лежа лицом вверх хватом сверху, кисти рук на ширине плеч, голова, туловище и ноги составляют прямую линию, пятки могут упираться в опору высотой до 4 см.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Высота грифа перекладины для участников I — III ступеней комплекса — 90 см.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Высота грифа перекладины для участников IV — IX ступеней комплекса — 110 см.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Для того чтобы занять ИП, участник подходит к перекладине, берется за гриф хватом сверху, приседает под гриф и, держа голову прямо, ставит подбородок на гриф перекладины. После чего, не разгибая рук и не отрывая подбородка от грифа, шагая вперед, выпрямляется так, чтобы голова, туловище и ноги составляли прямую линию.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Помощник спортивного судьи подставляет опору под ноги участника.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После этого участник выпрямляет руки и занимает ИП. 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Из ИП участник подтягивается до подъема подбородка выше грифа перекладины, затем опускается в вис и, зафиксировав на 0,5 с ИП, продолжает выполнение испытания (теста).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Засчитывается количество правильно выполненных попыток, фиксируемых счетом спортивного судьи.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69">
        <w:rPr>
          <w:rFonts w:ascii="Verdana" w:eastAsia="Times New Roman" w:hAnsi="Verdana" w:cs="Times New Roman"/>
          <w:b/>
          <w:bCs/>
          <w:color w:val="C00000"/>
          <w:sz w:val="26"/>
          <w:szCs w:val="26"/>
          <w:shd w:val="clear" w:color="auto" w:fill="FFFFFF"/>
          <w:lang w:eastAsia="ru-RU"/>
        </w:rPr>
        <w:t>Ошибки</w:t>
      </w:r>
      <w:r w:rsidRPr="00E32169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 (попытка не засчитывается):</w:t>
      </w:r>
    </w:p>
    <w:p w:rsidR="00E32169" w:rsidRPr="00E32169" w:rsidRDefault="00E32169" w:rsidP="00E3216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 xml:space="preserve">1) подтягивание с рывками или с </w:t>
      </w:r>
      <w:proofErr w:type="spellStart"/>
      <w:r w:rsidRPr="00E32169">
        <w:rPr>
          <w:rFonts w:ascii="Verdana" w:eastAsia="Times New Roman" w:hAnsi="Verdana" w:cs="Times New Roman"/>
          <w:color w:val="000000"/>
          <w:lang w:eastAsia="ru-RU"/>
        </w:rPr>
        <w:t>прогибанием</w:t>
      </w:r>
      <w:proofErr w:type="spellEnd"/>
      <w:r w:rsidRPr="00E32169">
        <w:rPr>
          <w:rFonts w:ascii="Verdana" w:eastAsia="Times New Roman" w:hAnsi="Verdana" w:cs="Times New Roman"/>
          <w:color w:val="000000"/>
          <w:lang w:eastAsia="ru-RU"/>
        </w:rPr>
        <w:t xml:space="preserve"> туловища;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  <w:t>2) подбородок не поднялся выше грифа перекладины;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  <w:t>3) отсутствие фиксации на 0,5 с ИП;</w:t>
      </w:r>
      <w:r w:rsidRPr="00E32169">
        <w:rPr>
          <w:rFonts w:ascii="Verdana" w:eastAsia="Times New Roman" w:hAnsi="Verdana" w:cs="Times New Roman"/>
          <w:color w:val="000000"/>
          <w:lang w:eastAsia="ru-RU"/>
        </w:rPr>
        <w:br/>
        <w:t>4) поочередное сгибание рук.</w: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40655" cy="2353945"/>
            <wp:effectExtent l="0" t="0" r="0" b="8255"/>
            <wp:docPr id="6" name="Рисунок 6" descr="http://olimp.kcbux.ru/Raznoe/gto/ispytaniy/003-isp-podtygivaniy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limp.kcbux.ru/Raznoe/gto/ispytaniy/003-isp-podtygivaniy-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003-2"/>
      <w:bookmarkEnd w:id="9"/>
      <w:r w:rsidRPr="00E3216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2" style="width:0;height:1.5pt" o:hralign="center" o:hrstd="t" o:hrnoshade="t" o:hr="t" fillcolor="black" stroked="f"/>
        </w:pic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</w:pPr>
      <w:r w:rsidRPr="00E32169"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  <w:t>Подтягивание из виса на высокой перекладине.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2"/>
        <w:gridCol w:w="5723"/>
      </w:tblGrid>
      <w:tr w:rsidR="00E32169" w:rsidRPr="00E32169" w:rsidTr="00E32169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306320" cy="3289300"/>
                  <wp:effectExtent l="0" t="0" r="0" b="6350"/>
                  <wp:docPr id="5" name="Рисунок 5" descr="http://olimp.kcbux.ru/Raznoe/gto/ispytaniy/003-isp-podtygivaniy-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olimp.kcbux.ru/Raznoe/gto/ispytaniy/003-isp-podtygivaniy-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20" cy="32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t>Подтягивание из виса на высокой перекладине выполняется из ИП: вис хватом сверху, кисти рук на ширине плеч, руки, туловище и ноги выпрямлены, ноги не касаются пола, ступни вместе.</w:t>
            </w:r>
          </w:p>
          <w:p w:rsidR="00E32169" w:rsidRPr="00E32169" w:rsidRDefault="00E32169" w:rsidP="00E3216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t>Участник подтягивается так, чтобы подбородок поднялся выше грифа перекладины, затем опускается в вис и, зафиксировав ИП на 0,5 с, продолжает выполнение испытания (теста). </w:t>
            </w: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  <w:t>Засчитывается количество правильно выполненных попыток.</w:t>
            </w:r>
          </w:p>
          <w:p w:rsidR="00E32169" w:rsidRPr="00E32169" w:rsidRDefault="00E32169" w:rsidP="00E3216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32169">
              <w:rPr>
                <w:rFonts w:ascii="Verdana" w:eastAsia="Times New Roman" w:hAnsi="Verdana" w:cs="Times New Roman"/>
                <w:b/>
                <w:bCs/>
                <w:color w:val="C00000"/>
                <w:sz w:val="26"/>
                <w:szCs w:val="26"/>
                <w:lang w:eastAsia="ru-RU"/>
              </w:rPr>
              <w:t>Ошибки</w:t>
            </w: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t> (попытка не засчитывается):</w:t>
            </w:r>
          </w:p>
          <w:p w:rsidR="00E32169" w:rsidRPr="00E32169" w:rsidRDefault="00E32169" w:rsidP="00E3216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t>1) подтягивание рывками или с махами ног (туловища);</w:t>
            </w: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  <w:t>2) подбородок не поднялся выше грифа перекладины;</w:t>
            </w: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  <w:t>3) отсутствие фиксации на 0,5 с ИП;</w:t>
            </w: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  <w:t>4) поочередное сгибание рук.</w:t>
            </w:r>
          </w:p>
        </w:tc>
      </w:tr>
    </w:tbl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E32169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E32169" w:rsidRPr="00E32169" w:rsidRDefault="00E32169" w:rsidP="00E32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16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3" style="width:0;height:1.5pt" o:hralign="center" o:hrstd="t" o:hrnoshade="t" o:hr="t" fillcolor="black" stroked="f"/>
        </w:pict>
      </w:r>
    </w:p>
    <w:p w:rsidR="00E32169" w:rsidRPr="00E32169" w:rsidRDefault="00E32169" w:rsidP="00E3216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</w:pPr>
      <w:r w:rsidRPr="00E32169"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  <w:t>Типы хвата:</w:t>
      </w:r>
    </w:p>
    <w:tbl>
      <w:tblPr>
        <w:tblW w:w="4500" w:type="pct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068"/>
        <w:gridCol w:w="4541"/>
      </w:tblGrid>
      <w:tr w:rsidR="00E32169" w:rsidRPr="00E32169" w:rsidTr="00E32169">
        <w:tc>
          <w:tcPr>
            <w:tcW w:w="300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Pr="00E32169" w:rsidRDefault="00E32169" w:rsidP="00E3216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lastRenderedPageBreak/>
              <w:t>Прямой хват. </w:t>
            </w: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  <w:t>При прямом хвате рука берет турник сверху</w:t>
            </w:r>
          </w:p>
          <w:p w:rsidR="00E32169" w:rsidRPr="00E32169" w:rsidRDefault="00E32169" w:rsidP="00E3216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t>Обратный хват. </w:t>
            </w: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  <w:t>При обратном хвате рука берет турник снизу</w:t>
            </w:r>
          </w:p>
          <w:p w:rsidR="00E32169" w:rsidRPr="00E32169" w:rsidRDefault="00E32169" w:rsidP="00E3216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t>Комбинированный хват. </w:t>
            </w: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proofErr w:type="gramStart"/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t>При комбинированном хвате - одна рука в нижнем хвате, вторая в верхнем.</w:t>
            </w:r>
            <w:proofErr w:type="gramEnd"/>
          </w:p>
          <w:p w:rsidR="00E32169" w:rsidRPr="00E32169" w:rsidRDefault="00E32169" w:rsidP="00E3216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t>Чаще используется прямой хват, развивающий мышцы плеч и спины. </w:t>
            </w: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  <w:t>При обратном хвате тренируются мышцы-сгибатели рук. </w:t>
            </w: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 w:rsidRPr="00E32169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  <w:t>Комбинированный вариант используется при расположении туловища вдоль перекладины.</w:t>
            </w:r>
          </w:p>
        </w:tc>
        <w:tc>
          <w:tcPr>
            <w:tcW w:w="150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Pr="00E32169" w:rsidRDefault="00E32169" w:rsidP="00E3216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750185" cy="3609975"/>
                  <wp:effectExtent l="0" t="0" r="0" b="9525"/>
                  <wp:docPr id="4" name="Рисунок 4" descr="http://olimp.kcbux.ru/Raznoe/gto/ispytaniy/003-isp-podtygivaniy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olimp.kcbux.ru/Raznoe/gto/ispytaniy/003-isp-podtygivaniy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169" w:rsidRDefault="00E32169" w:rsidP="00E32169"/>
    <w:p w:rsidR="00E32169" w:rsidRDefault="00E32169" w:rsidP="00E32169">
      <w:pPr>
        <w:pStyle w:val="2"/>
        <w:shd w:val="clear" w:color="auto" w:fill="FFFFFF"/>
        <w:rPr>
          <w:rFonts w:ascii="Verdana" w:hAnsi="Verdana"/>
          <w:color w:val="000000"/>
          <w:sz w:val="26"/>
          <w:szCs w:val="26"/>
        </w:rPr>
      </w:pPr>
      <w:r>
        <w:rPr>
          <w:rFonts w:ascii="Verdana" w:hAnsi="Verdana"/>
          <w:color w:val="000000"/>
          <w:sz w:val="26"/>
          <w:szCs w:val="26"/>
        </w:rPr>
        <w:t>Сгибание и разгибание рук в упоре лежа на полу.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  <w:shd w:val="clear" w:color="auto" w:fill="FFFFFF"/>
        </w:rPr>
        <w:t>Выполнение сгибания и разгибания рук в упоре лежа на полу, может проводиться с применением «контактной платформы», либо без нее.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 xml:space="preserve">Сгибание и разгибание рук в упоре лежа на </w:t>
      </w:r>
      <w:proofErr w:type="gramStart"/>
      <w:r>
        <w:rPr>
          <w:rFonts w:ascii="Verdana" w:hAnsi="Verdana"/>
          <w:color w:val="000000"/>
          <w:shd w:val="clear" w:color="auto" w:fill="FFFFFF"/>
        </w:rPr>
        <w:t>полу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выполняется из исходного положения (ИП):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упор лежа на полу, руки на ширине плеч, кисти вперед, локти разведены не более чем на 45 градусов, плечи, туловище и ноги составляют прямую линию.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Стопы упираются в пол без опоры.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Участник, сгибая руки, касается грудью пола или «контактной платформы» высотой 5 см, затем, разгибая руки, возвращается в ИП и, зафиксировав его на 0,5 с, продолжает выполнение испытании (теста).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Засчитывается количество правильно выполненных сгибаний и разгибаний рук, фиксируемых счетом спортивного судьи в ИП.</w:t>
      </w:r>
    </w:p>
    <w:p w:rsidR="00E32169" w:rsidRDefault="00E32169" w:rsidP="00E32169">
      <w:r>
        <w:rPr>
          <w:rStyle w:val="zag13r"/>
          <w:rFonts w:ascii="Verdana" w:hAnsi="Verdana"/>
          <w:b/>
          <w:bCs/>
          <w:color w:val="C00000"/>
          <w:sz w:val="26"/>
          <w:szCs w:val="26"/>
          <w:shd w:val="clear" w:color="auto" w:fill="FFFFFF"/>
        </w:rPr>
        <w:t>Ошибки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  <w:shd w:val="clear" w:color="auto" w:fill="FFFFFF"/>
        </w:rPr>
        <w:t>(попытка не засчитывается):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1) касание пола коленями, бедрами, тазом;</w:t>
      </w:r>
      <w:r>
        <w:rPr>
          <w:rFonts w:ascii="Verdana" w:hAnsi="Verdana"/>
          <w:color w:val="000000"/>
        </w:rPr>
        <w:br/>
        <w:t>2) нарушение прямой линии «плечи — туловище — ноги»;</w:t>
      </w:r>
      <w:r>
        <w:rPr>
          <w:rFonts w:ascii="Verdana" w:hAnsi="Verdana"/>
          <w:color w:val="000000"/>
        </w:rPr>
        <w:br/>
        <w:t>3) отсутствие фиксации на 0,5 с ИП;</w:t>
      </w:r>
      <w:r>
        <w:rPr>
          <w:rFonts w:ascii="Verdana" w:hAnsi="Verdana"/>
          <w:color w:val="000000"/>
        </w:rPr>
        <w:br/>
        <w:t>4) поочередное разгибание рук;</w:t>
      </w:r>
      <w:r>
        <w:rPr>
          <w:rFonts w:ascii="Verdana" w:hAnsi="Verdana"/>
          <w:color w:val="000000"/>
        </w:rPr>
        <w:br/>
        <w:t>5) отсутствие касания грудью пола (платформы);</w:t>
      </w:r>
      <w:r>
        <w:rPr>
          <w:rFonts w:ascii="Verdana" w:hAnsi="Verdana"/>
          <w:color w:val="000000"/>
        </w:rPr>
        <w:br/>
        <w:t>6) разведение локтей относительно туловища более чем на 45 градусов.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3135" cy="1706245"/>
            <wp:effectExtent l="0" t="0" r="0" b="8255"/>
            <wp:docPr id="8" name="Рисунок 8" descr="http://olimp.kcbux.ru/Raznoe/gto/ispytaniy/004-isp-sgib-ruka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limp.kcbux.ru/Raznoe/gto/ispytaniy/004-isp-sgib-ruka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pict>
          <v:rect id="_x0000_i1034" style="width:0;height:1.5pt" o:hralign="center" o:hrstd="t" o:hrnoshade="t" o:hr="t" fillcolor="black" stroked="f"/>
        </w:pict>
      </w:r>
    </w:p>
    <w:p w:rsidR="00E32169" w:rsidRDefault="00E32169" w:rsidP="00E32169">
      <w:pPr>
        <w:pStyle w:val="2"/>
        <w:shd w:val="clear" w:color="auto" w:fill="FFFFFF"/>
        <w:rPr>
          <w:rFonts w:ascii="Verdana" w:hAnsi="Verdana"/>
          <w:color w:val="000000"/>
          <w:sz w:val="26"/>
          <w:szCs w:val="26"/>
        </w:rPr>
      </w:pPr>
      <w:bookmarkStart w:id="10" w:name="004-2"/>
      <w:bookmarkEnd w:id="10"/>
      <w:r>
        <w:rPr>
          <w:rFonts w:ascii="Verdana" w:hAnsi="Verdana"/>
          <w:color w:val="000000"/>
          <w:sz w:val="26"/>
          <w:szCs w:val="26"/>
        </w:rPr>
        <w:t>Сгибание и разгибание рук в упоре о гимнастическую скамью (сиденье стула).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  <w:shd w:val="clear" w:color="auto" w:fill="FFFFFF"/>
        </w:rPr>
        <w:t>Сгибание и разгибание рук в упоре о гимнастическую скамью (сиденье стула) выполняется из исходного положения (ИП):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руки на ширине плеч, кисти рук опираются о передний край гимнастической скамьи (сиденья стула), плечи, туловище и ноги составляют прямую линию.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Стопы упираются в пол без опоры.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Участник, сгибая руки, прикасается грудью к переднему краю гимнастической скамьи (сиденью стула), затем, разгибая руки, возвращается в ИП и, зафиксировав его на 0,5 с, продолжает выполнение испытания (теста).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Засчитывается количество правильно выполненных сгибаний и разгибаний рук, фиксируемых счетом спортивного судьи в ИП.</w:t>
      </w:r>
    </w:p>
    <w:p w:rsidR="00E32169" w:rsidRDefault="00E32169" w:rsidP="00E32169">
      <w:r>
        <w:rPr>
          <w:rStyle w:val="zag13r"/>
          <w:rFonts w:ascii="Verdana" w:hAnsi="Verdana"/>
          <w:b/>
          <w:bCs/>
          <w:color w:val="C00000"/>
          <w:sz w:val="26"/>
          <w:szCs w:val="26"/>
          <w:shd w:val="clear" w:color="auto" w:fill="FFFFFF"/>
        </w:rPr>
        <w:t>Ошибки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  <w:shd w:val="clear" w:color="auto" w:fill="FFFFFF"/>
        </w:rPr>
        <w:t>(попытка не засчитывается):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1) касание пола коленями;</w:t>
      </w:r>
      <w:r>
        <w:rPr>
          <w:rFonts w:ascii="Verdana" w:hAnsi="Verdana"/>
          <w:color w:val="000000"/>
        </w:rPr>
        <w:br/>
        <w:t>2) нарушение прямой линии «плечи — туловище — ноги»;</w:t>
      </w:r>
      <w:r>
        <w:rPr>
          <w:rFonts w:ascii="Verdana" w:hAnsi="Verdana"/>
          <w:color w:val="000000"/>
        </w:rPr>
        <w:br/>
        <w:t>3) отсутствие фиксации ИП на 0,5 с;</w:t>
      </w:r>
      <w:r>
        <w:rPr>
          <w:rFonts w:ascii="Verdana" w:hAnsi="Verdana"/>
          <w:color w:val="000000"/>
        </w:rPr>
        <w:br/>
        <w:t>4) поочередное разгибание рук;</w:t>
      </w:r>
      <w:r>
        <w:rPr>
          <w:rFonts w:ascii="Verdana" w:hAnsi="Verdana"/>
          <w:color w:val="000000"/>
        </w:rPr>
        <w:br/>
        <w:t>5) отсутствие касания грудью края гимнастической скамьи (или сиденья стула).</w:t>
      </w:r>
    </w:p>
    <w:p w:rsidR="00E32169" w:rsidRDefault="00E32169" w:rsidP="00E32169">
      <w:r>
        <w:rPr>
          <w:noProof/>
          <w:lang w:eastAsia="ru-RU"/>
        </w:rPr>
        <w:drawing>
          <wp:inline distT="0" distB="0" distL="0" distR="0">
            <wp:extent cx="4763135" cy="1828800"/>
            <wp:effectExtent l="0" t="0" r="0" b="0"/>
            <wp:docPr id="7" name="Рисунок 7" descr="http://olimp.kcbux.ru/Raznoe/gto/ispytaniy/004-isp-sgib-ruka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olimp.kcbux.ru/Raznoe/gto/ispytaniy/004-isp-sgib-ruka-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Default="00E32169" w:rsidP="00E32169">
      <w:pPr>
        <w:pStyle w:val="1"/>
        <w:shd w:val="clear" w:color="auto" w:fill="FFFFFF"/>
        <w:rPr>
          <w:rFonts w:ascii="Verdana" w:hAnsi="Verdana"/>
          <w:color w:val="000000"/>
          <w:sz w:val="36"/>
          <w:szCs w:val="36"/>
        </w:rPr>
      </w:pPr>
      <w:r>
        <w:rPr>
          <w:rFonts w:ascii="Verdana" w:hAnsi="Verdana"/>
          <w:color w:val="000000"/>
          <w:sz w:val="36"/>
          <w:szCs w:val="36"/>
        </w:rPr>
        <w:lastRenderedPageBreak/>
        <w:t xml:space="preserve">Поднимание туловища из </w:t>
      </w:r>
      <w:proofErr w:type="gramStart"/>
      <w:r>
        <w:rPr>
          <w:rFonts w:ascii="Verdana" w:hAnsi="Verdana"/>
          <w:color w:val="000000"/>
          <w:sz w:val="36"/>
          <w:szCs w:val="36"/>
        </w:rPr>
        <w:t>положения</w:t>
      </w:r>
      <w:proofErr w:type="gramEnd"/>
      <w:r>
        <w:rPr>
          <w:rFonts w:ascii="Verdana" w:hAnsi="Verdana"/>
          <w:color w:val="000000"/>
          <w:sz w:val="36"/>
          <w:szCs w:val="36"/>
        </w:rPr>
        <w:t xml:space="preserve"> лежа на спине.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  <w:shd w:val="clear" w:color="auto" w:fill="FFFFFF"/>
        </w:rPr>
        <w:t xml:space="preserve">Поднимание туловища из </w:t>
      </w:r>
      <w:proofErr w:type="gramStart"/>
      <w:r>
        <w:rPr>
          <w:rFonts w:ascii="Verdana" w:hAnsi="Verdana"/>
          <w:color w:val="000000"/>
          <w:shd w:val="clear" w:color="auto" w:fill="FFFFFF"/>
        </w:rPr>
        <w:t>положения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лежа на спине выполняется из исходного положения (ИП):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лежа на спине на гимнастическом мате, руки за головой, пальцы сцеплены в «замок», лопатки касаются мата, ноги согнуты в коленях под прямым углом, ступни прижаты партнером к полу.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 xml:space="preserve">Участник выполняет максимальное количество </w:t>
      </w:r>
      <w:proofErr w:type="spellStart"/>
      <w:r>
        <w:rPr>
          <w:rFonts w:ascii="Verdana" w:hAnsi="Verdana"/>
          <w:color w:val="000000"/>
          <w:shd w:val="clear" w:color="auto" w:fill="FFFFFF"/>
        </w:rPr>
        <w:t>подниманий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туловища за 1 мин, касаясь локтями бедер (коленей), с последующим возвратом в ИП.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 xml:space="preserve">Засчитывается количество правильно </w:t>
      </w:r>
      <w:proofErr w:type="gramStart"/>
      <w:r>
        <w:rPr>
          <w:rFonts w:ascii="Verdana" w:hAnsi="Verdana"/>
          <w:color w:val="000000"/>
          <w:shd w:val="clear" w:color="auto" w:fill="FFFFFF"/>
        </w:rPr>
        <w:t>выполненных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подниманий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туловища.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Для выполнения испытания (теста) создаются пары, один из партнеров выполняет испытание (тест), другой удерживает его ноги за ступни и голени.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Затем участники меняются местами.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Style w:val="zag13r"/>
          <w:rFonts w:ascii="Verdana" w:hAnsi="Verdana"/>
          <w:b/>
          <w:bCs/>
          <w:color w:val="C00000"/>
          <w:sz w:val="26"/>
          <w:szCs w:val="26"/>
          <w:shd w:val="clear" w:color="auto" w:fill="FFFFFF"/>
        </w:rPr>
        <w:t>Ошибки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  <w:shd w:val="clear" w:color="auto" w:fill="FFFFFF"/>
        </w:rPr>
        <w:t>(попытка не засчитывается):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1) отсутствие касания локтями бедер (коленей);</w:t>
      </w:r>
      <w:r>
        <w:rPr>
          <w:rFonts w:ascii="Verdana" w:hAnsi="Verdana"/>
          <w:color w:val="000000"/>
        </w:rPr>
        <w:br/>
        <w:t>2) отсутствие касания лопатками мата;</w:t>
      </w:r>
      <w:r>
        <w:rPr>
          <w:rFonts w:ascii="Verdana" w:hAnsi="Verdana"/>
          <w:color w:val="000000"/>
        </w:rPr>
        <w:br/>
        <w:t>3) пальцы разомкнуты «из замка»;</w:t>
      </w:r>
      <w:r>
        <w:rPr>
          <w:rFonts w:ascii="Verdana" w:hAnsi="Verdana"/>
          <w:color w:val="000000"/>
        </w:rPr>
        <w:br/>
        <w:t>4) смещение таза.</w:t>
      </w:r>
    </w:p>
    <w:p w:rsidR="00E32169" w:rsidRDefault="00E32169" w:rsidP="00E32169">
      <w:r>
        <w:rPr>
          <w:noProof/>
          <w:lang w:eastAsia="ru-RU"/>
        </w:rPr>
        <w:drawing>
          <wp:inline distT="0" distB="0" distL="0" distR="0">
            <wp:extent cx="5711825" cy="1903730"/>
            <wp:effectExtent l="0" t="0" r="3175" b="1270"/>
            <wp:docPr id="9" name="Рисунок 9" descr="http://olimp.kcbux.ru/Raznoe/gto/ispytaniy/005-isp-pod-tulovech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olimp.kcbux.ru/Raznoe/gto/ispytaniy/005-isp-pod-tulovech-0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Default="00E32169" w:rsidP="00E32169">
      <w:pPr>
        <w:pStyle w:val="1"/>
        <w:shd w:val="clear" w:color="auto" w:fill="FFFFFF"/>
        <w:rPr>
          <w:rFonts w:ascii="Verdana" w:hAnsi="Verdana"/>
          <w:color w:val="000000"/>
          <w:sz w:val="36"/>
          <w:szCs w:val="36"/>
        </w:rPr>
      </w:pPr>
      <w:r>
        <w:rPr>
          <w:rFonts w:ascii="Verdana" w:hAnsi="Verdana"/>
          <w:color w:val="000000"/>
          <w:sz w:val="36"/>
          <w:szCs w:val="36"/>
        </w:rPr>
        <w:t xml:space="preserve">Наклон вперед из </w:t>
      </w:r>
      <w:proofErr w:type="gramStart"/>
      <w:r>
        <w:rPr>
          <w:rFonts w:ascii="Verdana" w:hAnsi="Verdana"/>
          <w:color w:val="000000"/>
          <w:sz w:val="36"/>
          <w:szCs w:val="36"/>
        </w:rPr>
        <w:t>положения</w:t>
      </w:r>
      <w:proofErr w:type="gramEnd"/>
      <w:r>
        <w:rPr>
          <w:rFonts w:ascii="Verdana" w:hAnsi="Verdana"/>
          <w:color w:val="000000"/>
          <w:sz w:val="36"/>
          <w:szCs w:val="36"/>
        </w:rPr>
        <w:t xml:space="preserve"> стоя</w:t>
      </w:r>
      <w:r>
        <w:rPr>
          <w:rStyle w:val="apple-converted-space"/>
          <w:rFonts w:ascii="Verdana" w:hAnsi="Verdana"/>
          <w:color w:val="000000"/>
          <w:sz w:val="36"/>
          <w:szCs w:val="36"/>
        </w:rPr>
        <w:t> </w:t>
      </w:r>
      <w:r>
        <w:rPr>
          <w:rFonts w:ascii="Verdana" w:hAnsi="Verdana"/>
          <w:color w:val="000000"/>
          <w:sz w:val="36"/>
          <w:szCs w:val="36"/>
        </w:rPr>
        <w:br/>
        <w:t>с прямыми ногами на полу</w:t>
      </w:r>
      <w:r>
        <w:rPr>
          <w:rStyle w:val="apple-converted-space"/>
          <w:rFonts w:ascii="Verdana" w:hAnsi="Verdana"/>
          <w:color w:val="000000"/>
          <w:sz w:val="36"/>
          <w:szCs w:val="36"/>
        </w:rPr>
        <w:t> </w:t>
      </w:r>
      <w:r>
        <w:rPr>
          <w:rFonts w:ascii="Verdana" w:hAnsi="Verdana"/>
          <w:color w:val="000000"/>
          <w:sz w:val="36"/>
          <w:szCs w:val="36"/>
        </w:rPr>
        <w:br/>
        <w:t>или на гимнастической скамье.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  <w:shd w:val="clear" w:color="auto" w:fill="FFFFFF"/>
        </w:rPr>
        <w:t xml:space="preserve">Наклон вперед из </w:t>
      </w:r>
      <w:proofErr w:type="gramStart"/>
      <w:r>
        <w:rPr>
          <w:rFonts w:ascii="Verdana" w:hAnsi="Verdana"/>
          <w:color w:val="000000"/>
          <w:shd w:val="clear" w:color="auto" w:fill="FFFFFF"/>
        </w:rPr>
        <w:t>положения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стоя с прямыми ногами выполняется из исходного положения (далее – ИП):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стоя на полу или гимнастической скамье, ноги выпрямлены в коленях, ступни ног расположены параллельно на ширине 10 — 15 см.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lastRenderedPageBreak/>
        <w:t>Участник выступает в спортивной форме, позволяющей спортивным судьям определять выпрямление ног в коленях.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При выполнении испытания (теста) на полу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участник по команде выполняет два предварительных наклона.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При третьем наклоне касается пола пальцами или ладонями двух рук и удерживает касание в течение 2 с.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  <w:shd w:val="clear" w:color="auto" w:fill="FFFFFF"/>
        </w:rPr>
        <w:t>При выполнении испытания (теста) на гимнастической скамье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участник по команде выполняет два предварительных наклона, ладони двигаются вдоль линейки измерения.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При третьем наклоне участник максимально наклоняется и удерживает касание линейки измерения в течение 2 с.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  <w:shd w:val="clear" w:color="auto" w:fill="FFFFFF"/>
        </w:rPr>
        <w:t>Величина гибкости измеряется в сантиметрах.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Результат выше уровня гимнастической скамьи определяется знаком «</w:t>
      </w:r>
      <w:proofErr w:type="gramStart"/>
      <w:r>
        <w:rPr>
          <w:rFonts w:ascii="Verdana" w:hAnsi="Verdana"/>
          <w:color w:val="000000"/>
          <w:shd w:val="clear" w:color="auto" w:fill="FFFFFF"/>
        </w:rPr>
        <w:t>-»</w:t>
      </w:r>
      <w:proofErr w:type="gramEnd"/>
      <w:r>
        <w:rPr>
          <w:rFonts w:ascii="Verdana" w:hAnsi="Verdana"/>
          <w:color w:val="000000"/>
          <w:shd w:val="clear" w:color="auto" w:fill="FFFFFF"/>
        </w:rPr>
        <w:t>, ниже — знаком «+».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Style w:val="zag13r"/>
          <w:rFonts w:ascii="Verdana" w:hAnsi="Verdana"/>
          <w:b/>
          <w:bCs/>
          <w:color w:val="C00000"/>
          <w:sz w:val="26"/>
          <w:szCs w:val="26"/>
          <w:shd w:val="clear" w:color="auto" w:fill="FFFFFF"/>
        </w:rPr>
        <w:t>Ошибки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  <w:shd w:val="clear" w:color="auto" w:fill="FFFFFF"/>
        </w:rPr>
        <w:t>(испытание (тест) не засчитывается):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1) сгибание ног в коленях;</w:t>
      </w:r>
      <w:r>
        <w:rPr>
          <w:rFonts w:ascii="Verdana" w:hAnsi="Verdana"/>
          <w:color w:val="000000"/>
        </w:rPr>
        <w:br/>
        <w:t>2) удержание результата пальцами одной руки;</w:t>
      </w:r>
      <w:r>
        <w:rPr>
          <w:rFonts w:ascii="Verdana" w:hAnsi="Verdana"/>
          <w:color w:val="000000"/>
        </w:rPr>
        <w:br/>
        <w:t>3) отсутствие удержания результата в течение 2 с.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tbl>
      <w:tblPr>
        <w:tblW w:w="45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4"/>
        <w:gridCol w:w="5181"/>
      </w:tblGrid>
      <w:tr w:rsidR="00E32169" w:rsidTr="00E32169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Default="00E32169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br/>
            </w:r>
            <w:r>
              <w:rPr>
                <w:rFonts w:ascii="Verdana" w:hAnsi="Verdana"/>
                <w:noProof/>
                <w:color w:val="000000"/>
                <w:lang w:eastAsia="ru-RU"/>
              </w:rPr>
              <w:drawing>
                <wp:inline distT="0" distB="0" distL="0" distR="0">
                  <wp:extent cx="3029585" cy="2497455"/>
                  <wp:effectExtent l="0" t="0" r="0" b="0"/>
                  <wp:docPr id="11" name="Рисунок 11" descr="http://olimp.kcbux.ru/Raznoe/gto/ispytaniy/006-isp-naklon-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olimp.kcbux.ru/Raznoe/gto/ispytaniy/006-isp-naklon-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249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Default="00E32169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noProof/>
                <w:color w:val="000000"/>
                <w:lang w:eastAsia="ru-RU"/>
              </w:rPr>
              <w:drawing>
                <wp:inline distT="0" distB="0" distL="0" distR="0">
                  <wp:extent cx="3609173" cy="2473135"/>
                  <wp:effectExtent l="0" t="0" r="0" b="3810"/>
                  <wp:docPr id="10" name="Рисунок 10" descr="http://olimp.kcbux.ru/Raznoe/gto/ispytaniy/006-isp-naklon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olimp.kcbux.ru/Raznoe/gto/ispytaniy/006-isp-naklon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578" cy="247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169" w:rsidRDefault="00E32169" w:rsidP="00E32169"/>
    <w:p w:rsidR="00E32169" w:rsidRDefault="00E32169" w:rsidP="00E32169">
      <w:pPr>
        <w:pStyle w:val="2"/>
        <w:shd w:val="clear" w:color="auto" w:fill="FFFFFF"/>
        <w:rPr>
          <w:rFonts w:ascii="Verdana" w:hAnsi="Verdana"/>
          <w:color w:val="000000"/>
          <w:sz w:val="26"/>
          <w:szCs w:val="26"/>
        </w:rPr>
      </w:pPr>
      <w:r>
        <w:rPr>
          <w:rFonts w:ascii="Verdana" w:hAnsi="Verdana"/>
          <w:color w:val="000000"/>
          <w:sz w:val="26"/>
          <w:szCs w:val="26"/>
        </w:rPr>
        <w:lastRenderedPageBreak/>
        <w:t>Метание мяча и спортивного снаряда.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  <w:shd w:val="clear" w:color="auto" w:fill="FFFFFF"/>
        </w:rPr>
        <w:t>Для испытания (теста) используются мяч весом 150 г и спортивные снаряды весом 500 г и 700 г.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Метание мяча и спортивного снаряда проводится на стадионе или любой ровной площадке в коридор шириной 15 м.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Длина коридора устанавливается в зависимости от подготовленности участников.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Метание выполняется с места или прямого разбега способом «из-за спины через плечо».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Участник выполняет три попытки.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В зачет идет лучший результат.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Измерение производится от линии метания до места приземления мяча, спортивного снаряда.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Участники II — IV ступеней комплекса выполняют метание мяча весом 150 г,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участники V — VII ступеней комплекса выполняют метание спортивного снаряда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весом 500 г (для девушек)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и 700 г (для юношей).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Style w:val="zag13r"/>
          <w:rFonts w:ascii="Verdana" w:hAnsi="Verdana"/>
          <w:b/>
          <w:bCs/>
          <w:color w:val="C00000"/>
          <w:sz w:val="26"/>
          <w:szCs w:val="26"/>
          <w:shd w:val="clear" w:color="auto" w:fill="FFFFFF"/>
        </w:rPr>
        <w:t>Ошибки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  <w:shd w:val="clear" w:color="auto" w:fill="FFFFFF"/>
        </w:rPr>
        <w:t>(попытка не засчитывается):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1) заступ за линию метания;</w:t>
      </w:r>
      <w:r>
        <w:rPr>
          <w:rFonts w:ascii="Verdana" w:hAnsi="Verdana"/>
          <w:color w:val="000000"/>
        </w:rPr>
        <w:br/>
        <w:t>2) снаряд не попал в «коридор»;</w:t>
      </w:r>
      <w:r>
        <w:rPr>
          <w:rFonts w:ascii="Verdana" w:hAnsi="Verdana"/>
          <w:color w:val="000000"/>
        </w:rPr>
        <w:br/>
      </w:r>
      <w:proofErr w:type="gramStart"/>
      <w:r>
        <w:rPr>
          <w:rFonts w:ascii="Verdana" w:hAnsi="Verdana"/>
          <w:color w:val="000000"/>
        </w:rPr>
        <w:t xml:space="preserve">3) </w:t>
      </w:r>
      <w:proofErr w:type="gramEnd"/>
      <w:r>
        <w:rPr>
          <w:rFonts w:ascii="Verdana" w:hAnsi="Verdana"/>
          <w:color w:val="000000"/>
        </w:rPr>
        <w:t>попытка выполнена без команды спортивного судьи.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11825" cy="2422525"/>
            <wp:effectExtent l="0" t="0" r="3175" b="0"/>
            <wp:docPr id="14" name="Рисунок 14" descr="http://olimp.kcbux.ru/Raznoe/gto/ispytaniy/007-isp-metanie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olimp.kcbux.ru/Raznoe/gto/ispytaniy/007-isp-metanie-0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31835" cy="2190750"/>
            <wp:effectExtent l="0" t="0" r="0" b="0"/>
            <wp:docPr id="13" name="Рисунок 13" descr="http://olimp.kcbux.ru/Raznoe/gto/ispytaniy/007-isp-metani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olimp.kcbux.ru/Raznoe/gto/ispytaniy/007-isp-metanie-0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83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bookmarkStart w:id="11" w:name="007-02"/>
      <w:bookmarkEnd w:id="11"/>
      <w:r>
        <w:pict>
          <v:rect id="_x0000_i1035" style="width:0;height:1.5pt" o:hralign="center" o:hrstd="t" o:hrnoshade="t" o:hr="t" fillcolor="black" stroked="f"/>
        </w:pict>
      </w:r>
    </w:p>
    <w:p w:rsidR="00E32169" w:rsidRDefault="00E32169" w:rsidP="00E32169">
      <w:pPr>
        <w:pStyle w:val="2"/>
        <w:shd w:val="clear" w:color="auto" w:fill="FFFFFF"/>
        <w:rPr>
          <w:rFonts w:ascii="Verdana" w:hAnsi="Verdana"/>
          <w:color w:val="000000"/>
          <w:sz w:val="26"/>
          <w:szCs w:val="26"/>
        </w:rPr>
      </w:pPr>
      <w:r>
        <w:rPr>
          <w:rFonts w:ascii="Verdana" w:hAnsi="Verdana"/>
          <w:color w:val="000000"/>
          <w:sz w:val="26"/>
          <w:szCs w:val="26"/>
        </w:rPr>
        <w:t>Метание теннисного мяча в цель.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  <w:shd w:val="clear" w:color="auto" w:fill="FFFFFF"/>
        </w:rPr>
        <w:t>Для метания теннисного мяча в цель используется мяч весом 57 г.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Метание теннисного мяча в цель производится с расстояния 6 м в закрепленный на стене гимнастический обруч диаметром 90 см.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Нижний край обруча находится на высоте 2 м от пола.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Участнику предоставляется право выполнить пять попыток.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Засчитывается количество попаданий в площадь, ограниченную обручем.</w:t>
      </w:r>
    </w:p>
    <w:p w:rsidR="00E32169" w:rsidRDefault="00E32169" w:rsidP="00E32169">
      <w:r>
        <w:rPr>
          <w:rStyle w:val="zag13r"/>
          <w:rFonts w:ascii="Verdana" w:hAnsi="Verdana"/>
          <w:b/>
          <w:bCs/>
          <w:color w:val="C00000"/>
          <w:sz w:val="26"/>
          <w:szCs w:val="26"/>
          <w:shd w:val="clear" w:color="auto" w:fill="FFFFFF"/>
        </w:rPr>
        <w:t>Ошибки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  <w:shd w:val="clear" w:color="auto" w:fill="FFFFFF"/>
        </w:rPr>
        <w:t>(попытка не засчитывается):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- заступ за линию метания.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shd w:val="clear" w:color="auto" w:fill="FFFFFF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3241040" cy="2722880"/>
            <wp:effectExtent l="0" t="0" r="0" b="1270"/>
            <wp:docPr id="12" name="Рисунок 12" descr="http://olimp.kcbux.ru/Raznoe/gto/ispytaniy/007-isp-metani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olimp.kcbux.ru/Raznoe/gto/ispytaniy/007-isp-metanie-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pStyle w:val="1"/>
        <w:shd w:val="clear" w:color="auto" w:fill="FFFFFF"/>
        <w:rPr>
          <w:rFonts w:ascii="Verdana" w:hAnsi="Verdana"/>
          <w:color w:val="000000"/>
          <w:sz w:val="36"/>
          <w:szCs w:val="36"/>
        </w:rPr>
      </w:pPr>
      <w:r>
        <w:rPr>
          <w:rFonts w:ascii="Verdana" w:hAnsi="Verdana"/>
          <w:color w:val="000000"/>
          <w:sz w:val="36"/>
          <w:szCs w:val="36"/>
        </w:rPr>
        <w:lastRenderedPageBreak/>
        <w:t>Рывок гири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  <w:shd w:val="clear" w:color="auto" w:fill="FFFFFF"/>
        </w:rPr>
        <w:t>Для испытания (теста) используются гири весом 16 кг.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Контрольное время выполнения упражнения — 4 мин.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Засчитывается суммарное количество правильно выполненных подъемов гири правой и левой рукой.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Испытание (тест) проводится на помосте или любой ровной площадке размером 2х2 м.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Участник выступает в спортивной форме, позволяющей спортивным судьям определять выпрямление работающей руки и разгибание ног в тазобедренных и коленных суставах.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Рывок гири выполняется в один прием, сначала одной рукой, затем без перерыва другой.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Участник непрерывным движением поднимает гирю вверх до полного выпрямления руки и ее фиксации.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Работающая рука, ноги и туловище при этом выпрямлены.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Переход к выполнению упражнения другой рукой может быть сделан один раз.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Для смены рук можно использовать дополнительные замахи.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Участник может начинать испытание (тест) с любой руки и переходить к выполнению испытания (теста) второй рукой в любое время, отдыхать, держа гирю в верхнем, либо нижнем положении, не более 5 с.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Во время выполнения испытания (</w:t>
      </w:r>
      <w:proofErr w:type="gramStart"/>
      <w:r>
        <w:rPr>
          <w:rFonts w:ascii="Verdana" w:hAnsi="Verdana"/>
          <w:color w:val="000000"/>
          <w:shd w:val="clear" w:color="auto" w:fill="FFFFFF"/>
        </w:rPr>
        <w:t xml:space="preserve">теста) </w:t>
      </w:r>
      <w:proofErr w:type="gramEnd"/>
      <w:r>
        <w:rPr>
          <w:rFonts w:ascii="Verdana" w:hAnsi="Verdana"/>
          <w:color w:val="000000"/>
          <w:shd w:val="clear" w:color="auto" w:fill="FFFFFF"/>
        </w:rPr>
        <w:t>спортивный судья засчитывает каждый правильно выполненный подъем после фиксации гири не менее чем на 0,5 с.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 xml:space="preserve">Испытание (тест) прекращается </w:t>
      </w:r>
      <w:proofErr w:type="gramStart"/>
      <w:r>
        <w:rPr>
          <w:rFonts w:ascii="Verdana" w:hAnsi="Verdana"/>
          <w:color w:val="000000"/>
          <w:shd w:val="clear" w:color="auto" w:fill="FFFFFF"/>
        </w:rPr>
        <w:t>при</w:t>
      </w:r>
      <w:proofErr w:type="gramEnd"/>
      <w:r>
        <w:rPr>
          <w:rFonts w:ascii="Verdana" w:hAnsi="Verdana"/>
          <w:color w:val="000000"/>
          <w:shd w:val="clear" w:color="auto" w:fill="FFFFFF"/>
        </w:rPr>
        <w:t>: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1) </w:t>
      </w:r>
      <w:proofErr w:type="gramStart"/>
      <w:r>
        <w:rPr>
          <w:rFonts w:ascii="Verdana" w:hAnsi="Verdana"/>
          <w:color w:val="000000"/>
        </w:rPr>
        <w:t>использовании</w:t>
      </w:r>
      <w:proofErr w:type="gramEnd"/>
      <w:r>
        <w:rPr>
          <w:rFonts w:ascii="Verdana" w:hAnsi="Verdana"/>
          <w:color w:val="000000"/>
        </w:rPr>
        <w:t xml:space="preserve"> каких-либо приспособлений, облегчающих подъем гири, в том числе гимнастические накладки;</w:t>
      </w:r>
      <w:r>
        <w:rPr>
          <w:rFonts w:ascii="Verdana" w:hAnsi="Verdana"/>
          <w:color w:val="000000"/>
        </w:rPr>
        <w:br/>
        <w:t>2) использование канифоли для подготовки ладоней;</w:t>
      </w:r>
      <w:r>
        <w:rPr>
          <w:rFonts w:ascii="Verdana" w:hAnsi="Verdana"/>
          <w:color w:val="000000"/>
        </w:rPr>
        <w:br/>
        <w:t>3) оказании себе помощи, опираясь свободной рукой на бедро или туловище;</w:t>
      </w:r>
      <w:r>
        <w:rPr>
          <w:rFonts w:ascii="Verdana" w:hAnsi="Verdana"/>
          <w:color w:val="000000"/>
        </w:rPr>
        <w:br/>
        <w:t>4) постановке гири на голову, плечо, грудь, ногу или помост;</w:t>
      </w:r>
      <w:r>
        <w:rPr>
          <w:rFonts w:ascii="Verdana" w:hAnsi="Verdana"/>
          <w:color w:val="000000"/>
        </w:rPr>
        <w:br/>
        <w:t>5) выходе за пределы помоста.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</w:rPr>
        <w:br/>
      </w:r>
      <w:r>
        <w:rPr>
          <w:rStyle w:val="zag13r"/>
          <w:rFonts w:ascii="Verdana" w:hAnsi="Verdana"/>
          <w:b/>
          <w:bCs/>
          <w:color w:val="C00000"/>
          <w:sz w:val="26"/>
          <w:szCs w:val="26"/>
          <w:shd w:val="clear" w:color="auto" w:fill="FFFFFF"/>
        </w:rPr>
        <w:t>Ошибки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  <w:shd w:val="clear" w:color="auto" w:fill="FFFFFF"/>
        </w:rPr>
        <w:t>(движение не засчитывается):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1) </w:t>
      </w:r>
      <w:proofErr w:type="spellStart"/>
      <w:r>
        <w:rPr>
          <w:rFonts w:ascii="Verdana" w:hAnsi="Verdana"/>
          <w:color w:val="000000"/>
        </w:rPr>
        <w:t>дожим</w:t>
      </w:r>
      <w:proofErr w:type="spellEnd"/>
      <w:r>
        <w:rPr>
          <w:rFonts w:ascii="Verdana" w:hAnsi="Verdana"/>
          <w:color w:val="000000"/>
        </w:rPr>
        <w:t xml:space="preserve"> гири;</w:t>
      </w:r>
      <w:r>
        <w:rPr>
          <w:rFonts w:ascii="Verdana" w:hAnsi="Verdana"/>
          <w:color w:val="000000"/>
        </w:rPr>
        <w:br/>
        <w:t>2) касание свободной рукой ног, туловища, гири, работающей руки.</w:t>
      </w:r>
    </w:p>
    <w:p w:rsidR="00E32169" w:rsidRDefault="00E32169" w:rsidP="00E32169">
      <w:pPr>
        <w:shd w:val="clear" w:color="auto" w:fill="FFFFFF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eastAsia="ru-RU"/>
        </w:rPr>
        <w:lastRenderedPageBreak/>
        <w:drawing>
          <wp:inline distT="0" distB="0" distL="0" distR="0">
            <wp:extent cx="5527040" cy="5752465"/>
            <wp:effectExtent l="0" t="0" r="0" b="635"/>
            <wp:docPr id="18" name="Рисунок 18" descr="http://olimp.kcbux.ru/Raznoe/gto/ispytaniy/008-isp-gir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olimp.kcbux.ru/Raznoe/gto/ispytaniy/008-isp-giry-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pStyle w:val="2"/>
        <w:shd w:val="clear" w:color="auto" w:fill="FFFFFF"/>
        <w:jc w:val="center"/>
        <w:rPr>
          <w:rFonts w:ascii="Verdana" w:hAnsi="Verdana"/>
          <w:color w:val="000000"/>
          <w:sz w:val="26"/>
          <w:szCs w:val="26"/>
        </w:rPr>
      </w:pPr>
      <w:r>
        <w:rPr>
          <w:rFonts w:ascii="Verdana" w:hAnsi="Verdana"/>
          <w:color w:val="000000"/>
          <w:sz w:val="26"/>
          <w:szCs w:val="26"/>
        </w:rPr>
        <w:t>Гири в соревновательном спорте</w:t>
      </w:r>
    </w:p>
    <w:tbl>
      <w:tblPr>
        <w:tblW w:w="3500" w:type="pct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3"/>
        <w:gridCol w:w="1531"/>
        <w:gridCol w:w="2392"/>
      </w:tblGrid>
      <w:tr w:rsidR="00E32169" w:rsidTr="00E32169">
        <w:trPr>
          <w:jc w:val="center"/>
        </w:trPr>
        <w:tc>
          <w:tcPr>
            <w:tcW w:w="207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2F2F2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Default="00E32169">
            <w:pPr>
              <w:pStyle w:val="a3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Размер гири</w:t>
            </w:r>
          </w:p>
        </w:tc>
        <w:tc>
          <w:tcPr>
            <w:tcW w:w="1143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2F2F2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Default="00E32169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b/>
                <w:bCs/>
                <w:color w:val="000000"/>
              </w:rPr>
              <w:t>Вес гири</w:t>
            </w:r>
            <w:r>
              <w:rPr>
                <w:rFonts w:ascii="Verdana" w:hAnsi="Verdana"/>
                <w:color w:val="000000"/>
              </w:rPr>
              <w:br/>
              <w:t>(1 пуд = 16 кг)</w:t>
            </w:r>
          </w:p>
        </w:tc>
        <w:tc>
          <w:tcPr>
            <w:tcW w:w="1786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2F2F2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Default="00E32169">
            <w:pPr>
              <w:pStyle w:val="a3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Цвет гири</w:t>
            </w:r>
          </w:p>
        </w:tc>
      </w:tr>
      <w:tr w:rsidR="00E32169" w:rsidTr="00E32169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32169" w:rsidRDefault="00E32169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Высота — 280 мм</w:t>
            </w:r>
            <w:r>
              <w:rPr>
                <w:rStyle w:val="apple-converted-space"/>
                <w:rFonts w:ascii="Verdana" w:hAnsi="Verdana"/>
                <w:color w:val="000000"/>
              </w:rPr>
              <w:t> </w:t>
            </w:r>
            <w:r>
              <w:rPr>
                <w:rFonts w:ascii="Verdana" w:hAnsi="Verdana"/>
                <w:color w:val="000000"/>
              </w:rPr>
              <w:br/>
              <w:t>Диаметр корпуса — 210 мм</w:t>
            </w:r>
            <w:r>
              <w:rPr>
                <w:rStyle w:val="apple-converted-space"/>
                <w:rFonts w:ascii="Verdana" w:hAnsi="Verdana"/>
                <w:color w:val="000000"/>
              </w:rPr>
              <w:t> </w:t>
            </w:r>
            <w:r>
              <w:rPr>
                <w:rFonts w:ascii="Verdana" w:hAnsi="Verdana"/>
                <w:color w:val="000000"/>
              </w:rPr>
              <w:br/>
              <w:t>Диаметр ручки — 35 мм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32169" w:rsidRDefault="00E32169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16 кг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Default="00E32169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noProof/>
                <w:color w:val="000000"/>
                <w:lang w:eastAsia="ru-RU"/>
              </w:rPr>
              <w:drawing>
                <wp:inline distT="0" distB="0" distL="0" distR="0" wp14:anchorId="5F7DE0B8" wp14:editId="7B22DCA4">
                  <wp:extent cx="948690" cy="1351280"/>
                  <wp:effectExtent l="0" t="0" r="3810" b="1270"/>
                  <wp:docPr id="17" name="Рисунок 17" descr="http://olimp.kcbux.ru/Raznoe/gto/ispytaniy/008-isp-giry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olimp.kcbux.ru/Raznoe/gto/ispytaniy/008-isp-giry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000000"/>
              </w:rPr>
              <w:br/>
            </w:r>
            <w:r>
              <w:rPr>
                <w:rFonts w:ascii="Verdana" w:hAnsi="Verdana"/>
                <w:color w:val="000000"/>
              </w:rPr>
              <w:lastRenderedPageBreak/>
              <w:t>желтый цвет</w:t>
            </w:r>
          </w:p>
        </w:tc>
      </w:tr>
      <w:tr w:rsidR="00E32169" w:rsidTr="00E32169">
        <w:trPr>
          <w:jc w:val="center"/>
        </w:trPr>
        <w:tc>
          <w:tcPr>
            <w:tcW w:w="0" w:type="auto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vAlign w:val="center"/>
            <w:hideMark/>
          </w:tcPr>
          <w:p w:rsidR="00E32169" w:rsidRDefault="00E32169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32169" w:rsidRDefault="00E32169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24 кг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Default="00E32169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noProof/>
                <w:color w:val="000000"/>
                <w:lang w:eastAsia="ru-RU"/>
              </w:rPr>
              <w:drawing>
                <wp:inline distT="0" distB="0" distL="0" distR="0" wp14:anchorId="03776BB4" wp14:editId="176B9011">
                  <wp:extent cx="948690" cy="1351280"/>
                  <wp:effectExtent l="0" t="0" r="3810" b="1270"/>
                  <wp:docPr id="16" name="Рисунок 16" descr="http://olimp.kcbux.ru/Raznoe/gto/ispytaniy/008-isp-giry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olimp.kcbux.ru/Raznoe/gto/ispytaniy/008-isp-giry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000000"/>
              </w:rPr>
              <w:br/>
              <w:t>зеленый цвет</w:t>
            </w:r>
          </w:p>
        </w:tc>
      </w:tr>
      <w:tr w:rsidR="00E32169" w:rsidTr="00E32169">
        <w:trPr>
          <w:jc w:val="center"/>
        </w:trPr>
        <w:tc>
          <w:tcPr>
            <w:tcW w:w="0" w:type="auto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vAlign w:val="center"/>
            <w:hideMark/>
          </w:tcPr>
          <w:p w:rsidR="00E32169" w:rsidRDefault="00E32169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32169" w:rsidRDefault="00E32169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32 кг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Default="00E32169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noProof/>
                <w:color w:val="000000"/>
                <w:lang w:eastAsia="ru-RU"/>
              </w:rPr>
              <w:drawing>
                <wp:inline distT="0" distB="0" distL="0" distR="0" wp14:anchorId="14828E15" wp14:editId="6F916E0E">
                  <wp:extent cx="948690" cy="1351280"/>
                  <wp:effectExtent l="0" t="0" r="3810" b="1270"/>
                  <wp:docPr id="15" name="Рисунок 15" descr="http://olimp.kcbux.ru/Raznoe/gto/ispytaniy/008-isp-giry-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olimp.kcbux.ru/Raznoe/gto/ispytaniy/008-isp-giry-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000000"/>
              </w:rPr>
              <w:br/>
              <w:t>красный цвет</w:t>
            </w:r>
          </w:p>
        </w:tc>
      </w:tr>
    </w:tbl>
    <w:p w:rsidR="00E32169" w:rsidRDefault="00E32169" w:rsidP="00E32169">
      <w:pPr>
        <w:pStyle w:val="1"/>
        <w:shd w:val="clear" w:color="auto" w:fill="FFFFFF"/>
        <w:rPr>
          <w:rFonts w:ascii="Verdana" w:hAnsi="Verdana"/>
          <w:color w:val="000000"/>
          <w:sz w:val="36"/>
          <w:szCs w:val="36"/>
        </w:rPr>
      </w:pPr>
      <w:r>
        <w:rPr>
          <w:rFonts w:ascii="Verdana" w:hAnsi="Verdana"/>
          <w:color w:val="000000"/>
          <w:sz w:val="36"/>
          <w:szCs w:val="36"/>
        </w:rPr>
        <w:t>Плавание на 10, 15, 25, 50 м.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  <w:shd w:val="clear" w:color="auto" w:fill="FFFFFF"/>
        </w:rPr>
        <w:t>Плавание проводится в бассейнах или специально оборудованных местах на водоемах.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Допускается стартовать с тумбочки, бортика или из воды.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Способ плавания – произвольный.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Пловец касается стенки бассейна или края (границы) специально оборудованного места для плавания какой-либо частью тела при завершении каждого отрезка дистанции и на финише.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Испытание (тест)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Style w:val="zag13r"/>
          <w:rFonts w:ascii="Verdana" w:hAnsi="Verdana"/>
          <w:b/>
          <w:bCs/>
          <w:color w:val="C00000"/>
          <w:sz w:val="26"/>
          <w:szCs w:val="26"/>
          <w:shd w:val="clear" w:color="auto" w:fill="FFFFFF"/>
        </w:rPr>
        <w:t>прекращается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proofErr w:type="gramStart"/>
      <w:r>
        <w:rPr>
          <w:rFonts w:ascii="Verdana" w:hAnsi="Verdana"/>
          <w:color w:val="000000"/>
          <w:shd w:val="clear" w:color="auto" w:fill="FFFFFF"/>
        </w:rPr>
        <w:t>при</w:t>
      </w:r>
      <w:proofErr w:type="gramEnd"/>
      <w:r>
        <w:rPr>
          <w:rFonts w:ascii="Verdana" w:hAnsi="Verdana"/>
          <w:color w:val="000000"/>
          <w:shd w:val="clear" w:color="auto" w:fill="FFFFFF"/>
        </w:rPr>
        <w:t>: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1) ходьбе либо касании дна ногами;</w:t>
      </w:r>
      <w:r>
        <w:rPr>
          <w:rFonts w:ascii="Verdana" w:hAnsi="Verdana"/>
          <w:color w:val="000000"/>
        </w:rPr>
        <w:br/>
        <w:t>2) использовании для продвижения или сохранения плавучести разделителей дорожек или подручных средств.</w:t>
      </w:r>
    </w:p>
    <w:p w:rsidR="00E32169" w:rsidRDefault="00E32169" w:rsidP="00E32169">
      <w:pPr>
        <w:pStyle w:val="1"/>
        <w:shd w:val="clear" w:color="auto" w:fill="FFFFFF"/>
        <w:rPr>
          <w:rFonts w:ascii="Verdana" w:hAnsi="Verdana"/>
          <w:color w:val="000000"/>
          <w:sz w:val="36"/>
          <w:szCs w:val="36"/>
        </w:rPr>
      </w:pPr>
      <w:r>
        <w:rPr>
          <w:rFonts w:ascii="Verdana" w:hAnsi="Verdana"/>
          <w:color w:val="000000"/>
          <w:sz w:val="36"/>
          <w:szCs w:val="36"/>
        </w:rPr>
        <w:t>Бег на лыжах на 1, 2, 3, 5 км.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  <w:shd w:val="clear" w:color="auto" w:fill="FFFFFF"/>
        </w:rPr>
        <w:t>Бег на лыжах проводится свободным стилем на дистанциях, проложенных преимущественно на местности со слабо - и среднепересеченным рельефом в закрытых от ветра местах.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  <w:shd w:val="clear" w:color="auto" w:fill="FFFFFF"/>
        </w:rPr>
        <w:lastRenderedPageBreak/>
        <w:t>Основные стили передвижения на лыжах — «классический ход» и «коньковый ход».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b/>
          <w:bCs/>
          <w:color w:val="000000"/>
          <w:shd w:val="clear" w:color="auto" w:fill="FFFFFF"/>
        </w:rPr>
        <w:t>Свободный стиль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  <w:shd w:val="clear" w:color="auto" w:fill="FFFFFF"/>
        </w:rPr>
        <w:t xml:space="preserve">- стиль бега на лыжах, в котором лыжник может использовать все способы передвижения. (Большинство лыжников при этом используют коньковый ход и одновременный </w:t>
      </w:r>
      <w:proofErr w:type="spellStart"/>
      <w:r>
        <w:rPr>
          <w:rFonts w:ascii="Verdana" w:hAnsi="Verdana"/>
          <w:color w:val="000000"/>
          <w:shd w:val="clear" w:color="auto" w:fill="FFFFFF"/>
        </w:rPr>
        <w:t>бесшажный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ход).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b/>
          <w:bCs/>
          <w:color w:val="000000"/>
          <w:shd w:val="clear" w:color="auto" w:fill="FFFFFF"/>
        </w:rPr>
        <w:t>Классический ход:</w:t>
      </w:r>
    </w:p>
    <w:p w:rsidR="00E32169" w:rsidRDefault="00E32169" w:rsidP="00E32169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Одновременный </w:t>
      </w:r>
      <w:proofErr w:type="spellStart"/>
      <w:r>
        <w:rPr>
          <w:rFonts w:ascii="Verdana" w:hAnsi="Verdana"/>
          <w:color w:val="000000"/>
        </w:rPr>
        <w:t>бесшажный</w:t>
      </w:r>
      <w:proofErr w:type="spellEnd"/>
      <w:r>
        <w:rPr>
          <w:rFonts w:ascii="Verdana" w:hAnsi="Verdana"/>
          <w:color w:val="000000"/>
        </w:rPr>
        <w:t xml:space="preserve"> ход - способ передвижения на лыжах, при котором отталкивание осуществляется одновременно только руками без участия ног.</w:t>
      </w:r>
      <w:r>
        <w:rPr>
          <w:rStyle w:val="apple-converted-space"/>
          <w:rFonts w:ascii="Verdana" w:hAnsi="Verdana"/>
          <w:color w:val="000000"/>
        </w:rPr>
        <w:t> </w:t>
      </w:r>
    </w:p>
    <w:p w:rsidR="00E32169" w:rsidRDefault="00E32169" w:rsidP="00E32169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Одновременный </w:t>
      </w:r>
      <w:proofErr w:type="spellStart"/>
      <w:r>
        <w:rPr>
          <w:rFonts w:ascii="Verdana" w:hAnsi="Verdana"/>
          <w:color w:val="000000"/>
        </w:rPr>
        <w:t>двухшажный</w:t>
      </w:r>
      <w:proofErr w:type="spellEnd"/>
      <w:r>
        <w:rPr>
          <w:rFonts w:ascii="Verdana" w:hAnsi="Verdana"/>
          <w:color w:val="000000"/>
        </w:rPr>
        <w:t xml:space="preserve"> ход - способ передвижения на лыжах, при котором на два попеременных отталкивания ногами выполняется одно одновременное отталкивание руками.</w:t>
      </w:r>
      <w:r>
        <w:rPr>
          <w:rStyle w:val="apple-converted-space"/>
          <w:rFonts w:ascii="Verdana" w:hAnsi="Verdana"/>
          <w:color w:val="000000"/>
        </w:rPr>
        <w:t> </w:t>
      </w:r>
    </w:p>
    <w:p w:rsidR="00E32169" w:rsidRDefault="00E32169" w:rsidP="00E32169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Одновременный одношажный ход: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1) способ передвижения на лыжах, при котором отталкивание ногой осуществляется одновременно с выносом рук вперед, а отталкивание руками осуществляется во время скольжения на одной ноге;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2) способ передвижения на лыжах, при котором после отталкивания ногой выполняется вынос рук вперед, а отталкивание руками производится во время скольжения на одной ноге.</w:t>
      </w:r>
      <w:r>
        <w:rPr>
          <w:rStyle w:val="apple-converted-space"/>
          <w:rFonts w:ascii="Verdana" w:hAnsi="Verdana"/>
          <w:color w:val="000000"/>
        </w:rPr>
        <w:t> </w:t>
      </w:r>
      <w:proofErr w:type="gramEnd"/>
    </w:p>
    <w:p w:rsidR="00E32169" w:rsidRDefault="00E32169" w:rsidP="00E32169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Попеременный </w:t>
      </w:r>
      <w:proofErr w:type="spellStart"/>
      <w:r>
        <w:rPr>
          <w:rFonts w:ascii="Verdana" w:hAnsi="Verdana"/>
          <w:color w:val="000000"/>
        </w:rPr>
        <w:t>двухшажный</w:t>
      </w:r>
      <w:proofErr w:type="spellEnd"/>
      <w:r>
        <w:rPr>
          <w:rFonts w:ascii="Verdana" w:hAnsi="Verdana"/>
          <w:color w:val="000000"/>
        </w:rPr>
        <w:t xml:space="preserve"> ход - способ передвижения на лыжах, при котором лыжник попеременно отталкивается руками и ногами.</w:t>
      </w:r>
      <w:r>
        <w:rPr>
          <w:rStyle w:val="apple-converted-space"/>
          <w:rFonts w:ascii="Verdana" w:hAnsi="Verdana"/>
          <w:color w:val="000000"/>
        </w:rPr>
        <w:t> </w:t>
      </w:r>
    </w:p>
    <w:p w:rsidR="00E32169" w:rsidRDefault="00E32169" w:rsidP="00E3216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Попеременный </w:t>
      </w:r>
      <w:proofErr w:type="spellStart"/>
      <w:r>
        <w:rPr>
          <w:rFonts w:ascii="Verdana" w:hAnsi="Verdana"/>
          <w:color w:val="000000"/>
        </w:rPr>
        <w:t>четырехшажный</w:t>
      </w:r>
      <w:proofErr w:type="spellEnd"/>
      <w:r>
        <w:rPr>
          <w:rFonts w:ascii="Verdana" w:hAnsi="Verdana"/>
          <w:color w:val="000000"/>
        </w:rPr>
        <w:t xml:space="preserve"> ход - способ передвижения на лыжах, при котором на четыре попеременных отталкивания ногами выполняется два попеременных отталкивания руками.</w:t>
      </w:r>
    </w:p>
    <w:p w:rsidR="00E32169" w:rsidRDefault="00E32169" w:rsidP="00E32169">
      <w:pPr>
        <w:spacing w:after="0"/>
        <w:rPr>
          <w:rFonts w:ascii="Times New Roman" w:hAnsi="Times New Roman"/>
          <w:sz w:val="24"/>
          <w:szCs w:val="24"/>
        </w:rPr>
      </w:pPr>
    </w:p>
    <w:p w:rsidR="00E32169" w:rsidRDefault="00E32169" w:rsidP="00E32169">
      <w:pPr>
        <w:shd w:val="clear" w:color="auto" w:fill="FFFFFF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eastAsia="ru-RU"/>
        </w:rPr>
        <w:lastRenderedPageBreak/>
        <w:drawing>
          <wp:inline distT="0" distB="0" distL="0" distR="0">
            <wp:extent cx="5329555" cy="3275330"/>
            <wp:effectExtent l="0" t="0" r="4445" b="1270"/>
            <wp:docPr id="20" name="Рисунок 20" descr="http://olimp.kcbux.ru/Raznoe/gto/ispytaniy/010-isp-lyju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olimp.kcbux.ru/Raznoe/gto/ispytaniy/010-isp-lyju-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pict>
          <v:rect id="_x0000_i1036" style="width:0;height:1.5pt" o:hralign="center" o:hrstd="t" o:hrnoshade="t" o:hr="t" fillcolor="black" stroked="f"/>
        </w:pic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b/>
          <w:bCs/>
          <w:color w:val="000000"/>
          <w:shd w:val="clear" w:color="auto" w:fill="FFFFFF"/>
        </w:rPr>
        <w:t>Коньковый ход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Передвижение на лыжах способом, напоминающим технику конькобежца, при котором отталкивание выполняется скользящей лыжей в сторону под углом к направлению движения при одновременном отталкивании палками.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shd w:val="clear" w:color="auto" w:fill="FFFFFF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4763135" cy="3248025"/>
            <wp:effectExtent l="0" t="0" r="0" b="9525"/>
            <wp:docPr id="19" name="Рисунок 19" descr="http://olimp.kcbux.ru/Raznoe/gto/ispytaniy/010-isp-lyju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olimp.kcbux.ru/Raznoe/gto/ispytaniy/010-isp-lyju-0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Default="00E32169" w:rsidP="00E32169">
      <w:pPr>
        <w:pStyle w:val="1"/>
        <w:shd w:val="clear" w:color="auto" w:fill="FFFFFF"/>
        <w:rPr>
          <w:rFonts w:ascii="Verdana" w:hAnsi="Verdana"/>
          <w:color w:val="000000"/>
          <w:sz w:val="36"/>
          <w:szCs w:val="36"/>
        </w:rPr>
      </w:pPr>
      <w:r>
        <w:rPr>
          <w:rFonts w:ascii="Verdana" w:hAnsi="Verdana"/>
          <w:color w:val="000000"/>
          <w:sz w:val="36"/>
          <w:szCs w:val="36"/>
        </w:rPr>
        <w:lastRenderedPageBreak/>
        <w:t>Стрельба из пневматической винтовки</w:t>
      </w:r>
      <w:r>
        <w:rPr>
          <w:rStyle w:val="apple-converted-space"/>
          <w:rFonts w:ascii="Verdana" w:hAnsi="Verdana"/>
          <w:color w:val="000000"/>
          <w:sz w:val="36"/>
          <w:szCs w:val="36"/>
        </w:rPr>
        <w:t> </w:t>
      </w:r>
      <w:r>
        <w:rPr>
          <w:rFonts w:ascii="Verdana" w:hAnsi="Verdana"/>
          <w:color w:val="000000"/>
          <w:sz w:val="36"/>
          <w:szCs w:val="36"/>
        </w:rPr>
        <w:br/>
        <w:t>или электронного оружия.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  <w:shd w:val="clear" w:color="auto" w:fill="FFFFFF"/>
        </w:rPr>
        <w:t>Стрельба производится из пневматической винтовки или электронного оружия.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Выстрелов — 3 пробных, 5 зачетных.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Время на стрельбу — 10 мин.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Время на подготовку — 3 мин.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Стрельба из пневматической винтовки (ВП, типа ИЖ-38, ИЖ-60, МР-512, ИЖ-32, МР-532, MLG, DIANA)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 xml:space="preserve">производится из </w:t>
      </w:r>
      <w:proofErr w:type="gramStart"/>
      <w:r>
        <w:rPr>
          <w:rFonts w:ascii="Verdana" w:hAnsi="Verdana"/>
          <w:color w:val="000000"/>
          <w:shd w:val="clear" w:color="auto" w:fill="FFFFFF"/>
        </w:rPr>
        <w:t>положения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сидя или стоя с опорой локтями о стол или стойку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на дистанцию 10 м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(5 м для участников III ступени комплекса)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b/>
          <w:bCs/>
          <w:color w:val="000000"/>
          <w:shd w:val="clear" w:color="auto" w:fill="FFFFFF"/>
        </w:rPr>
        <w:t>по мишени № 8.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Оружием для выполнения испытания (теста) обеспечивает организатор.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 xml:space="preserve">Стрельба из электронного оружия производится из </w:t>
      </w:r>
      <w:proofErr w:type="gramStart"/>
      <w:r>
        <w:rPr>
          <w:rFonts w:ascii="Verdana" w:hAnsi="Verdana"/>
          <w:color w:val="000000"/>
          <w:shd w:val="clear" w:color="auto" w:fill="FFFFFF"/>
        </w:rPr>
        <w:t>положения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сидя или стоя с опорой локтями о стол или стойку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на дистанцию 10 м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(5 м для участников III ступени комплекса)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b/>
          <w:bCs/>
          <w:color w:val="000000"/>
          <w:shd w:val="clear" w:color="auto" w:fill="FFFFFF"/>
        </w:rPr>
        <w:t>по мишени № 8.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Результат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Style w:val="zag13r"/>
          <w:rFonts w:ascii="Verdana" w:hAnsi="Verdana"/>
          <w:b/>
          <w:bCs/>
          <w:color w:val="C00000"/>
          <w:sz w:val="26"/>
          <w:szCs w:val="26"/>
          <w:shd w:val="clear" w:color="auto" w:fill="FFFFFF"/>
        </w:rPr>
        <w:t>не засчитывается: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1) произведен выстрел без команды спортивного судьи;</w:t>
      </w:r>
      <w:r>
        <w:rPr>
          <w:rFonts w:ascii="Verdana" w:hAnsi="Verdana"/>
          <w:color w:val="000000"/>
        </w:rPr>
        <w:br/>
        <w:t>2) заряжено оружие без команды спортивного судьи.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pStyle w:val="2"/>
        <w:shd w:val="clear" w:color="auto" w:fill="FFFFFF"/>
        <w:rPr>
          <w:rFonts w:ascii="Verdana" w:hAnsi="Verdana"/>
          <w:color w:val="000000"/>
          <w:sz w:val="26"/>
          <w:szCs w:val="26"/>
        </w:rPr>
      </w:pPr>
      <w:r>
        <w:rPr>
          <w:rFonts w:ascii="Verdana" w:hAnsi="Verdana"/>
          <w:color w:val="000000"/>
          <w:sz w:val="26"/>
          <w:szCs w:val="26"/>
        </w:rPr>
        <w:t>Пневматическое оружие</w:t>
      </w:r>
    </w:p>
    <w:p w:rsidR="00E32169" w:rsidRDefault="00E32169" w:rsidP="00E32169">
      <w:pPr>
        <w:shd w:val="clear" w:color="auto" w:fill="FFFFD2"/>
        <w:rPr>
          <w:rFonts w:ascii="Verdana" w:hAnsi="Verdana"/>
          <w:i/>
          <w:iCs/>
          <w:color w:val="606465"/>
        </w:rPr>
      </w:pPr>
      <w:r>
        <w:rPr>
          <w:rFonts w:ascii="Verdana" w:hAnsi="Verdana"/>
          <w:b/>
          <w:bCs/>
          <w:i/>
          <w:iCs/>
          <w:color w:val="606465"/>
        </w:rPr>
        <w:t>Пневматическое оружие</w:t>
      </w:r>
      <w:r>
        <w:rPr>
          <w:rStyle w:val="apple-converted-space"/>
          <w:rFonts w:ascii="Verdana" w:hAnsi="Verdana"/>
          <w:i/>
          <w:iCs/>
          <w:color w:val="606465"/>
        </w:rPr>
        <w:t> </w:t>
      </w:r>
      <w:r>
        <w:rPr>
          <w:rFonts w:ascii="Verdana" w:hAnsi="Verdana"/>
          <w:i/>
          <w:iCs/>
          <w:color w:val="606465"/>
        </w:rPr>
        <w:t>— разновидность стрелкового оружия, в котором снаряд вылетает под воздействием газа, находящегося под давлением.</w:t>
      </w:r>
    </w:p>
    <w:p w:rsidR="00E32169" w:rsidRDefault="00E32169" w:rsidP="00E32169">
      <w:pPr>
        <w:shd w:val="clear" w:color="auto" w:fill="FFFFD2"/>
        <w:rPr>
          <w:rFonts w:ascii="Verdana" w:hAnsi="Verdana"/>
          <w:i/>
          <w:iCs/>
          <w:color w:val="606465"/>
        </w:rPr>
      </w:pPr>
      <w:r>
        <w:rPr>
          <w:rFonts w:ascii="Verdana" w:hAnsi="Verdana"/>
          <w:i/>
          <w:iCs/>
          <w:color w:val="606465"/>
        </w:rPr>
        <w:t>Слово «пневматический» происходит от др</w:t>
      </w:r>
      <w:proofErr w:type="gramStart"/>
      <w:r>
        <w:rPr>
          <w:rFonts w:ascii="Verdana" w:hAnsi="Verdana"/>
          <w:i/>
          <w:iCs/>
          <w:color w:val="606465"/>
        </w:rPr>
        <w:t>.-</w:t>
      </w:r>
      <w:proofErr w:type="gramEnd"/>
      <w:r>
        <w:rPr>
          <w:rFonts w:ascii="Verdana" w:hAnsi="Verdana"/>
          <w:i/>
          <w:iCs/>
          <w:color w:val="606465"/>
        </w:rPr>
        <w:t>греч. - «ветер, дыхание».</w:t>
      </w:r>
    </w:p>
    <w:p w:rsidR="00E32169" w:rsidRDefault="00E32169" w:rsidP="00E32169">
      <w:pPr>
        <w:shd w:val="clear" w:color="auto" w:fill="FFFFD2"/>
        <w:rPr>
          <w:rFonts w:ascii="Verdana" w:hAnsi="Verdana"/>
          <w:i/>
          <w:iCs/>
          <w:color w:val="606465"/>
        </w:rPr>
      </w:pPr>
      <w:r>
        <w:rPr>
          <w:rFonts w:ascii="Verdana" w:hAnsi="Verdana"/>
          <w:i/>
          <w:iCs/>
          <w:color w:val="606465"/>
        </w:rPr>
        <w:t>В России для каждого упражнения введена аббревиатура, две литеры которой обозначают вид оружия, а цифры — порядковый номер этого упражнения в национальной спортивной классификации по пулевой стрельбе.</w:t>
      </w:r>
      <w:r>
        <w:rPr>
          <w:rStyle w:val="apple-converted-space"/>
          <w:rFonts w:ascii="Verdana" w:hAnsi="Verdana"/>
          <w:i/>
          <w:iCs/>
          <w:color w:val="606465"/>
        </w:rPr>
        <w:t> </w:t>
      </w:r>
      <w:r>
        <w:rPr>
          <w:rFonts w:ascii="Verdana" w:hAnsi="Verdana"/>
          <w:i/>
          <w:iCs/>
          <w:color w:val="606465"/>
        </w:rPr>
        <w:br/>
        <w:t>Типы упражнений:</w:t>
      </w:r>
    </w:p>
    <w:p w:rsidR="00E32169" w:rsidRDefault="00E32169" w:rsidP="00E32169">
      <w:pPr>
        <w:numPr>
          <w:ilvl w:val="0"/>
          <w:numId w:val="4"/>
        </w:numPr>
        <w:shd w:val="clear" w:color="auto" w:fill="FFFFD2"/>
        <w:spacing w:before="100" w:beforeAutospacing="1" w:after="100" w:afterAutospacing="1" w:line="240" w:lineRule="auto"/>
        <w:rPr>
          <w:rFonts w:ascii="Verdana" w:hAnsi="Verdana"/>
          <w:i/>
          <w:iCs/>
          <w:color w:val="606465"/>
        </w:rPr>
      </w:pPr>
      <w:r>
        <w:rPr>
          <w:rFonts w:ascii="Verdana" w:hAnsi="Verdana"/>
          <w:i/>
          <w:iCs/>
          <w:color w:val="606465"/>
        </w:rPr>
        <w:t>ВП — пневматическая винтовка</w:t>
      </w:r>
    </w:p>
    <w:p w:rsidR="00E32169" w:rsidRDefault="00E32169" w:rsidP="00E32169">
      <w:pPr>
        <w:numPr>
          <w:ilvl w:val="0"/>
          <w:numId w:val="4"/>
        </w:numPr>
        <w:shd w:val="clear" w:color="auto" w:fill="FFFFD2"/>
        <w:spacing w:before="100" w:beforeAutospacing="1" w:after="100" w:afterAutospacing="1" w:line="240" w:lineRule="auto"/>
        <w:rPr>
          <w:rFonts w:ascii="Verdana" w:hAnsi="Verdana"/>
          <w:i/>
          <w:iCs/>
          <w:color w:val="606465"/>
        </w:rPr>
      </w:pPr>
      <w:r>
        <w:rPr>
          <w:rFonts w:ascii="Verdana" w:hAnsi="Verdana"/>
          <w:i/>
          <w:iCs/>
          <w:color w:val="606465"/>
        </w:rPr>
        <w:t>МВ — малокалиберная винтовка</w:t>
      </w:r>
    </w:p>
    <w:p w:rsidR="00E32169" w:rsidRDefault="00E32169" w:rsidP="00E32169">
      <w:pPr>
        <w:numPr>
          <w:ilvl w:val="0"/>
          <w:numId w:val="4"/>
        </w:numPr>
        <w:shd w:val="clear" w:color="auto" w:fill="FFFFD2"/>
        <w:spacing w:before="100" w:beforeAutospacing="1" w:after="100" w:afterAutospacing="1" w:line="240" w:lineRule="auto"/>
        <w:rPr>
          <w:rFonts w:ascii="Verdana" w:hAnsi="Verdana"/>
          <w:i/>
          <w:iCs/>
          <w:color w:val="606465"/>
        </w:rPr>
      </w:pPr>
      <w:r>
        <w:rPr>
          <w:rFonts w:ascii="Verdana" w:hAnsi="Verdana"/>
          <w:i/>
          <w:iCs/>
          <w:color w:val="606465"/>
        </w:rPr>
        <w:t>АВ — стандартная крупнокалиберная винтовка</w:t>
      </w:r>
    </w:p>
    <w:p w:rsidR="00E32169" w:rsidRDefault="00E32169" w:rsidP="00E32169">
      <w:pPr>
        <w:numPr>
          <w:ilvl w:val="0"/>
          <w:numId w:val="4"/>
        </w:numPr>
        <w:shd w:val="clear" w:color="auto" w:fill="FFFFD2"/>
        <w:spacing w:before="100" w:beforeAutospacing="1" w:after="100" w:afterAutospacing="1" w:line="240" w:lineRule="auto"/>
        <w:rPr>
          <w:rFonts w:ascii="Verdana" w:hAnsi="Verdana"/>
          <w:i/>
          <w:iCs/>
          <w:color w:val="606465"/>
        </w:rPr>
      </w:pPr>
      <w:r>
        <w:rPr>
          <w:rFonts w:ascii="Verdana" w:hAnsi="Verdana"/>
          <w:i/>
          <w:iCs/>
          <w:color w:val="606465"/>
        </w:rPr>
        <w:t>ПВ — произвольная крупнокалиберная винтовка</w:t>
      </w:r>
    </w:p>
    <w:p w:rsidR="00E32169" w:rsidRDefault="00E32169" w:rsidP="00E32169">
      <w:pPr>
        <w:numPr>
          <w:ilvl w:val="0"/>
          <w:numId w:val="4"/>
        </w:numPr>
        <w:shd w:val="clear" w:color="auto" w:fill="FFFFD2"/>
        <w:spacing w:before="100" w:beforeAutospacing="1" w:after="100" w:afterAutospacing="1" w:line="240" w:lineRule="auto"/>
        <w:rPr>
          <w:rFonts w:ascii="Verdana" w:hAnsi="Verdana"/>
          <w:i/>
          <w:iCs/>
          <w:color w:val="606465"/>
        </w:rPr>
      </w:pPr>
      <w:r>
        <w:rPr>
          <w:rFonts w:ascii="Verdana" w:hAnsi="Verdana"/>
          <w:i/>
          <w:iCs/>
          <w:color w:val="606465"/>
        </w:rPr>
        <w:t>ПП — пневматический пистолет</w:t>
      </w:r>
    </w:p>
    <w:p w:rsidR="00E32169" w:rsidRDefault="00E32169" w:rsidP="00E32169">
      <w:pPr>
        <w:numPr>
          <w:ilvl w:val="0"/>
          <w:numId w:val="4"/>
        </w:numPr>
        <w:shd w:val="clear" w:color="auto" w:fill="FFFFD2"/>
        <w:spacing w:before="100" w:beforeAutospacing="1" w:after="100" w:afterAutospacing="1" w:line="240" w:lineRule="auto"/>
        <w:rPr>
          <w:rFonts w:ascii="Verdana" w:hAnsi="Verdana"/>
          <w:i/>
          <w:iCs/>
          <w:color w:val="606465"/>
        </w:rPr>
      </w:pPr>
      <w:r>
        <w:rPr>
          <w:rFonts w:ascii="Verdana" w:hAnsi="Verdana"/>
          <w:i/>
          <w:iCs/>
          <w:color w:val="606465"/>
        </w:rPr>
        <w:t>МП — малокалиберный пистолет</w:t>
      </w:r>
    </w:p>
    <w:p w:rsidR="00E32169" w:rsidRDefault="00E32169" w:rsidP="00E32169">
      <w:pPr>
        <w:numPr>
          <w:ilvl w:val="0"/>
          <w:numId w:val="4"/>
        </w:numPr>
        <w:shd w:val="clear" w:color="auto" w:fill="FFFFD2"/>
        <w:spacing w:before="100" w:beforeAutospacing="1" w:after="100" w:afterAutospacing="1" w:line="240" w:lineRule="auto"/>
        <w:rPr>
          <w:rFonts w:ascii="Verdana" w:hAnsi="Verdana"/>
          <w:i/>
          <w:iCs/>
          <w:color w:val="606465"/>
        </w:rPr>
      </w:pPr>
      <w:r>
        <w:rPr>
          <w:rFonts w:ascii="Verdana" w:hAnsi="Verdana"/>
          <w:i/>
          <w:iCs/>
          <w:color w:val="606465"/>
        </w:rPr>
        <w:t>РП — револьвер-пистолет центрального боя.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4335" cy="3807460"/>
            <wp:effectExtent l="0" t="0" r="0" b="2540"/>
            <wp:docPr id="32" name="Рисунок 32" descr="http://olimp.kcbux.ru/Raznoe/gto/ispytaniy/011-isp-strelba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olimp.kcbux.ru/Raznoe/gto/ispytaniy/011-isp-strelba-00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3807460" cy="2381250"/>
            <wp:effectExtent l="0" t="0" r="2540" b="0"/>
            <wp:docPr id="31" name="Рисунок 31" descr="http://olimp.kcbux.ru/Raznoe/gto/ispytaniy/011-isp-strelba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olimp.kcbux.ru/Raznoe/gto/ispytaniy/011-isp-strelba-00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shd w:val="clear" w:color="auto" w:fill="FFFFD2"/>
        <w:rPr>
          <w:rFonts w:ascii="Verdana" w:hAnsi="Verdana"/>
          <w:i/>
          <w:iCs/>
          <w:color w:val="606465"/>
        </w:rPr>
      </w:pPr>
      <w:r>
        <w:rPr>
          <w:rFonts w:ascii="Verdana" w:hAnsi="Verdana"/>
          <w:i/>
          <w:iCs/>
          <w:color w:val="606465"/>
        </w:rPr>
        <w:br/>
        <w:t>  </w:t>
      </w:r>
      <w:r>
        <w:rPr>
          <w:rStyle w:val="apple-converted-space"/>
          <w:rFonts w:ascii="Verdana" w:hAnsi="Verdana"/>
          <w:i/>
          <w:iCs/>
          <w:color w:val="606465"/>
        </w:rPr>
        <w:t> </w:t>
      </w:r>
      <w:r>
        <w:rPr>
          <w:rFonts w:ascii="Verdana" w:hAnsi="Verdana"/>
          <w:i/>
          <w:iCs/>
          <w:noProof/>
          <w:color w:val="606465"/>
          <w:lang w:eastAsia="ru-RU"/>
        </w:rPr>
        <w:drawing>
          <wp:inline distT="0" distB="0" distL="0" distR="0">
            <wp:extent cx="7622540" cy="1187450"/>
            <wp:effectExtent l="0" t="0" r="0" b="0"/>
            <wp:docPr id="30" name="Рисунок 30" descr="http://olimp.kcbux.ru/Raznoe/gto/ispytaniy/011-isp-strelba-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olimp.kcbux.ru/Raznoe/gto/ispytaniy/011-isp-strelba-00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i/>
          <w:iCs/>
          <w:color w:val="606465"/>
        </w:rPr>
        <w:t> </w:t>
      </w:r>
      <w:r>
        <w:rPr>
          <w:rFonts w:ascii="Verdana" w:hAnsi="Verdana"/>
          <w:i/>
          <w:iCs/>
          <w:color w:val="606465"/>
        </w:rPr>
        <w:br/>
        <w:t>Стрельба из электронного оружия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pStyle w:val="2"/>
        <w:shd w:val="clear" w:color="auto" w:fill="FFFFFF"/>
        <w:rPr>
          <w:rFonts w:ascii="Verdana" w:hAnsi="Verdana"/>
          <w:color w:val="000000"/>
          <w:sz w:val="26"/>
          <w:szCs w:val="26"/>
        </w:rPr>
      </w:pPr>
      <w:r>
        <w:rPr>
          <w:rFonts w:ascii="Verdana" w:hAnsi="Verdana"/>
          <w:color w:val="000000"/>
          <w:sz w:val="26"/>
          <w:szCs w:val="26"/>
        </w:rPr>
        <w:lastRenderedPageBreak/>
        <w:t>Четыре способа поддержки винтовки снизу кистью левой руки:</w:t>
      </w:r>
    </w:p>
    <w:p w:rsidR="00E32169" w:rsidRDefault="00E32169" w:rsidP="00E321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Винтовка поддерживается на всех выпрямленных пальцах ногтевыми фалангами. Большой палец поддерживает винтовку под спусковой скобой, а остальные четыре пальца, собранные вместе, противостоят </w:t>
      </w:r>
      <w:proofErr w:type="gramStart"/>
      <w:r>
        <w:rPr>
          <w:rFonts w:ascii="Verdana" w:hAnsi="Verdana"/>
          <w:color w:val="000000"/>
        </w:rPr>
        <w:t>большому</w:t>
      </w:r>
      <w:proofErr w:type="gramEnd"/>
      <w:r>
        <w:rPr>
          <w:rFonts w:ascii="Verdana" w:hAnsi="Verdana"/>
          <w:color w:val="000000"/>
        </w:rPr>
        <w:t xml:space="preserve"> и поддерживают </w:t>
      </w:r>
      <w:proofErr w:type="spellStart"/>
      <w:r>
        <w:rPr>
          <w:rFonts w:ascii="Verdana" w:hAnsi="Verdana"/>
          <w:color w:val="000000"/>
        </w:rPr>
        <w:t>спереди</w:t>
      </w:r>
      <w:r>
        <w:rPr>
          <w:rFonts w:ascii="Verdana" w:hAnsi="Verdana"/>
          <w:color w:val="000000"/>
        </w:rPr>
        <w:softHyphen/>
        <w:t>снизу</w:t>
      </w:r>
      <w:proofErr w:type="spellEnd"/>
      <w:r>
        <w:rPr>
          <w:rFonts w:ascii="Verdana" w:hAnsi="Verdana"/>
          <w:color w:val="000000"/>
        </w:rPr>
        <w:t xml:space="preserve"> цевье ложи.</w:t>
      </w:r>
    </w:p>
    <w:p w:rsidR="00E32169" w:rsidRDefault="00E32169" w:rsidP="00E321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Большой палец так же находится под спусковой скобой, а остальные четыре пальца, собранные вместе, прижаты к ладони так, что цевье ложи будет лежать на средних фалангах.</w:t>
      </w:r>
    </w:p>
    <w:p w:rsidR="00E32169" w:rsidRDefault="00E32169" w:rsidP="00E321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Пальцы левой руки сжаты, но ладонь раскрыта. Средние фаланги поддерживают цевье ложи, а ладонь – спусковую скобу.</w:t>
      </w:r>
    </w:p>
    <w:p w:rsidR="00E32169" w:rsidRDefault="00E32169" w:rsidP="00E321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Пальцы левой руки сжимаются в кулак, и цевье винтовки лежит на основных фалангах пальцев.</w:t>
      </w:r>
    </w:p>
    <w:p w:rsidR="00E32169" w:rsidRDefault="00E32169" w:rsidP="00E32169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7622540" cy="2504440"/>
            <wp:effectExtent l="0" t="0" r="0" b="0"/>
            <wp:docPr id="29" name="Рисунок 29" descr="http://olimp.kcbux.ru/Raznoe/gto/ispytaniy/011-isp-strelba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olimp.kcbux.ru/Raznoe/gto/ispytaniy/011-isp-strelba-00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pStyle w:val="2"/>
        <w:shd w:val="clear" w:color="auto" w:fill="FFFFFF"/>
        <w:jc w:val="center"/>
        <w:rPr>
          <w:rFonts w:ascii="Verdana" w:hAnsi="Verdana"/>
          <w:color w:val="000000"/>
          <w:sz w:val="26"/>
          <w:szCs w:val="26"/>
        </w:rPr>
      </w:pPr>
      <w:r>
        <w:rPr>
          <w:rFonts w:ascii="Verdana" w:hAnsi="Verdana"/>
          <w:color w:val="000000"/>
          <w:sz w:val="26"/>
          <w:szCs w:val="26"/>
        </w:rPr>
        <w:t>Мишень №8 для пневматической винтовки (дистанция 10м)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40"/>
      </w:tblGrid>
      <w:tr w:rsidR="00E32169" w:rsidTr="00E32169">
        <w:trPr>
          <w:jc w:val="center"/>
        </w:trPr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Default="00E32169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049520" cy="5049520"/>
                  <wp:effectExtent l="0" t="0" r="0" b="0"/>
                  <wp:docPr id="28" name="Рисунок 28" descr="http://olimp.kcbux.ru/Raznoe/gto/ispytaniy/011-isp-strelba-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olimp.kcbux.ru/Raznoe/gto/ispytaniy/011-isp-strelba-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9520" cy="504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le-converted-space"/>
                <w:rFonts w:ascii="Verdana" w:hAnsi="Verdana"/>
                <w:color w:val="000000"/>
              </w:rPr>
              <w:t> </w:t>
            </w:r>
          </w:p>
          <w:p w:rsidR="00E32169" w:rsidRDefault="00E32169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b/>
                <w:bCs/>
                <w:color w:val="000000"/>
              </w:rPr>
              <w:t>Размер мишени</w:t>
            </w:r>
          </w:p>
          <w:p w:rsidR="00E32169" w:rsidRDefault="00E32169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Бланк - 80х80 мм</w:t>
            </w:r>
            <w:r>
              <w:rPr>
                <w:rStyle w:val="apple-converted-space"/>
                <w:rFonts w:ascii="Verdana" w:hAnsi="Verdana"/>
                <w:color w:val="000000"/>
              </w:rPr>
              <w:t> </w:t>
            </w:r>
            <w:r>
              <w:rPr>
                <w:rFonts w:ascii="Verdana" w:hAnsi="Verdana"/>
                <w:color w:val="000000"/>
              </w:rPr>
              <w:br/>
              <w:t>Диаметр мишени - 45,5 мм</w:t>
            </w:r>
            <w:r>
              <w:rPr>
                <w:rStyle w:val="apple-converted-space"/>
                <w:rFonts w:ascii="Verdana" w:hAnsi="Verdana"/>
                <w:color w:val="000000"/>
              </w:rPr>
              <w:t> </w:t>
            </w:r>
            <w:r>
              <w:rPr>
                <w:rFonts w:ascii="Verdana" w:hAnsi="Verdana"/>
                <w:color w:val="000000"/>
              </w:rPr>
              <w:br/>
              <w:t>Черное яблоко - 30,5 мм</w:t>
            </w:r>
            <w:r>
              <w:rPr>
                <w:rStyle w:val="apple-converted-space"/>
                <w:rFonts w:ascii="Verdana" w:hAnsi="Verdana"/>
                <w:color w:val="000000"/>
              </w:rPr>
              <w:t> </w:t>
            </w:r>
            <w:r>
              <w:rPr>
                <w:rFonts w:ascii="Verdana" w:hAnsi="Verdana"/>
                <w:color w:val="000000"/>
              </w:rPr>
              <w:br/>
              <w:t>Размер «десятки» 0,5 мм</w:t>
            </w:r>
          </w:p>
        </w:tc>
      </w:tr>
    </w:tbl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pStyle w:val="2"/>
        <w:shd w:val="clear" w:color="auto" w:fill="FFFFFF"/>
        <w:rPr>
          <w:rFonts w:ascii="Verdana" w:hAnsi="Verdana"/>
          <w:color w:val="000000"/>
          <w:sz w:val="26"/>
          <w:szCs w:val="26"/>
        </w:rPr>
      </w:pPr>
      <w:r>
        <w:rPr>
          <w:rFonts w:ascii="Verdana" w:hAnsi="Verdana"/>
          <w:color w:val="000000"/>
          <w:sz w:val="26"/>
          <w:szCs w:val="26"/>
        </w:rPr>
        <w:t>Винтовки пневматические</w:t>
      </w:r>
    </w:p>
    <w:tbl>
      <w:tblPr>
        <w:tblW w:w="0" w:type="auto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2"/>
        <w:gridCol w:w="4753"/>
      </w:tblGrid>
      <w:tr w:rsidR="00E32169" w:rsidTr="00E32169">
        <w:trPr>
          <w:jc w:val="center"/>
        </w:trPr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Default="00E32169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Винтовка "ИЖ-38"</w:t>
            </w:r>
            <w:r>
              <w:rPr>
                <w:rFonts w:ascii="Verdana" w:hAnsi="Verdana"/>
                <w:color w:val="000000"/>
              </w:rPr>
              <w:br/>
            </w:r>
            <w:r>
              <w:rPr>
                <w:rFonts w:ascii="Verdana" w:hAnsi="Verdana"/>
                <w:color w:val="000000"/>
              </w:rPr>
              <w:br/>
            </w:r>
            <w:r>
              <w:rPr>
                <w:rFonts w:ascii="Verdana" w:hAnsi="Verdana"/>
                <w:noProof/>
                <w:color w:val="FFFFFF"/>
                <w:lang w:eastAsia="ru-RU"/>
              </w:rPr>
              <w:drawing>
                <wp:inline distT="0" distB="0" distL="0" distR="0">
                  <wp:extent cx="3807460" cy="839470"/>
                  <wp:effectExtent l="0" t="0" r="2540" b="0"/>
                  <wp:docPr id="27" name="Рисунок 27" descr="http://olimp.kcbux.ru/Raznoe/gto/ispytaniy/011-ij-38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olimp.kcbux.ru/Raznoe/gto/ispytaniy/011-ij-38-01.png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Default="00E32169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Винтовка "ИЖ-60"</w:t>
            </w:r>
            <w:r>
              <w:rPr>
                <w:rFonts w:ascii="Verdana" w:hAnsi="Verdana"/>
                <w:color w:val="000000"/>
              </w:rPr>
              <w:br/>
            </w:r>
            <w:r>
              <w:rPr>
                <w:rFonts w:ascii="Verdana" w:hAnsi="Verdana"/>
                <w:noProof/>
                <w:color w:val="FFFFFF"/>
                <w:lang w:eastAsia="ru-RU"/>
              </w:rPr>
              <w:drawing>
                <wp:inline distT="0" distB="0" distL="0" distR="0">
                  <wp:extent cx="3807460" cy="1160145"/>
                  <wp:effectExtent l="0" t="0" r="2540" b="1905"/>
                  <wp:docPr id="26" name="Рисунок 26" descr="http://olimp.kcbux.ru/Raznoe/gto/ispytaniy/011-ij-60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olimp.kcbux.ru/Raznoe/gto/ispytaniy/011-ij-60-01.jpg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0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169" w:rsidTr="00E32169">
        <w:trPr>
          <w:jc w:val="center"/>
        </w:trPr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Default="00E32169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lastRenderedPageBreak/>
              <w:t>Винтовка "ИЖ МР-512"</w:t>
            </w:r>
            <w:r>
              <w:rPr>
                <w:rStyle w:val="apple-converted-space"/>
                <w:rFonts w:ascii="Verdana" w:hAnsi="Verdana"/>
                <w:color w:val="000000"/>
              </w:rPr>
              <w:t> </w:t>
            </w:r>
            <w:r>
              <w:rPr>
                <w:rFonts w:ascii="Verdana" w:hAnsi="Verdana"/>
                <w:color w:val="000000"/>
              </w:rPr>
              <w:br/>
            </w:r>
            <w:r>
              <w:rPr>
                <w:rFonts w:ascii="Verdana" w:hAnsi="Verdana"/>
                <w:color w:val="000000"/>
              </w:rPr>
              <w:br/>
            </w:r>
            <w:r>
              <w:rPr>
                <w:rFonts w:ascii="Verdana" w:hAnsi="Verdana"/>
                <w:noProof/>
                <w:color w:val="FFFFFF"/>
                <w:lang w:eastAsia="ru-RU"/>
              </w:rPr>
              <w:drawing>
                <wp:inline distT="0" distB="0" distL="0" distR="0">
                  <wp:extent cx="3807460" cy="1009650"/>
                  <wp:effectExtent l="0" t="0" r="2540" b="0"/>
                  <wp:docPr id="25" name="Рисунок 25" descr="http://olimp.kcbux.ru/Raznoe/gto/ispytaniy/011-MP-512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olimp.kcbux.ru/Raznoe/gto/ispytaniy/011-MP-512-02.jpg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le-converted-space"/>
                <w:rFonts w:ascii="Verdana" w:hAnsi="Verdana"/>
                <w:color w:val="000000"/>
              </w:rPr>
              <w:t> </w:t>
            </w:r>
            <w:r>
              <w:rPr>
                <w:rFonts w:ascii="Verdana" w:hAnsi="Verdana"/>
                <w:color w:val="000000"/>
              </w:rPr>
              <w:br/>
            </w:r>
            <w:r>
              <w:rPr>
                <w:rFonts w:ascii="Verdana" w:hAnsi="Verdana"/>
                <w:noProof/>
                <w:color w:val="FFFFFF"/>
                <w:lang w:eastAsia="ru-RU"/>
              </w:rPr>
              <w:drawing>
                <wp:inline distT="0" distB="0" distL="0" distR="0">
                  <wp:extent cx="3807460" cy="941705"/>
                  <wp:effectExtent l="0" t="0" r="2540" b="0"/>
                  <wp:docPr id="24" name="Рисунок 24" descr="http://olimp.kcbux.ru/Raznoe/gto/ispytaniy/011-MP-512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olimp.kcbux.ru/Raznoe/gto/ispytaniy/011-MP-512-03.jpg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0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le-converted-space"/>
                <w:rFonts w:ascii="Verdana" w:hAnsi="Verdana"/>
                <w:color w:val="000000"/>
              </w:rPr>
              <w:t> </w:t>
            </w:r>
            <w:r>
              <w:rPr>
                <w:rFonts w:ascii="Verdana" w:hAnsi="Verdana"/>
                <w:color w:val="000000"/>
              </w:rPr>
              <w:br/>
            </w:r>
            <w:r>
              <w:rPr>
                <w:rFonts w:ascii="Verdana" w:hAnsi="Verdana"/>
                <w:noProof/>
                <w:color w:val="FFFFFF"/>
                <w:lang w:eastAsia="ru-RU"/>
              </w:rPr>
              <w:drawing>
                <wp:inline distT="0" distB="0" distL="0" distR="0">
                  <wp:extent cx="3807460" cy="1023620"/>
                  <wp:effectExtent l="0" t="0" r="2540" b="5080"/>
                  <wp:docPr id="23" name="Рисунок 23" descr="http://olimp.kcbux.ru/Raznoe/gto/ispytaniy/011-MP-512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olimp.kcbux.ru/Raznoe/gto/ispytaniy/011-MP-512-04.jpg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Default="00E32169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Вин</w:t>
            </w:r>
            <w:r>
              <w:rPr>
                <w:rFonts w:ascii="Verdana" w:hAnsi="Verdana"/>
                <w:color w:val="000000"/>
              </w:rPr>
              <w:t>товка "ИЖ-61"</w:t>
            </w:r>
            <w:r>
              <w:rPr>
                <w:rFonts w:ascii="Verdana" w:hAnsi="Verdana"/>
                <w:color w:val="000000"/>
              </w:rPr>
              <w:br/>
            </w:r>
            <w:r>
              <w:rPr>
                <w:rFonts w:ascii="Verdana" w:hAnsi="Verdana"/>
                <w:color w:val="000000"/>
              </w:rPr>
              <w:br/>
            </w:r>
            <w:r>
              <w:rPr>
                <w:rFonts w:ascii="Verdana" w:hAnsi="Verdana"/>
                <w:noProof/>
                <w:color w:val="FFFFFF"/>
                <w:lang w:eastAsia="ru-RU"/>
              </w:rPr>
              <w:drawing>
                <wp:inline distT="0" distB="0" distL="0" distR="0">
                  <wp:extent cx="3807460" cy="914400"/>
                  <wp:effectExtent l="0" t="0" r="2540" b="0"/>
                  <wp:docPr id="22" name="Рисунок 22" descr="http://olimp.kcbux.ru/Raznoe/gto/ispytaniy/011-ij-61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olimp.kcbux.ru/Raznoe/gto/ispytaniy/011-ij-61-01.jpg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169" w:rsidRDefault="00E32169">
            <w:pPr>
              <w:pStyle w:val="a3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  <w:p w:rsidR="00E32169" w:rsidRDefault="00E32169">
            <w:pPr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Винтовка "DIANA"</w:t>
            </w:r>
            <w:r>
              <w:rPr>
                <w:rFonts w:ascii="Verdana" w:hAnsi="Verdana"/>
                <w:color w:val="000000"/>
              </w:rPr>
              <w:br/>
            </w:r>
            <w:r>
              <w:rPr>
                <w:rFonts w:ascii="Verdana" w:hAnsi="Verdana"/>
                <w:color w:val="000000"/>
              </w:rPr>
              <w:br/>
            </w:r>
            <w:r>
              <w:rPr>
                <w:rFonts w:ascii="Verdana" w:hAnsi="Verdana"/>
                <w:noProof/>
                <w:color w:val="FFFFFF"/>
                <w:lang w:eastAsia="ru-RU"/>
              </w:rPr>
              <w:drawing>
                <wp:inline distT="0" distB="0" distL="0" distR="0">
                  <wp:extent cx="3807460" cy="1036955"/>
                  <wp:effectExtent l="0" t="0" r="2540" b="0"/>
                  <wp:docPr id="21" name="Рисунок 21" descr="http://olimp.kcbux.ru/Raznoe/gto/ispytaniy/011-DIANA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olimp.kcbux.ru/Raznoe/gto/ispytaniy/011-DIANA-01.jpg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169" w:rsidRDefault="00E32169" w:rsidP="00E32169"/>
    <w:p w:rsidR="00E32169" w:rsidRDefault="00E32169" w:rsidP="00E32169">
      <w:pPr>
        <w:pStyle w:val="1"/>
        <w:shd w:val="clear" w:color="auto" w:fill="FFFFFF"/>
        <w:rPr>
          <w:rFonts w:ascii="Verdana" w:hAnsi="Verdana"/>
          <w:color w:val="000000"/>
          <w:sz w:val="36"/>
          <w:szCs w:val="36"/>
        </w:rPr>
      </w:pPr>
      <w:r>
        <w:rPr>
          <w:rFonts w:ascii="Verdana" w:hAnsi="Verdana"/>
          <w:color w:val="000000"/>
          <w:sz w:val="36"/>
          <w:szCs w:val="36"/>
        </w:rPr>
        <w:t>Туристский поход с проверкой туристских навыков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  <w:shd w:val="clear" w:color="auto" w:fill="FFFFFF"/>
        </w:rPr>
        <w:t>Выполнение испытания (теста) проводится в пеших походах в соответствии с возрастными требованиями.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Для участников III, VIII — IX ступеней комплекса длина пешего перехода составляет 5 км,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IV — V, VII ступеней комплекса — 10 км,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VI ступени комплекса — 15 км.</w:t>
      </w:r>
    </w:p>
    <w:p w:rsidR="00E32169" w:rsidRDefault="00E32169" w:rsidP="00E32169">
      <w:r>
        <w:rPr>
          <w:rFonts w:ascii="Verdana" w:hAnsi="Verdana"/>
          <w:color w:val="000000"/>
          <w:shd w:val="clear" w:color="auto" w:fill="FFFFFF"/>
        </w:rPr>
        <w:t>В туристском походе проверяются туристские знания и навыки:</w:t>
      </w:r>
    </w:p>
    <w:p w:rsidR="00E32169" w:rsidRDefault="00E32169" w:rsidP="00E3216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укладка рюкзака,</w:t>
      </w:r>
    </w:p>
    <w:p w:rsidR="00E32169" w:rsidRDefault="00E32169" w:rsidP="00E3216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ориентирование на местности по карте и компасу,</w:t>
      </w:r>
    </w:p>
    <w:p w:rsidR="00E32169" w:rsidRDefault="00E32169" w:rsidP="00E3216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установка палатки,</w:t>
      </w:r>
    </w:p>
    <w:p w:rsidR="00E32169" w:rsidRDefault="00E32169" w:rsidP="00E3216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разжигание костра,</w:t>
      </w:r>
    </w:p>
    <w:p w:rsidR="00E32169" w:rsidRDefault="00E32169" w:rsidP="00E3216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способы преодоления препятствий.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shd w:val="clear" w:color="auto" w:fill="FFFFFF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eastAsia="ru-RU"/>
        </w:rPr>
        <w:lastRenderedPageBreak/>
        <w:drawing>
          <wp:inline distT="0" distB="0" distL="0" distR="0">
            <wp:extent cx="4305935" cy="3732530"/>
            <wp:effectExtent l="0" t="0" r="0" b="1270"/>
            <wp:docPr id="38" name="Рисунок 38" descr="Марки туризм СС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Марки туризм СССР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pict>
          <v:rect id="_x0000_i1037" style="width:0;height:1.5pt" o:hralign="center" o:hrstd="t" o:hrnoshade="t" o:hr="t" fillcolor="black" stroked="f"/>
        </w:pict>
      </w:r>
    </w:p>
    <w:p w:rsidR="00E32169" w:rsidRDefault="00E32169" w:rsidP="00E32169">
      <w:pPr>
        <w:pStyle w:val="2"/>
        <w:shd w:val="clear" w:color="auto" w:fill="FFFFFF"/>
        <w:rPr>
          <w:rFonts w:ascii="Verdana" w:hAnsi="Verdana"/>
          <w:color w:val="000000"/>
          <w:sz w:val="26"/>
          <w:szCs w:val="26"/>
        </w:rPr>
      </w:pPr>
      <w:r>
        <w:rPr>
          <w:rFonts w:ascii="Verdana" w:hAnsi="Verdana"/>
          <w:color w:val="000000"/>
          <w:sz w:val="26"/>
          <w:szCs w:val="26"/>
        </w:rPr>
        <w:t>Список вещей для похода летом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Паспорт (билет, деньги).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Карта.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Компас.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Рюкзак.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 xml:space="preserve">Мужской рюкзак должен быть не менее 80 литров. </w:t>
      </w:r>
      <w:proofErr w:type="gramStart"/>
      <w:r>
        <w:rPr>
          <w:rFonts w:ascii="Verdana" w:hAnsi="Verdana"/>
          <w:color w:val="000000"/>
        </w:rPr>
        <w:t>Женский</w:t>
      </w:r>
      <w:proofErr w:type="gramEnd"/>
      <w:r>
        <w:rPr>
          <w:rFonts w:ascii="Verdana" w:hAnsi="Verdana"/>
          <w:color w:val="000000"/>
        </w:rPr>
        <w:t xml:space="preserve"> - порядка 60 литров.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Палатка.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Палатка должна быть прочной, устойчивой и водостойкой. Идеальный вариант - двухслойная палатка на металлических дугах с тентом из "</w:t>
      </w:r>
      <w:proofErr w:type="spellStart"/>
      <w:r>
        <w:rPr>
          <w:rFonts w:ascii="Verdana" w:hAnsi="Verdana"/>
          <w:color w:val="000000"/>
        </w:rPr>
        <w:t>силиконки</w:t>
      </w:r>
      <w:proofErr w:type="spellEnd"/>
      <w:r>
        <w:rPr>
          <w:rFonts w:ascii="Verdana" w:hAnsi="Verdana"/>
          <w:color w:val="000000"/>
        </w:rPr>
        <w:t>".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Спальник.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Туристический коврик (пенка, </w:t>
      </w:r>
      <w:proofErr w:type="spellStart"/>
      <w:r>
        <w:rPr>
          <w:rFonts w:ascii="Verdana" w:hAnsi="Verdana"/>
          <w:color w:val="000000"/>
        </w:rPr>
        <w:t>каремат</w:t>
      </w:r>
      <w:proofErr w:type="spellEnd"/>
      <w:r>
        <w:rPr>
          <w:rFonts w:ascii="Verdana" w:hAnsi="Verdana"/>
          <w:color w:val="000000"/>
        </w:rPr>
        <w:t>).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Телескопические </w:t>
      </w:r>
      <w:proofErr w:type="spellStart"/>
      <w:r>
        <w:rPr>
          <w:rFonts w:ascii="Verdana" w:hAnsi="Verdana"/>
          <w:color w:val="000000"/>
        </w:rPr>
        <w:t>треккинговые</w:t>
      </w:r>
      <w:proofErr w:type="spellEnd"/>
      <w:r>
        <w:rPr>
          <w:rFonts w:ascii="Verdana" w:hAnsi="Verdana"/>
          <w:color w:val="000000"/>
        </w:rPr>
        <w:t xml:space="preserve"> палки.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 xml:space="preserve">Это нечто вроде складных лыжных палок. Они очень помогают в походах, так как снимают часть нагрузки с ног. На </w:t>
      </w:r>
      <w:proofErr w:type="spellStart"/>
      <w:r>
        <w:rPr>
          <w:rFonts w:ascii="Verdana" w:hAnsi="Verdana"/>
          <w:color w:val="000000"/>
        </w:rPr>
        <w:t>трекпалки</w:t>
      </w:r>
      <w:proofErr w:type="spellEnd"/>
      <w:r>
        <w:rPr>
          <w:rFonts w:ascii="Verdana" w:hAnsi="Verdana"/>
          <w:color w:val="000000"/>
        </w:rPr>
        <w:t xml:space="preserve"> можно устанавливать палатку.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 xml:space="preserve">В качестве замены дорогих </w:t>
      </w:r>
      <w:proofErr w:type="spellStart"/>
      <w:r>
        <w:rPr>
          <w:rFonts w:ascii="Verdana" w:hAnsi="Verdana"/>
          <w:color w:val="000000"/>
        </w:rPr>
        <w:t>треккинговых</w:t>
      </w:r>
      <w:proofErr w:type="spellEnd"/>
      <w:r>
        <w:rPr>
          <w:rFonts w:ascii="Verdana" w:hAnsi="Verdana"/>
          <w:color w:val="000000"/>
        </w:rPr>
        <w:t xml:space="preserve"> палок можно использовать лыжные палки небольшой длины (110 - 120 см).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Дождевик.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Куртка - ветровка.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Головной убор.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Носки.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Кружка, миска, ложка.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Полотенце.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Мыло.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Пустая пластиковая бутылка.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Светодиодный фонарик.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Походная аптечка.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 xml:space="preserve">Походная аптечка должна быть легкой и в то же время универсальной. </w:t>
      </w:r>
      <w:proofErr w:type="gramStart"/>
      <w:r>
        <w:rPr>
          <w:rFonts w:ascii="Verdana" w:hAnsi="Verdana"/>
          <w:color w:val="000000"/>
        </w:rPr>
        <w:t>Нужны</w:t>
      </w:r>
      <w:proofErr w:type="gramEnd"/>
      <w:r>
        <w:rPr>
          <w:rFonts w:ascii="Verdana" w:hAnsi="Verdana"/>
          <w:color w:val="000000"/>
        </w:rPr>
        <w:t xml:space="preserve"> перекись, зеленка, бинт, пластырь (бактерицидный и обычный). </w:t>
      </w:r>
      <w:proofErr w:type="gramStart"/>
      <w:r>
        <w:rPr>
          <w:rFonts w:ascii="Verdana" w:hAnsi="Verdana"/>
          <w:color w:val="000000"/>
        </w:rPr>
        <w:t>Могут</w:t>
      </w:r>
      <w:proofErr w:type="gramEnd"/>
      <w:r>
        <w:rPr>
          <w:rFonts w:ascii="Verdana" w:hAnsi="Verdana"/>
          <w:color w:val="000000"/>
        </w:rPr>
        <w:t xml:space="preserve"> понадобятся противопростудные препараты, активированный уголь и что-нибудь для желудка. </w:t>
      </w:r>
      <w:proofErr w:type="spellStart"/>
      <w:r>
        <w:rPr>
          <w:rFonts w:ascii="Verdana" w:hAnsi="Verdana"/>
          <w:color w:val="000000"/>
        </w:rPr>
        <w:t>Элластичный</w:t>
      </w:r>
      <w:proofErr w:type="spellEnd"/>
      <w:r>
        <w:rPr>
          <w:rFonts w:ascii="Verdana" w:hAnsi="Verdana"/>
          <w:color w:val="000000"/>
        </w:rPr>
        <w:t xml:space="preserve"> бинт.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Фотоаппарат.</w:t>
      </w:r>
    </w:p>
    <w:p w:rsidR="00E32169" w:rsidRDefault="00E32169" w:rsidP="00E3216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Мобильный телефон.</w:t>
      </w:r>
    </w:p>
    <w:p w:rsidR="00E32169" w:rsidRDefault="00E32169" w:rsidP="00E32169">
      <w:pPr>
        <w:pStyle w:val="2"/>
        <w:pBdr>
          <w:top w:val="single" w:sz="6" w:space="8" w:color="808080"/>
          <w:left w:val="single" w:sz="6" w:space="8" w:color="808080"/>
          <w:bottom w:val="single" w:sz="6" w:space="8" w:color="808080"/>
          <w:right w:val="single" w:sz="6" w:space="8" w:color="808080"/>
        </w:pBdr>
        <w:shd w:val="clear" w:color="auto" w:fill="FFFFD2"/>
        <w:ind w:left="1470"/>
        <w:rPr>
          <w:rFonts w:ascii="Verdana" w:hAnsi="Verdana"/>
          <w:i/>
          <w:iCs/>
          <w:color w:val="606465"/>
          <w:sz w:val="26"/>
          <w:szCs w:val="26"/>
        </w:rPr>
      </w:pPr>
      <w:r>
        <w:rPr>
          <w:rFonts w:ascii="Verdana" w:hAnsi="Verdana"/>
          <w:i/>
          <w:iCs/>
          <w:color w:val="606465"/>
          <w:sz w:val="26"/>
          <w:szCs w:val="26"/>
        </w:rPr>
        <w:t>Телефоны:</w:t>
      </w:r>
      <w:r>
        <w:rPr>
          <w:rStyle w:val="apple-converted-space"/>
          <w:rFonts w:ascii="Verdana" w:hAnsi="Verdana"/>
          <w:i/>
          <w:iCs/>
          <w:color w:val="606465"/>
          <w:sz w:val="26"/>
          <w:szCs w:val="26"/>
        </w:rPr>
        <w:t> </w:t>
      </w:r>
      <w:r>
        <w:rPr>
          <w:rFonts w:ascii="Verdana" w:hAnsi="Verdana"/>
          <w:i/>
          <w:iCs/>
          <w:color w:val="606465"/>
          <w:sz w:val="26"/>
          <w:szCs w:val="26"/>
        </w:rPr>
        <w:br/>
        <w:t>   МЧС – 112</w:t>
      </w:r>
      <w:r>
        <w:rPr>
          <w:rStyle w:val="apple-converted-space"/>
          <w:rFonts w:ascii="Verdana" w:hAnsi="Verdana"/>
          <w:i/>
          <w:iCs/>
          <w:color w:val="606465"/>
          <w:sz w:val="26"/>
          <w:szCs w:val="26"/>
        </w:rPr>
        <w:t> </w:t>
      </w:r>
      <w:r>
        <w:rPr>
          <w:rFonts w:ascii="Verdana" w:hAnsi="Verdana"/>
          <w:i/>
          <w:iCs/>
          <w:color w:val="606465"/>
          <w:sz w:val="26"/>
          <w:szCs w:val="26"/>
        </w:rPr>
        <w:br/>
        <w:t>   Единой службы спасения – 01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pict>
          <v:rect id="_x0000_i1038" style="width:0;height:1.5pt" o:hralign="center" o:hrstd="t" o:hrnoshade="t" o:hr="t" fillcolor="black" stroked="f"/>
        </w:pict>
      </w:r>
    </w:p>
    <w:p w:rsidR="00E32169" w:rsidRDefault="00E32169" w:rsidP="00E32169">
      <w:pPr>
        <w:pStyle w:val="1"/>
        <w:shd w:val="clear" w:color="auto" w:fill="FFFFFF"/>
        <w:rPr>
          <w:rFonts w:ascii="Verdana" w:hAnsi="Verdana"/>
          <w:color w:val="000000"/>
          <w:sz w:val="36"/>
          <w:szCs w:val="36"/>
        </w:rPr>
      </w:pPr>
      <w:r>
        <w:rPr>
          <w:rFonts w:ascii="Verdana" w:hAnsi="Verdana"/>
          <w:color w:val="000000"/>
          <w:sz w:val="36"/>
          <w:szCs w:val="36"/>
        </w:rPr>
        <w:t>Ориентирование на местности по компасу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b/>
          <w:bCs/>
          <w:color w:val="000000"/>
          <w:shd w:val="clear" w:color="auto" w:fill="FFFFFF"/>
        </w:rPr>
        <w:t>Компас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  <w:shd w:val="clear" w:color="auto" w:fill="FFFFFF"/>
        </w:rPr>
        <w:t>— устройство, облегчающее ориентирование на местности путем указания на стороны света.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Принцип действия основан на взаимодействии поля постоянных магнитов компаса с горизонтальной составляющей магнитного поля Земли.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Свободно вращающаяся магнитная стрелка поворачивается вокруг оси, располагаясь вдоль силовых линий магнитного поля. Таким образом, стрелка всегда параллельна направлению линии магнитного поля.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0"/>
        <w:gridCol w:w="4475"/>
      </w:tblGrid>
      <w:tr w:rsidR="00E32169" w:rsidTr="00E32169">
        <w:trPr>
          <w:jc w:val="center"/>
        </w:trPr>
        <w:tc>
          <w:tcPr>
            <w:tcW w:w="0" w:type="auto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Default="00E32169">
            <w:pPr>
              <w:pStyle w:val="2"/>
              <w:jc w:val="center"/>
              <w:rPr>
                <w:rFonts w:ascii="Verdana" w:hAnsi="Verdana"/>
                <w:color w:val="000000"/>
                <w:sz w:val="26"/>
                <w:szCs w:val="26"/>
              </w:rPr>
            </w:pPr>
            <w:r>
              <w:rPr>
                <w:rFonts w:ascii="Verdana" w:hAnsi="Verdana"/>
                <w:color w:val="000000"/>
                <w:sz w:val="26"/>
                <w:szCs w:val="26"/>
              </w:rPr>
              <w:t>Компас Адрианова</w:t>
            </w:r>
          </w:p>
          <w:p w:rsidR="00E32169" w:rsidRDefault="00E32169">
            <w:pPr>
              <w:jc w:val="center"/>
              <w:rPr>
                <w:sz w:val="24"/>
                <w:szCs w:val="24"/>
              </w:rPr>
            </w:pPr>
            <w:r>
              <w:t>(магнитный компас)</w:t>
            </w:r>
          </w:p>
        </w:tc>
      </w:tr>
      <w:tr w:rsidR="00E32169" w:rsidTr="00E32169">
        <w:trPr>
          <w:jc w:val="center"/>
        </w:trPr>
        <w:tc>
          <w:tcPr>
            <w:tcW w:w="200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Default="00E3216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07460" cy="3023235"/>
                  <wp:effectExtent l="0" t="0" r="2540" b="5715"/>
                  <wp:docPr id="37" name="Рисунок 37" descr="Компас Адриа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Компас Адриа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0" cy="302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Default="00E3216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FFFFFF"/>
                <w:lang w:eastAsia="ru-RU"/>
              </w:rPr>
              <w:drawing>
                <wp:inline distT="0" distB="0" distL="0" distR="0">
                  <wp:extent cx="3329940" cy="3002280"/>
                  <wp:effectExtent l="0" t="0" r="0" b="7620"/>
                  <wp:docPr id="36" name="Рисунок 36" descr="Компас Адриа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Компас Адрианова">
                            <a:hlinkClick r:id="rId48" tgtFrame="&quot;_blank&quot;" tooltip="&quot;Компас Адрианов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300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Адрианов Владимир Николаевич</w:t>
            </w:r>
            <w:r>
              <w:rPr>
                <w:rStyle w:val="apple-converted-space"/>
              </w:rPr>
              <w:t> </w:t>
            </w:r>
            <w:r>
              <w:br/>
            </w:r>
            <w:r>
              <w:rPr>
                <w:sz w:val="20"/>
                <w:szCs w:val="20"/>
              </w:rPr>
              <w:t>(22.02.1875, Санкт-Петербург — 24.08.1938, Осташков, РСФСР)</w:t>
            </w:r>
            <w:r>
              <w:t>.</w:t>
            </w:r>
            <w:r>
              <w:rPr>
                <w:rStyle w:val="apple-converted-space"/>
              </w:rPr>
              <w:t> </w:t>
            </w:r>
            <w:r>
              <w:br/>
            </w:r>
            <w:r>
              <w:br/>
              <w:t>Русский военный картограф,</w:t>
            </w:r>
            <w:r>
              <w:rPr>
                <w:rStyle w:val="apple-converted-space"/>
              </w:rPr>
              <w:t> </w:t>
            </w:r>
            <w:r>
              <w:br/>
              <w:t>конструктор компасов,</w:t>
            </w:r>
            <w:r>
              <w:rPr>
                <w:rStyle w:val="apple-converted-space"/>
              </w:rPr>
              <w:t> </w:t>
            </w:r>
            <w:r>
              <w:br/>
              <w:t>художник, автор рисунка герба СССР.</w:t>
            </w:r>
          </w:p>
        </w:tc>
      </w:tr>
      <w:tr w:rsidR="00E32169" w:rsidTr="00E32169">
        <w:trPr>
          <w:jc w:val="center"/>
        </w:trPr>
        <w:tc>
          <w:tcPr>
            <w:tcW w:w="0" w:type="auto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32169" w:rsidRDefault="00E32169">
            <w:pPr>
              <w:pStyle w:val="a3"/>
            </w:pPr>
            <w:r>
              <w:t> </w:t>
            </w:r>
          </w:p>
          <w:p w:rsidR="00E32169" w:rsidRDefault="00E32169">
            <w:pPr>
              <w:rPr>
                <w:sz w:val="24"/>
                <w:szCs w:val="24"/>
              </w:rPr>
            </w:pPr>
            <w:r>
              <w:t>Компас Адрианова состоит из корпуса, в центре которого на острие иглы помещена магнитная стрелка.</w:t>
            </w:r>
            <w:r>
              <w:rPr>
                <w:rStyle w:val="apple-converted-space"/>
              </w:rPr>
              <w:t> </w:t>
            </w:r>
            <w:r>
              <w:br/>
              <w:t>В свободном состоянии северный конец стрелки устанавливается (не точно) в направлении на Северный магнитный полюс, а южный — на Южный магнитный полюс.</w:t>
            </w:r>
            <w:r>
              <w:rPr>
                <w:rStyle w:val="apple-converted-space"/>
              </w:rPr>
              <w:t> </w:t>
            </w:r>
            <w:r>
              <w:br/>
            </w:r>
            <w:r>
              <w:br/>
              <w:t>В нерабочем состоянии стрелка закрепляется тормозом (арретиром).</w:t>
            </w:r>
            <w:r>
              <w:rPr>
                <w:rStyle w:val="apple-converted-space"/>
              </w:rPr>
              <w:t> </w:t>
            </w:r>
            <w:r>
              <w:br/>
            </w:r>
            <w:r>
              <w:br/>
              <w:t>Внутри корпуса компаса помещена круговая шкала (лимб), разделённая на 120 делений.</w:t>
            </w:r>
            <w:r>
              <w:rPr>
                <w:rStyle w:val="apple-converted-space"/>
              </w:rPr>
              <w:t> </w:t>
            </w:r>
            <w:r>
              <w:br/>
              <w:t>Цена одного деления составляет 3°, или 50 малых делений угломера (0-50).</w:t>
            </w:r>
            <w:r>
              <w:rPr>
                <w:rStyle w:val="apple-converted-space"/>
              </w:rPr>
              <w:t> </w:t>
            </w:r>
            <w:r>
              <w:br/>
              <w:t>Шкала имеет двойную оцифровку.</w:t>
            </w:r>
            <w:r>
              <w:rPr>
                <w:rStyle w:val="apple-converted-space"/>
              </w:rPr>
              <w:t> </w:t>
            </w:r>
            <w:r>
              <w:br/>
              <w:t>Внутренняя оцифровка нанесена по ходу часовой стрелки от 0 до 360° через 15° (5 делений шкалы). Внешняя оцифровка шкалы нанесена против хода часовой стрелки через 5 больших делений угломера (10 делений шкалы).</w:t>
            </w:r>
            <w:r>
              <w:rPr>
                <w:rStyle w:val="apple-converted-space"/>
              </w:rPr>
              <w:t> </w:t>
            </w:r>
            <w:r>
              <w:br/>
            </w:r>
            <w:r>
              <w:br/>
              <w:t>Для визирования на местные предметы (ориентиры) и снятия отсчетов по шкале компаса на вращающемся кольце компаса закреплено визирное приспособление (мушка и целик).</w:t>
            </w:r>
          </w:p>
        </w:tc>
      </w:tr>
    </w:tbl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b/>
          <w:bCs/>
          <w:color w:val="000000"/>
          <w:shd w:val="clear" w:color="auto" w:fill="FFFFFF"/>
        </w:rPr>
        <w:lastRenderedPageBreak/>
        <w:t>Азимут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  <w:shd w:val="clear" w:color="auto" w:fill="FFFFFF"/>
        </w:rPr>
        <w:t>(направление) - горизонтальный угол, измеренный по ходу часовой стрелки от северного направления стрелки компаса до направления на выбранный предмет.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Азимут измеряется в градусах от 0° до 360°.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</w:p>
    <w:p w:rsidR="00E32169" w:rsidRDefault="00E32169" w:rsidP="00E32169">
      <w:pPr>
        <w:pStyle w:val="a3"/>
        <w:shd w:val="clear" w:color="auto" w:fill="FFFFFF"/>
        <w:jc w:val="center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5807075" cy="2879725"/>
            <wp:effectExtent l="0" t="0" r="3175" b="0"/>
            <wp:docPr id="35" name="Рисунок 35" descr="Азим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Азимут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286000" cy="2581275"/>
            <wp:effectExtent l="0" t="0" r="0" b="9525"/>
            <wp:wrapSquare wrapText="bothSides"/>
            <wp:docPr id="39" name="Рисунок 39" descr="Азим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зимут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b/>
          <w:bCs/>
          <w:color w:val="000000"/>
          <w:shd w:val="clear" w:color="auto" w:fill="FFFFFF"/>
        </w:rPr>
        <w:t>Азимут направления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  <w:shd w:val="clear" w:color="auto" w:fill="FFFFFF"/>
        </w:rPr>
        <w:t>определяется с помощью компаса.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Для определения азимута отпускают тормоз магнитной стрелки и поворачивают компас в горизонтальной плоскости до тех пор, пока северный конец стрелки не установится против нулевого деления шкалы.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Затем, не меняя положения компаса, устанавливают визирное приспособление так, чтобы линия визирования через целик и мушку совпала с направлением на предмет.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Положение мушки на шкале соответствует величине определяемого магнитного азимута направления на выбранный предмет.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b/>
          <w:bCs/>
          <w:color w:val="000000"/>
          <w:shd w:val="clear" w:color="auto" w:fill="FFFFFF"/>
        </w:rPr>
        <w:t>Движение по азимуту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  <w:shd w:val="clear" w:color="auto" w:fill="FFFFFF"/>
        </w:rPr>
        <w:t>заключается в определении на местности нужного направления движения по данному азимуту и выдерживании этого направления при движении.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 w:type="textWrapping" w:clear="right"/>
      </w:r>
    </w:p>
    <w:p w:rsidR="00E32169" w:rsidRDefault="00E32169" w:rsidP="00E32169">
      <w:pPr>
        <w:pStyle w:val="2"/>
        <w:shd w:val="clear" w:color="auto" w:fill="FFFFFF"/>
        <w:rPr>
          <w:rFonts w:ascii="Verdana" w:hAnsi="Verdana"/>
          <w:color w:val="000000"/>
          <w:sz w:val="26"/>
          <w:szCs w:val="26"/>
        </w:rPr>
      </w:pPr>
      <w:r>
        <w:rPr>
          <w:rFonts w:ascii="Verdana" w:hAnsi="Verdana"/>
          <w:color w:val="000000"/>
          <w:sz w:val="26"/>
          <w:szCs w:val="26"/>
        </w:rPr>
        <w:t>Как по КОМПАСУ найти дорогу назад - "ДОМОЙ"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Если вы собираетесь пойти в лес и хотите возвратиться обратно при помощи компаса, то для начала необходимо "привязаться" к местности – выбрать ориентир, к которому надо вернуться.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u w:val="single"/>
        </w:rPr>
        <w:t>Ориентир для возвращения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t>должен быть линейный и достаточно длинный – это может быть дорога вдоль дома, знакомая река или ближайшая к дому просеке.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Теперь нужно встать лицом к ориентиру, посмотреть прямо на него и, если компас одет на руку, снять его с руки.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Далее начать поворачивать компас до того момента, пока стрелка на север не совпадет с 0 градусов на шкале компаса.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Не поворачиваясь на месте (смотрим по-прежнему на выбранный ориентир) мысленно (можно положить на компас палочку) прокладываем линию от центра компаса к ориентиру (дому).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Определяем азимут, в соответствии с которым и будем возвращаться обратно к ориентиру (к дому).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Азимут - угол (в градусах) между направлением на север и направлением на ориентир по часовой стрелке.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Запоминаем (записываем) этот угол (</w:t>
      </w:r>
      <w:r>
        <w:rPr>
          <w:rFonts w:ascii="Verdana" w:hAnsi="Verdana"/>
          <w:color w:val="000000"/>
          <w:u w:val="single"/>
        </w:rPr>
        <w:t>цифру на шкале</w:t>
      </w:r>
      <w:r>
        <w:rPr>
          <w:rFonts w:ascii="Verdana" w:hAnsi="Verdana"/>
          <w:color w:val="000000"/>
        </w:rPr>
        <w:t>, через которую прошла палочка, например - 330 градусов).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Убираем компас и отправляемся в лес.</w:t>
      </w:r>
    </w:p>
    <w:p w:rsidR="00E32169" w:rsidRDefault="00E32169" w:rsidP="00E32169">
      <w:pPr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u w:val="single"/>
        </w:rPr>
        <w:t>Когда пришло время возвращаться домой</w:t>
      </w:r>
      <w:r>
        <w:rPr>
          <w:rFonts w:ascii="Verdana" w:hAnsi="Verdana"/>
          <w:color w:val="000000"/>
        </w:rPr>
        <w:t>, то достаем компас.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</w:r>
      <w:proofErr w:type="gramStart"/>
      <w:r>
        <w:rPr>
          <w:rFonts w:ascii="Verdana" w:hAnsi="Verdana"/>
          <w:color w:val="000000"/>
        </w:rPr>
        <w:t>Поворачиваем его пока стрелка на север не совпадет</w:t>
      </w:r>
      <w:proofErr w:type="gramEnd"/>
      <w:r>
        <w:rPr>
          <w:rFonts w:ascii="Verdana" w:hAnsi="Verdana"/>
          <w:color w:val="000000"/>
        </w:rPr>
        <w:t xml:space="preserve"> с цифрой 0.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Прокладываем линию или палочку между центром компаса и записанной цифрой (в нашем примере - 330 градусов), которая и будет направлением (азимутом) обратно к дому. Пока идем обратно к дому несколько раз проверяем азимут движения.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</w:r>
      <w:proofErr w:type="gramStart"/>
      <w:r>
        <w:rPr>
          <w:rFonts w:ascii="Verdana" w:hAnsi="Verdana"/>
          <w:color w:val="000000"/>
        </w:rPr>
        <w:t>Конечно</w:t>
      </w:r>
      <w:proofErr w:type="gramEnd"/>
      <w:r>
        <w:rPr>
          <w:rFonts w:ascii="Verdana" w:hAnsi="Verdana"/>
          <w:color w:val="000000"/>
        </w:rPr>
        <w:t xml:space="preserve"> вы не </w:t>
      </w:r>
      <w:proofErr w:type="spellStart"/>
      <w:r>
        <w:rPr>
          <w:rFonts w:ascii="Verdana" w:hAnsi="Verdana"/>
          <w:color w:val="000000"/>
        </w:rPr>
        <w:t>пападете</w:t>
      </w:r>
      <w:proofErr w:type="spellEnd"/>
      <w:r>
        <w:rPr>
          <w:rFonts w:ascii="Verdana" w:hAnsi="Verdana"/>
          <w:color w:val="000000"/>
        </w:rPr>
        <w:t xml:space="preserve"> точно в точку входа в лес, но на дорогу к дому (выбранный ориентир возврата) вернетесь точно.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rPr>
          <w:rFonts w:ascii="Times New Roman" w:hAnsi="Times New Roman"/>
          <w:sz w:val="24"/>
          <w:szCs w:val="24"/>
        </w:rPr>
      </w:pPr>
      <w:r>
        <w:pict>
          <v:rect id="_x0000_i1039" style="width:0;height:1.5pt" o:hralign="center" o:hrstd="t" o:hrnoshade="t" o:hr="t" fillcolor="black" stroked="f"/>
        </w:pict>
      </w:r>
    </w:p>
    <w:p w:rsidR="00E32169" w:rsidRDefault="00E32169" w:rsidP="00E32169">
      <w:pPr>
        <w:pStyle w:val="1"/>
        <w:shd w:val="clear" w:color="auto" w:fill="FFFFFF"/>
        <w:rPr>
          <w:rFonts w:ascii="Verdana" w:hAnsi="Verdana"/>
          <w:color w:val="000000"/>
          <w:sz w:val="36"/>
          <w:szCs w:val="36"/>
        </w:rPr>
      </w:pPr>
      <w:r>
        <w:rPr>
          <w:rFonts w:ascii="Verdana" w:hAnsi="Verdana"/>
          <w:color w:val="000000"/>
          <w:sz w:val="36"/>
          <w:szCs w:val="36"/>
        </w:rPr>
        <w:lastRenderedPageBreak/>
        <w:t>Как установить палатку в походе</w:t>
      </w:r>
    </w:p>
    <w:p w:rsidR="00E32169" w:rsidRDefault="00E32169" w:rsidP="00E32169">
      <w:pPr>
        <w:pStyle w:val="a3"/>
        <w:shd w:val="clear" w:color="auto" w:fill="FFFFFF"/>
        <w:jc w:val="center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2859405" cy="1692275"/>
            <wp:effectExtent l="0" t="0" r="0" b="3175"/>
            <wp:docPr id="34" name="Рисунок 34" descr="http://olimp.kcbux.ru/Raznoe/gto/ispytaniy/012-isp-poxod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olimp.kcbux.ru/Raznoe/gto/ispytaniy/012-isp-poxod-0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Default="00E32169" w:rsidP="00E3216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b/>
          <w:bCs/>
          <w:i/>
          <w:iCs/>
          <w:color w:val="000000"/>
        </w:rPr>
        <w:t>Выбор места для палатки.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 xml:space="preserve">Подбирая место для палатки, следует обратить внимание </w:t>
      </w:r>
      <w:proofErr w:type="gramStart"/>
      <w:r>
        <w:rPr>
          <w:rFonts w:ascii="Verdana" w:hAnsi="Verdana"/>
          <w:color w:val="000000"/>
        </w:rPr>
        <w:t>на</w:t>
      </w:r>
      <w:proofErr w:type="gramEnd"/>
      <w:r>
        <w:rPr>
          <w:rFonts w:ascii="Verdana" w:hAnsi="Verdana"/>
          <w:color w:val="000000"/>
        </w:rPr>
        <w:t>:</w:t>
      </w:r>
    </w:p>
    <w:p w:rsidR="00E32169" w:rsidRDefault="00E32169" w:rsidP="00E3216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Муравейники, гнилые деревья, звериные тропы.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Если вы не желаете, чтобы ваш отдых был нарушен незваным гостем или упавшим деревом, то не ставьте палатку вблизи с этими объектами.</w:t>
      </w:r>
    </w:p>
    <w:p w:rsidR="00E32169" w:rsidRDefault="00E32169" w:rsidP="00E3216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Мох.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Его мягкость, конечно, привлекает, но вот под ним обычно вода, а спать в сырости неприятно и опасно для здоровья.</w:t>
      </w:r>
    </w:p>
    <w:p w:rsidR="00E32169" w:rsidRDefault="00E32169" w:rsidP="00E3216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Места, защищенные от солнца и дождя.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Таких мест много в хвойных лесах, хороши они защитой от некоторых нежеланных проявлений погодных условий. Еще плюсом является опавшая хвоя, на ней мягче и теплее. Минус только один — лесному зверью эти места тоже кажутся уютными.</w:t>
      </w:r>
    </w:p>
    <w:p w:rsidR="00E32169" w:rsidRDefault="00E32169" w:rsidP="00E3216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Болото.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Ночевать на нем, конечно, нежелательно, но если пришлось, то найдите наименее опасный участок, укрепите его и ставьте палатку.</w:t>
      </w:r>
    </w:p>
    <w:p w:rsidR="00E32169" w:rsidRDefault="00E32169" w:rsidP="00E3216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Снег.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Зимой в походы тоже ходят. Перед тем, как устанавливать палатку, снег надо утрамбовать.</w:t>
      </w:r>
    </w:p>
    <w:p w:rsidR="00E32169" w:rsidRDefault="00E32169" w:rsidP="00E3216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Песок.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Весь песок снаружи, через некоторое время окажется внутри палатки. Поэтому не рекомендуем выбирать песчаные места.</w:t>
      </w:r>
    </w:p>
    <w:p w:rsidR="00E32169" w:rsidRDefault="00E32169" w:rsidP="00E3216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Кусты.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От них лучше держаться подальше. В кустарниках живут комары и мошки. Они, естественно, будут рады вам, а вот вы им вряд ли.</w:t>
      </w:r>
    </w:p>
    <w:p w:rsidR="00E32169" w:rsidRDefault="00E32169" w:rsidP="00E3216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Костер и ветер.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Искры от костра не должны долетать до палатки, лучше, если они будут лететь вообще в другую сторону. Поэтому проверьте направление ветра и расстояние от палатки до костра.</w:t>
      </w:r>
    </w:p>
    <w:p w:rsidR="00E32169" w:rsidRDefault="00E32169" w:rsidP="00E32169">
      <w:pPr>
        <w:shd w:val="clear" w:color="auto" w:fill="FFFFFF"/>
        <w:spacing w:beforeAutospacing="1" w:afterAutospacing="1"/>
        <w:ind w:left="72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Выбранное место освободите от шишек, камешков, кочек, чтобы оно было ровным и удобным для сна.</w:t>
      </w:r>
    </w:p>
    <w:p w:rsidR="00E32169" w:rsidRDefault="00E32169" w:rsidP="00E32169">
      <w:pPr>
        <w:pStyle w:val="a3"/>
        <w:shd w:val="clear" w:color="auto" w:fill="FFFFFF"/>
        <w:ind w:left="72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E32169" w:rsidRDefault="00E32169" w:rsidP="00E3216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b/>
          <w:bCs/>
          <w:i/>
          <w:iCs/>
          <w:color w:val="000000"/>
        </w:rPr>
        <w:t>Установка палатки.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lastRenderedPageBreak/>
        <w:t>Первым делом читаем инструкцию по установке палатки, которая прилагается при ее покупке.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Если инструкции по каким-либо причинам нет, то следуйте, ниже приведенным рекомендациям.</w:t>
      </w:r>
    </w:p>
    <w:p w:rsidR="00E32169" w:rsidRDefault="00E32169" w:rsidP="00E3216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Находим внутреннюю палатку. Она меньше, чем внешняя. Стелем на землю.</w:t>
      </w:r>
    </w:p>
    <w:p w:rsidR="00E32169" w:rsidRDefault="00E32169" w:rsidP="00E3216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proofErr w:type="gramStart"/>
      <w:r>
        <w:rPr>
          <w:rFonts w:ascii="Verdana" w:hAnsi="Verdana"/>
          <w:color w:val="000000"/>
        </w:rPr>
        <w:t>D</w:t>
      </w:r>
      <w:proofErr w:type="gramEnd"/>
      <w:r>
        <w:rPr>
          <w:rFonts w:ascii="Verdana" w:hAnsi="Verdana"/>
          <w:color w:val="000000"/>
        </w:rPr>
        <w:t>о</w:t>
      </w:r>
      <w:proofErr w:type="spellEnd"/>
      <w:r>
        <w:rPr>
          <w:rFonts w:ascii="Verdana" w:hAnsi="Verdana"/>
          <w:color w:val="000000"/>
        </w:rPr>
        <w:t xml:space="preserve"> время сборки, все молнии должны быть застегнуты.</w:t>
      </w:r>
    </w:p>
    <w:p w:rsidR="00E32169" w:rsidRDefault="00E32169" w:rsidP="00E3216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Достаем трубочки. Их нужно собрать и, либо привязать к палатке, либо вдеть их в </w:t>
      </w:r>
      <w:proofErr w:type="spellStart"/>
      <w:r>
        <w:rPr>
          <w:rFonts w:ascii="Verdana" w:hAnsi="Verdana"/>
          <w:color w:val="000000"/>
        </w:rPr>
        <w:t>кулиски</w:t>
      </w:r>
      <w:proofErr w:type="spellEnd"/>
      <w:r>
        <w:rPr>
          <w:rFonts w:ascii="Verdana" w:hAnsi="Verdana"/>
          <w:color w:val="000000"/>
        </w:rPr>
        <w:t>.</w:t>
      </w:r>
    </w:p>
    <w:p w:rsidR="00E32169" w:rsidRDefault="00E32169" w:rsidP="00E3216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Набрасываем внешнюю палатку (тент). Прикрепляем шнурками к уже собранным стойкам.</w:t>
      </w:r>
    </w:p>
    <w:p w:rsidR="00E32169" w:rsidRDefault="00E32169" w:rsidP="00E3216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Продеваем в петли колышки, натягиваем и втыкаем колышки в землю, лучше под 45-градусным углом, так надежнее.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Для большей надежности можно придавить колышки камнями.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  <w:t>Рекомендуем, сначала растянуть и закрепить палатку с одной стороны, потом все проверить, подправить и затем приступать ко второй стороне.</w:t>
      </w:r>
    </w:p>
    <w:p w:rsidR="00E32169" w:rsidRDefault="00E32169" w:rsidP="00E3216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Одному собирать палатку тяжело, желательно найти себе пару помощников.</w:t>
      </w:r>
    </w:p>
    <w:p w:rsidR="00E32169" w:rsidRDefault="00E32169" w:rsidP="00E3216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Для удобства и тепла стоит постелить в палатке одеяло или надувной матрас.</w:t>
      </w:r>
    </w:p>
    <w:p w:rsidR="00E32169" w:rsidRDefault="00E32169" w:rsidP="00E32169">
      <w:pPr>
        <w:shd w:val="clear" w:color="auto" w:fill="FFFFFF"/>
        <w:spacing w:beforeAutospacing="1" w:afterAutospacing="1"/>
        <w:ind w:left="144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br/>
        <w:t>    </w:t>
      </w:r>
      <w:r>
        <w:rPr>
          <w:rFonts w:ascii="Verdana" w:hAnsi="Verdana"/>
          <w:color w:val="000000"/>
          <w:sz w:val="15"/>
          <w:szCs w:val="15"/>
        </w:rPr>
        <w:t>Этапы установки палатки: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noProof/>
          <w:color w:val="FFFFFF"/>
          <w:lang w:eastAsia="ru-RU"/>
        </w:rPr>
        <w:drawing>
          <wp:inline distT="0" distB="0" distL="0" distR="0">
            <wp:extent cx="4357190" cy="3050275"/>
            <wp:effectExtent l="0" t="0" r="5715" b="0"/>
            <wp:docPr id="33" name="Рисунок 33" descr="Установка пала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Установка палатки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973" cy="305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69" w:rsidRDefault="00E32169" w:rsidP="00E32169"/>
    <w:sectPr w:rsidR="00E32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2436B"/>
    <w:multiLevelType w:val="multilevel"/>
    <w:tmpl w:val="3000F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44412C"/>
    <w:multiLevelType w:val="multilevel"/>
    <w:tmpl w:val="E50C7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3F5B23"/>
    <w:multiLevelType w:val="multilevel"/>
    <w:tmpl w:val="4074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7E4021"/>
    <w:multiLevelType w:val="multilevel"/>
    <w:tmpl w:val="C1E2A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383F8A"/>
    <w:multiLevelType w:val="multilevel"/>
    <w:tmpl w:val="99D64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E555D7"/>
    <w:multiLevelType w:val="multilevel"/>
    <w:tmpl w:val="BCB27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D46B7E"/>
    <w:multiLevelType w:val="multilevel"/>
    <w:tmpl w:val="292AA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0A3756"/>
    <w:multiLevelType w:val="multilevel"/>
    <w:tmpl w:val="28B27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F61"/>
    <w:rsid w:val="00791410"/>
    <w:rsid w:val="008C4F61"/>
    <w:rsid w:val="00E3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21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321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3216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E32169"/>
  </w:style>
  <w:style w:type="paragraph" w:styleId="a3">
    <w:name w:val="Normal (Web)"/>
    <w:basedOn w:val="a"/>
    <w:uiPriority w:val="99"/>
    <w:unhideWhenUsed/>
    <w:rsid w:val="00E32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3r">
    <w:name w:val="zag13r"/>
    <w:basedOn w:val="a0"/>
    <w:rsid w:val="00E32169"/>
  </w:style>
  <w:style w:type="paragraph" w:styleId="a4">
    <w:name w:val="Balloon Text"/>
    <w:basedOn w:val="a"/>
    <w:link w:val="a5"/>
    <w:uiPriority w:val="99"/>
    <w:semiHidden/>
    <w:unhideWhenUsed/>
    <w:rsid w:val="00E3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1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21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E3216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21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321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3216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E32169"/>
  </w:style>
  <w:style w:type="paragraph" w:styleId="a3">
    <w:name w:val="Normal (Web)"/>
    <w:basedOn w:val="a"/>
    <w:uiPriority w:val="99"/>
    <w:unhideWhenUsed/>
    <w:rsid w:val="00E32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3r">
    <w:name w:val="zag13r"/>
    <w:basedOn w:val="a0"/>
    <w:rsid w:val="00E32169"/>
  </w:style>
  <w:style w:type="paragraph" w:styleId="a4">
    <w:name w:val="Balloon Text"/>
    <w:basedOn w:val="a"/>
    <w:link w:val="a5"/>
    <w:uiPriority w:val="99"/>
    <w:semiHidden/>
    <w:unhideWhenUsed/>
    <w:rsid w:val="00E3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1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21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E321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8749">
          <w:marLeft w:val="750"/>
          <w:marRight w:val="0"/>
          <w:marTop w:val="0"/>
          <w:marBottom w:val="0"/>
          <w:divBdr>
            <w:top w:val="single" w:sz="6" w:space="8" w:color="808080"/>
            <w:left w:val="single" w:sz="6" w:space="8" w:color="808080"/>
            <w:bottom w:val="single" w:sz="6" w:space="8" w:color="808080"/>
            <w:right w:val="single" w:sz="6" w:space="8" w:color="808080"/>
          </w:divBdr>
        </w:div>
        <w:div w:id="1566331434">
          <w:marLeft w:val="750"/>
          <w:marRight w:val="0"/>
          <w:marTop w:val="0"/>
          <w:marBottom w:val="0"/>
          <w:divBdr>
            <w:top w:val="single" w:sz="6" w:space="8" w:color="808080"/>
            <w:left w:val="single" w:sz="6" w:space="8" w:color="808080"/>
            <w:bottom w:val="single" w:sz="6" w:space="8" w:color="808080"/>
            <w:right w:val="single" w:sz="6" w:space="8" w:color="808080"/>
          </w:divBdr>
        </w:div>
        <w:div w:id="1023436364">
          <w:marLeft w:val="750"/>
          <w:marRight w:val="0"/>
          <w:marTop w:val="0"/>
          <w:marBottom w:val="0"/>
          <w:divBdr>
            <w:top w:val="single" w:sz="6" w:space="8" w:color="808080"/>
            <w:left w:val="single" w:sz="6" w:space="8" w:color="808080"/>
            <w:bottom w:val="single" w:sz="6" w:space="8" w:color="808080"/>
            <w:right w:val="single" w:sz="6" w:space="8" w:color="808080"/>
          </w:divBdr>
        </w:div>
      </w:divsChild>
    </w:div>
    <w:div w:id="55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92675">
          <w:marLeft w:val="750"/>
          <w:marRight w:val="0"/>
          <w:marTop w:val="0"/>
          <w:marBottom w:val="0"/>
          <w:divBdr>
            <w:top w:val="single" w:sz="6" w:space="8" w:color="808080"/>
            <w:left w:val="single" w:sz="6" w:space="8" w:color="808080"/>
            <w:bottom w:val="single" w:sz="6" w:space="8" w:color="808080"/>
            <w:right w:val="single" w:sz="6" w:space="8" w:color="808080"/>
          </w:divBdr>
        </w:div>
      </w:divsChild>
    </w:div>
    <w:div w:id="1623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5992">
          <w:marLeft w:val="750"/>
          <w:marRight w:val="0"/>
          <w:marTop w:val="0"/>
          <w:marBottom w:val="0"/>
          <w:divBdr>
            <w:top w:val="single" w:sz="6" w:space="8" w:color="808080"/>
            <w:left w:val="single" w:sz="6" w:space="8" w:color="808080"/>
            <w:bottom w:val="single" w:sz="6" w:space="8" w:color="808080"/>
            <w:right w:val="single" w:sz="6" w:space="8" w:color="808080"/>
          </w:divBdr>
        </w:div>
      </w:divsChild>
    </w:div>
    <w:div w:id="15648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3889">
          <w:marLeft w:val="750"/>
          <w:marRight w:val="0"/>
          <w:marTop w:val="0"/>
          <w:marBottom w:val="0"/>
          <w:divBdr>
            <w:top w:val="single" w:sz="6" w:space="8" w:color="808080"/>
            <w:left w:val="single" w:sz="6" w:space="8" w:color="808080"/>
            <w:bottom w:val="single" w:sz="6" w:space="8" w:color="808080"/>
            <w:right w:val="single" w:sz="6" w:space="8" w:color="808080"/>
          </w:divBdr>
        </w:div>
        <w:div w:id="1141272144">
          <w:marLeft w:val="750"/>
          <w:marRight w:val="0"/>
          <w:marTop w:val="0"/>
          <w:marBottom w:val="0"/>
          <w:divBdr>
            <w:top w:val="single" w:sz="6" w:space="8" w:color="808080"/>
            <w:left w:val="single" w:sz="6" w:space="8" w:color="808080"/>
            <w:bottom w:val="single" w:sz="6" w:space="8" w:color="808080"/>
            <w:right w:val="single" w:sz="6" w:space="8" w:color="808080"/>
          </w:divBdr>
        </w:div>
      </w:divsChild>
    </w:div>
    <w:div w:id="20200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4984">
          <w:marLeft w:val="0"/>
          <w:marRight w:val="0"/>
          <w:marTop w:val="0"/>
          <w:marBottom w:val="0"/>
          <w:divBdr>
            <w:top w:val="single" w:sz="6" w:space="8" w:color="C0C0C0"/>
            <w:left w:val="single" w:sz="6" w:space="8" w:color="C0C0C0"/>
            <w:bottom w:val="single" w:sz="6" w:space="8" w:color="C0C0C0"/>
            <w:right w:val="single" w:sz="6" w:space="8" w:color="C0C0C0"/>
          </w:divBdr>
        </w:div>
        <w:div w:id="11830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9.jpeg"/><Relationship Id="rId21" Type="http://schemas.openxmlformats.org/officeDocument/2006/relationships/image" Target="media/image15.jpeg"/><Relationship Id="rId34" Type="http://schemas.openxmlformats.org/officeDocument/2006/relationships/hyperlink" Target="http://olimp.kcbux.ru/Raznoe/gto/ispytaniy/011-ij-60-01.jpg" TargetMode="External"/><Relationship Id="rId42" Type="http://schemas.openxmlformats.org/officeDocument/2006/relationships/hyperlink" Target="http://olimp.kcbux.ru/Raznoe/gto/ispytaniy/011-ij-61-01.jpg" TargetMode="External"/><Relationship Id="rId47" Type="http://schemas.openxmlformats.org/officeDocument/2006/relationships/image" Target="media/image34.jpeg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hyperlink" Target="http://olimp.kcbux.ru/Raznoe/gto/ispytaniy/011-ij-38-01.png" TargetMode="External"/><Relationship Id="rId37" Type="http://schemas.openxmlformats.org/officeDocument/2006/relationships/image" Target="media/image28.jpeg"/><Relationship Id="rId40" Type="http://schemas.openxmlformats.org/officeDocument/2006/relationships/hyperlink" Target="http://olimp.kcbux.ru/Raznoe/gto/ispytaniy/011-MP-512-04.jpg" TargetMode="External"/><Relationship Id="rId45" Type="http://schemas.openxmlformats.org/officeDocument/2006/relationships/image" Target="media/image32.jpeg"/><Relationship Id="rId53" Type="http://schemas.openxmlformats.org/officeDocument/2006/relationships/hyperlink" Target="http://olimp.kcbux.ru/Raznoe/gto/ispytaniy/012-isp-poxod-02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hyperlink" Target="http://olimp.kcbux.ru/Raznoe/gto/ispytaniy/011-DIANA-01.jpg" TargetMode="External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jpeg"/><Relationship Id="rId43" Type="http://schemas.openxmlformats.org/officeDocument/2006/relationships/image" Target="media/image31.jpeg"/><Relationship Id="rId48" Type="http://schemas.openxmlformats.org/officeDocument/2006/relationships/hyperlink" Target="http://olimp.kcbux.ru/Raznoe/gto/ispytaniy/012-isp-poxod-05.png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hyperlink" Target="http://olimp.kcbux.ru/Raznoe/gto/ispytaniy/011-MP-512-03.jpg" TargetMode="External"/><Relationship Id="rId46" Type="http://schemas.openxmlformats.org/officeDocument/2006/relationships/image" Target="media/image33.png"/><Relationship Id="rId20" Type="http://schemas.openxmlformats.org/officeDocument/2006/relationships/image" Target="media/image14.jpeg"/><Relationship Id="rId41" Type="http://schemas.openxmlformats.org/officeDocument/2006/relationships/image" Target="media/image30.jpeg"/><Relationship Id="rId54" Type="http://schemas.openxmlformats.org/officeDocument/2006/relationships/image" Target="media/image39.jpeg"/><Relationship Id="rId1" Type="http://schemas.openxmlformats.org/officeDocument/2006/relationships/numbering" Target="numbering.xml"/><Relationship Id="rId6" Type="http://schemas.openxmlformats.org/officeDocument/2006/relationships/hyperlink" Target="http://www.gto-normy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://olimp.kcbux.ru/Raznoe/gto/ispytaniy/011-MP-512-02.jpg" TargetMode="External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4209</Words>
  <Characters>23995</Characters>
  <Application>Microsoft Office Word</Application>
  <DocSecurity>0</DocSecurity>
  <Lines>199</Lines>
  <Paragraphs>56</Paragraphs>
  <ScaleCrop>false</ScaleCrop>
  <Company/>
  <LinksUpToDate>false</LinksUpToDate>
  <CharactersWithSpaces>28148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2015-03-28T07:44:00Z</dcterms:created>
  <dcterms:modified xsi:type="dcterms:W3CDTF">2015-03-28T07:53:00Z</dcterms:modified>
</cp:coreProperties>
</file>