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Программа Недели инноваций InnoWeek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23-26 мая 2017 года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Организаторы: Правительство Тюменской области, ТРО ООО «Деловая Россия»  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5"/>
        <w:tblW w:w="9462" w:type="dxa"/>
        <w:jc w:val="left"/>
        <w:tblInd w:w="-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96"/>
        <w:gridCol w:w="22"/>
        <w:gridCol w:w="8043"/>
      </w:tblGrid>
      <w:tr>
        <w:trPr/>
        <w:tc>
          <w:tcPr>
            <w:tcW w:w="9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22 мая 2017 года</w:t>
            </w:r>
          </w:p>
          <w:p>
            <w:pPr>
              <w:pStyle w:val="Normal1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center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15.00</w:t>
            </w:r>
          </w:p>
        </w:tc>
        <w:tc>
          <w:tcPr>
            <w:tcW w:w="8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Пресс-конференция, посвященная проведению Недели инноваций в Тюменской области. Участвуют:</w:t>
            </w:r>
            <w:r>
              <w:rPr>
                <w:rFonts w:cs="Arial" w:ascii="Arial" w:hAnsi="Arial"/>
                <w:b/>
                <w:bCs/>
                <w:color w:val="FF0000"/>
                <w:shd w:fill="FFFFFF" w:val="clear"/>
              </w:rPr>
              <w:t xml:space="preserve"> </w:t>
            </w:r>
            <w:r>
              <w:rPr>
                <w:rStyle w:val="Style8"/>
                <w:rFonts w:cs="Arial" w:ascii="Arial" w:hAnsi="Arial"/>
                <w:b/>
                <w:bCs/>
                <w:i w:val="false"/>
                <w:color w:val="FF0000"/>
                <w:shd w:fill="FFFFFF" w:val="clear"/>
              </w:rPr>
              <w:t xml:space="preserve">Вадим Михайлович Шумков, </w:t>
            </w:r>
            <w:r>
              <w:rPr>
                <w:rStyle w:val="Style8"/>
                <w:rFonts w:cs="Arial" w:ascii="Arial" w:hAnsi="Arial"/>
                <w:bCs/>
                <w:i w:val="false"/>
                <w:color w:val="FF0000"/>
                <w:shd w:fill="FFFFFF" w:val="clear"/>
              </w:rPr>
              <w:t xml:space="preserve">заместитель губернатора Тюменской области, </w:t>
            </w:r>
            <w:r>
              <w:rPr>
                <w:rStyle w:val="Style8"/>
                <w:rFonts w:cs="Arial" w:ascii="Arial" w:hAnsi="Arial"/>
                <w:b/>
                <w:bCs/>
                <w:i w:val="false"/>
                <w:color w:val="FF0000"/>
                <w:shd w:fill="FFFFFF" w:val="clear"/>
              </w:rPr>
              <w:t xml:space="preserve">Мурат Зейнолович Нурпеисов, </w:t>
            </w:r>
            <w:r>
              <w:rPr>
                <w:rFonts w:cs="Arial" w:ascii="Arial" w:hAnsi="Arial"/>
                <w:color w:val="FF0000"/>
              </w:rPr>
              <w:t xml:space="preserve">генеральный директор ООО «Бизнес-капитал групп», общественный представитель АСИ в Тюменской области, сопредседатель Тюменского отделения Деловой России, </w:t>
            </w:r>
            <w:r>
              <w:rPr>
                <w:rFonts w:cs="Arial" w:ascii="Arial" w:hAnsi="Arial"/>
                <w:b/>
                <w:color w:val="FF0000"/>
              </w:rPr>
              <w:t>Андрей Григорьевич Саносян,</w:t>
            </w:r>
            <w:r>
              <w:rPr>
                <w:rFonts w:cs="Arial" w:ascii="Arial" w:hAnsi="Arial"/>
                <w:color w:val="FF0000"/>
              </w:rPr>
              <w:t xml:space="preserve"> генеральный директор АО «Агентство инфраструктурного развития Тюменской области»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color w:val="FF0000"/>
                <w:sz w:val="22"/>
                <w:szCs w:val="22"/>
              </w:rPr>
              <w:t>Технопарк, зал «Сибирь»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</w:tc>
      </w:tr>
      <w:tr>
        <w:trPr/>
        <w:tc>
          <w:tcPr>
            <w:tcW w:w="9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23 мая 2017 года</w:t>
            </w:r>
          </w:p>
          <w:p>
            <w:pPr>
              <w:pStyle w:val="Normal1"/>
              <w:shd w:val="clear" w:color="auto" w:fill="FFFFFF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14.00-15.00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Лекция научного журналиста и блогера, автора издательства «Вокруг света», Discovery </w:t>
            </w:r>
            <w:r>
              <w:rPr>
                <w:rFonts w:eastAsia="Arial" w:cs="Arial" w:ascii="Arial" w:hAnsi="Arial"/>
                <w:b/>
              </w:rPr>
              <w:t>Алексея Паевского</w:t>
            </w:r>
            <w:r>
              <w:rPr>
                <w:rFonts w:eastAsia="Arial" w:cs="Arial" w:ascii="Arial" w:hAnsi="Arial"/>
              </w:rPr>
              <w:t xml:space="preserve"> «Интерфейсы «Мозг-компьютер»: как компьютер общается с мозгом и наоборот».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i/>
                <w:i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sz w:val="22"/>
                <w:szCs w:val="22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i/>
                <w:i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sz w:val="22"/>
                <w:szCs w:val="22"/>
              </w:rPr>
              <w:t>Физико-математическая школа Тюменской области.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15.50 -16.00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Комментарии для прессы: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i/>
                <w:color w:val="FF0000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i/>
                <w:color w:val="FF0000"/>
              </w:rPr>
              <w:t>Участвуют: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i/>
                <w:color w:val="FF0000"/>
              </w:rPr>
              <w:t>Шумков Вадим Михайлович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i/>
                <w:color w:val="FF0000"/>
              </w:rPr>
              <w:t>Саносян Андрей Григорьевич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i/>
                <w:color w:val="FF0000"/>
              </w:rPr>
              <w:t>Барсукова Виктория Сергеевна</w:t>
            </w:r>
          </w:p>
          <w:p>
            <w:pPr>
              <w:pStyle w:val="Normal1"/>
              <w:shd w:val="clear" w:color="auto" w:fill="FFFFFF"/>
              <w:rPr/>
            </w:pPr>
            <w:r>
              <w:rPr>
                <w:rFonts w:eastAsia="Arial" w:cs="Arial" w:ascii="Arial" w:hAnsi="Arial"/>
                <w:i/>
                <w:color w:val="FF0000"/>
              </w:rPr>
              <w:t xml:space="preserve">Паевский Алексей 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highlight w:val="yellow"/>
              </w:rPr>
            </w:pPr>
            <w:r>
              <w:rPr>
                <w:rFonts w:eastAsia="Arial" w:cs="Arial" w:ascii="Arial" w:hAnsi="Arial"/>
                <w:highlight w:val="yellow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16.00 – 18.00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Открытие Нетворкинг-кафе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Школа инновационного мышления: 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 xml:space="preserve">Онлайн-мастер-класс от венчурного инвестора из Кремниевой долины </w:t>
            </w:r>
            <w:r>
              <w:rPr>
                <w:rFonts w:eastAsia="Arial" w:cs="Arial" w:ascii="Arial" w:hAnsi="Arial"/>
                <w:b/>
              </w:rPr>
              <w:t>Юлиана Зегельмана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Открытая лекция научного журналиста и блогера, автора издательства «Вокруг света», Discovery </w:t>
            </w:r>
            <w:r>
              <w:rPr>
                <w:rFonts w:eastAsia="Arial" w:cs="Arial" w:ascii="Arial" w:hAnsi="Arial"/>
                <w:b/>
              </w:rPr>
              <w:t>Алексея Паевского</w:t>
            </w:r>
            <w:r>
              <w:rPr>
                <w:rFonts w:eastAsia="Arial" w:cs="Arial" w:ascii="Arial" w:hAnsi="Arial"/>
              </w:rPr>
              <w:t xml:space="preserve"> «Интерфейсы «Мозг-компьютер»: как компьютер общается с мозгом и наоборот»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Площадь у Технопарка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highlight w:val="yellow"/>
              </w:rPr>
            </w:pPr>
            <w:r>
              <w:rPr>
                <w:rFonts w:eastAsia="Arial" w:cs="Arial" w:ascii="Arial" w:hAnsi="Arial"/>
                <w:highlight w:val="yellow"/>
              </w:rPr>
            </w:r>
          </w:p>
        </w:tc>
      </w:tr>
      <w:tr>
        <w:trPr/>
        <w:tc>
          <w:tcPr>
            <w:tcW w:w="9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24 мая 2017 года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День экспортера. Круглый стол: «Бизнес в современных условиях»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Модератор Сергей Ермак</w:t>
            </w:r>
            <w:r>
              <w:rPr>
                <w:rFonts w:eastAsia="Arial" w:cs="Arial" w:ascii="Arial" w:hAnsi="Arial"/>
              </w:rPr>
              <w:t xml:space="preserve"> – заместитель главного редактора журнала «Эксперт-Урал», руководитель проектов аналитического центра «Эксперт»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10.00 – 12.00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Приветственное слово В.М. Шумкова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Внешний контекст развития российской экономики, возможности и угрозы.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 xml:space="preserve">Докладчик: </w:t>
            </w:r>
            <w:r>
              <w:rPr>
                <w:rFonts w:eastAsia="Arial" w:cs="Arial" w:ascii="Arial" w:hAnsi="Arial"/>
                <w:b/>
              </w:rPr>
              <w:t>Афонцев Сергей Александрович*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Содиректор центра Научно-образовательный центр по мировой экономике ИМЭМО — МГУ;</w:t>
            </w:r>
            <w:r>
              <w:rPr/>
              <w:t xml:space="preserve"> </w:t>
            </w:r>
            <w:r>
              <w:rPr>
                <w:rFonts w:eastAsia="Arial" w:cs="Arial" w:ascii="Arial" w:hAnsi="Arial"/>
              </w:rPr>
              <w:t>Заведующий отделом</w:t>
            </w:r>
            <w:r>
              <w:rPr/>
              <w:t xml:space="preserve"> </w:t>
            </w:r>
            <w:r>
              <w:rPr>
                <w:rFonts w:eastAsia="Arial" w:cs="Arial" w:ascii="Arial" w:hAnsi="Arial"/>
              </w:rPr>
              <w:t>экономической теории ИМЭМО РАН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Новые возможности и перспективные экспортные рынки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Докладчики: представители посольств и генеральных консульств, зарубежные эксперты, ОИВ Тюменской области </w:t>
            </w:r>
          </w:p>
          <w:p>
            <w:pPr>
              <w:pStyle w:val="Normal1"/>
              <w:ind w:firstLine="31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- Посол Республики Кипр в РФ</w:t>
            </w:r>
          </w:p>
          <w:p>
            <w:pPr>
              <w:pStyle w:val="Normal1"/>
              <w:ind w:firstLine="31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- Генеральный консул Франции в Екатеринбурге</w:t>
            </w:r>
          </w:p>
          <w:p>
            <w:pPr>
              <w:pStyle w:val="Normal1"/>
              <w:ind w:firstLine="31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- Генеральный консул США в Екатеринбурге</w:t>
            </w:r>
          </w:p>
          <w:p>
            <w:pPr>
              <w:pStyle w:val="Normal1"/>
              <w:ind w:firstLine="318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- Генеральный консул КНР в Екатеринбурге </w:t>
            </w:r>
            <w:r>
              <w:rPr>
                <w:rFonts w:eastAsia="Arial" w:cs="Arial" w:ascii="Arial" w:hAnsi="Arial"/>
                <w:i/>
                <w:sz w:val="22"/>
                <w:szCs w:val="22"/>
              </w:rPr>
              <w:t>(на согласовании)</w:t>
            </w:r>
          </w:p>
          <w:p>
            <w:pPr>
              <w:pStyle w:val="Normal1"/>
              <w:ind w:firstLine="318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- Советник Отделения Посольства Республики Беларусь в Екатеринбурге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Мастер-класс Дэна Кэффии о развитии бизнеса  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>Дэн Кэффии</w:t>
            </w:r>
            <w:r>
              <w:rPr/>
              <w:t xml:space="preserve"> </w:t>
            </w:r>
            <w:r>
              <w:rPr>
                <w:rFonts w:eastAsia="Arial" w:cs="Arial" w:ascii="Arial" w:hAnsi="Arial"/>
              </w:rPr>
              <w:t>(Dan Caffee) эксперт-предприниматель, уроженец штата Мэриленд, США, учредитель и генеральный директор компании «Ньютрон Интерэктив» (Neutron Interactive);  соучредитель и член совета директоров компании «Teem»;  партнёр в компании «Ричстар Инвестментс» (Richstar Investments)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Технопарк, зал «Президент»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12.00 – 12.30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Кофе-брейк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12.00 – 12.20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/>
            </w:pPr>
            <w:r>
              <w:rPr>
                <w:rFonts w:eastAsia="Arial" w:cs="Arial" w:ascii="Arial" w:hAnsi="Arial"/>
                <w:color w:val="FF0000"/>
              </w:rPr>
              <w:t xml:space="preserve">Пресс-подход экспертов </w:t>
            </w:r>
            <w:r>
              <w:rPr>
                <w:rFonts w:eastAsia="Arial" w:cs="Arial" w:ascii="Arial" w:hAnsi="Arial"/>
                <w:color w:val="FF0000"/>
              </w:rPr>
              <w:t>к</w:t>
            </w:r>
            <w:r>
              <w:rPr>
                <w:rFonts w:eastAsia="Arial" w:cs="Arial" w:ascii="Arial" w:hAnsi="Arial"/>
                <w:color w:val="FF0000"/>
              </w:rPr>
              <w:t>руглого стола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Участвуют: </w:t>
            </w:r>
            <w:r>
              <w:rPr>
                <w:rFonts w:eastAsia="Arial" w:cs="Arial" w:ascii="Arial" w:hAnsi="Arial"/>
                <w:b/>
                <w:color w:val="FF0000"/>
              </w:rPr>
              <w:t>Афонцев Сергей Александрович,</w:t>
            </w:r>
            <w:r>
              <w:rPr>
                <w:rFonts w:eastAsia="Arial" w:cs="Arial" w:ascii="Arial" w:hAnsi="Arial"/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FF0000"/>
              </w:rPr>
              <w:t>Наталья Александровна Волчкова, Дэн Кэффии</w:t>
            </w:r>
            <w:r>
              <w:rPr>
                <w:rFonts w:eastAsia="Arial" w:cs="Arial" w:ascii="Arial" w:hAnsi="Arial"/>
                <w:color w:val="FF0000"/>
              </w:rPr>
              <w:t>,</w:t>
            </w:r>
            <w:r>
              <w:rPr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  <w:color w:val="FF0000"/>
              </w:rPr>
              <w:t xml:space="preserve">Посол Республики Кипр в РФ, Генеральный консул Франции в Екатеринбурге,  Генеральный консул США в Екатеринбурге, Генеральный консул КНР в Екатеринбурге, Советник Отделения Посольства Республики Беларусь в Екатеринбурге, Руководство компании </w:t>
            </w:r>
            <w:r>
              <w:rPr>
                <w:rFonts w:eastAsia="Arial" w:cs="Arial" w:ascii="Arial" w:hAnsi="Arial"/>
                <w:b/>
                <w:color w:val="FF0000"/>
              </w:rPr>
              <w:t>Axandis GmbH</w:t>
            </w:r>
            <w:r>
              <w:rPr>
                <w:rFonts w:eastAsia="Arial" w:cs="Arial" w:ascii="Arial" w:hAnsi="Arial"/>
                <w:color w:val="FF0000"/>
              </w:rPr>
              <w:t xml:space="preserve">, 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b/>
                <w:color w:val="FF0000"/>
              </w:rPr>
              <w:t>Екатерина Мироненкова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12:30 – 15:00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Ключевые барьеры экспорта, направления региональной экспортной политики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Докладчик: </w:t>
            </w:r>
            <w:r>
              <w:rPr>
                <w:rFonts w:eastAsia="Arial" w:cs="Arial" w:ascii="Arial" w:hAnsi="Arial"/>
                <w:b/>
              </w:rPr>
              <w:t xml:space="preserve">Наталья Александровна Волчкова </w:t>
            </w:r>
            <w:r>
              <w:rPr>
                <w:rFonts w:eastAsia="Arial" w:cs="Arial" w:ascii="Arial" w:hAnsi="Arial"/>
              </w:rPr>
              <w:t>Профессор РЭШ, ведущий научный сотрудник и директор по прикладным исследованиям ЦЭФИР</w:t>
            </w: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eastAsia="Arial" w:cs="Arial" w:ascii="Arial" w:hAnsi="Arial"/>
              </w:rPr>
              <w:t>(г. Москва)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Алгоритм освоения зарубежных рынков. Работающие стратегии выгодного выхода за рубеж.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(Успешные кейсы и экспортные стратегии: правила и примеры построения бизнеса)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Руководство компании </w:t>
            </w:r>
            <w:r>
              <w:rPr>
                <w:rFonts w:eastAsia="Arial" w:cs="Arial" w:ascii="Arial" w:hAnsi="Arial"/>
                <w:b/>
              </w:rPr>
              <w:t>Axandis GmbH</w:t>
            </w:r>
            <w:r>
              <w:rPr>
                <w:rFonts w:eastAsia="Arial" w:cs="Arial" w:ascii="Arial" w:hAnsi="Arial"/>
              </w:rPr>
              <w:t xml:space="preserve"> (с переводом с немецкого) 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Екатерина Мироненкова </w:t>
            </w:r>
            <w:r>
              <w:rPr>
                <w:rFonts w:eastAsia="Arial" w:cs="Arial" w:ascii="Arial" w:hAnsi="Arial"/>
              </w:rPr>
              <w:t xml:space="preserve">– директор по развитию коммерческого экспортного агентства DIRECT, заместитель председателя Комитета по развитию Экспорта и Импорта ООО «Деловая Россия»  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Кейсы от российских предпринимателей 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Попов Владимир Феоктеристович - генеральный директор компании «Мир» (г.Тюмень)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Технопарк, зал «Президент»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15.30 – 16.30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</w:rPr>
              <w:t>Школа инновационного мышления. Открытая лекция директора подразделения бизнес инноваций в области Интернета вещей Лабораторий SAP Labs Palo Alto</w:t>
            </w:r>
            <w:r>
              <w:rPr>
                <w:rFonts w:eastAsia="Arial" w:cs="Arial" w:ascii="Arial" w:hAnsi="Arial"/>
                <w:b/>
                <w:highlight w:val="white"/>
              </w:rPr>
              <w:t xml:space="preserve"> Аллы Лихтенштейн «Интернет вещей: современные реалии»</w:t>
            </w:r>
            <w:r>
              <w:rPr>
                <w:rFonts w:eastAsia="Arial" w:cs="Arial" w:ascii="Arial" w:hAnsi="Arial"/>
                <w:highlight w:val="white"/>
              </w:rPr>
              <w:t xml:space="preserve"> 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Нетворкинг-кафе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16.30-16.40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/>
            </w:pPr>
            <w:r>
              <w:rPr>
                <w:rFonts w:eastAsia="Arial" w:cs="Arial" w:ascii="Arial" w:hAnsi="Arial"/>
                <w:color w:val="FF0000"/>
              </w:rPr>
              <w:t>Комментарии для прессы.</w:t>
            </w:r>
          </w:p>
          <w:p>
            <w:pPr>
              <w:pStyle w:val="Normal1"/>
              <w:shd w:val="clear" w:color="auto" w:fill="FFFFFF"/>
              <w:jc w:val="both"/>
              <w:rPr/>
            </w:pPr>
            <w:r>
              <w:rPr>
                <w:rFonts w:eastAsia="Arial" w:cs="Arial" w:ascii="Arial" w:hAnsi="Arial"/>
                <w:color w:val="FF0000"/>
              </w:rPr>
              <w:t>Участвует: директор подразделения бизнес инноваций в области Интернета вещей Лабораторий SAP Labs Palo Alto</w:t>
            </w:r>
            <w:r>
              <w:rPr>
                <w:rFonts w:eastAsia="Arial" w:cs="Arial" w:ascii="Arial" w:hAnsi="Arial"/>
                <w:color w:val="FF0000"/>
                <w:highlight w:val="white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FF0000"/>
                <w:highlight w:val="white"/>
              </w:rPr>
              <w:t>Алл</w:t>
            </w:r>
            <w:r>
              <w:rPr>
                <w:rFonts w:eastAsia="Arial" w:cs="Arial" w:ascii="Arial" w:hAnsi="Arial"/>
                <w:b/>
                <w:color w:val="FF0000"/>
                <w:highlight w:val="white"/>
              </w:rPr>
              <w:t>а</w:t>
            </w:r>
            <w:r>
              <w:rPr>
                <w:rFonts w:eastAsia="Arial" w:cs="Arial" w:ascii="Arial" w:hAnsi="Arial"/>
                <w:b/>
                <w:color w:val="FF0000"/>
                <w:highlight w:val="white"/>
              </w:rPr>
              <w:t xml:space="preserve"> Лихтенштейн</w:t>
            </w:r>
            <w:r>
              <w:rPr>
                <w:rFonts w:eastAsia="Arial" w:cs="Arial" w:ascii="Arial" w:hAnsi="Arial"/>
                <w:color w:val="FF0000"/>
              </w:rPr>
              <w:t xml:space="preserve">, организатор Региональный этап Falling Walls Lab </w:t>
            </w:r>
            <w:r>
              <w:rPr>
                <w:rFonts w:eastAsia="Arial" w:cs="Arial" w:ascii="Arial" w:hAnsi="Arial"/>
                <w:b/>
                <w:color w:val="FF0000"/>
              </w:rPr>
              <w:t>Антон Яркин</w:t>
            </w:r>
            <w:r>
              <w:rPr>
                <w:rFonts w:eastAsia="Arial" w:cs="Arial" w:ascii="Arial" w:hAnsi="Arial"/>
                <w:color w:val="FF0000"/>
              </w:rPr>
              <w:t>.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eastAsia="Arial" w:cs="Arial" w:ascii="Arial" w:hAnsi="Arial"/>
                <w:b/>
                <w:color w:val="FF0000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17.00 – 19.00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Региональный этап Falling Walls Lab. Победитель представит свой доклад в ноябре в Берлине на финале Falling Walls Lab.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Приветственное слово В.М. Шумкова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Проект, созданный в честь 20-летия падения Берлинской стены при поддержке немецкого правительства и предпринимателей. Falling Walls Lab способствует обсуждению исследований и инноваций и предоставляет возможность молодым ученым и специалистам представить свои идеи, научно-исследовательские проекты и инициативы всему миру.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Конференция Falling Walls проходит ежегодно осенью в Берлине, участниками становятся победители предшествующих региональных конференций, проходящих в разных городах мира. В Тюмени проводится впервые.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Нетворкинг-кафе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25 мая 2017 года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День предпринимателя.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Форум «Инвестиции в инновации»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10.00 – 10.30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Регистрация участников. Утренний кофе</w:t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10.15 -10.30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Пресс-подход. 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Участвуют эксперты форума: </w:t>
            </w:r>
            <w:r>
              <w:rPr>
                <w:rFonts w:eastAsia="Arial" w:cs="Arial" w:ascii="Arial" w:hAnsi="Arial"/>
                <w:b/>
                <w:color w:val="FF0000"/>
              </w:rPr>
              <w:t>Шумков Вадим Михайлович, Невидайло Лариса Кирилловна, Владимир Вахромов, Роман Епифанов, Мартин Зильбернагль, Дэн Кэффии, Сергей Негодяев, Александр Румянцев, Андрей Черногоров.</w:t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10.30 – 10.40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Вступительное слово заместителя Губернатора Тюменской области Шумкова Вадима Михайловича 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Вступительное слово Уполномоченного по защите прав предпринимателей Тюменской области, председателя тюменского регионального отделения общероссийской общественной организации «Деловая Россия» Невидайло Ларисы Кирилловны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10.40 – 12.30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Дискуссионная площадка «Сколько стоит инновации – стоит ли рисковать деньгами, временем и репутацией»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shd w:val="clear" w:color="auto" w:fill="FFFFFF"/>
              <w:spacing w:before="280" w:after="28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Вопросы для обсуждения на дискуссионной площадке:</w:t>
            </w:r>
          </w:p>
          <w:p>
            <w:pPr>
              <w:pStyle w:val="Normal1"/>
              <w:numPr>
                <w:ilvl w:val="0"/>
                <w:numId w:val="1"/>
              </w:numPr>
              <w:shd w:val="clear" w:color="auto" w:fill="FFFFFF"/>
              <w:spacing w:before="0" w:after="0"/>
              <w:ind w:left="72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Каким нужно быть, чтобы преуспеть в новой экономической реальности</w:t>
            </w:r>
          </w:p>
          <w:p>
            <w:pPr>
              <w:pStyle w:val="Normal1"/>
              <w:numPr>
                <w:ilvl w:val="0"/>
                <w:numId w:val="1"/>
              </w:numPr>
              <w:shd w:val="clear" w:color="auto" w:fill="FFFFFF"/>
              <w:spacing w:before="0" w:after="0"/>
              <w:ind w:left="72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 xml:space="preserve">Какие сценарии будущего нам следует ждать и где основные инновационные драйверы макро и микроэкономики </w:t>
            </w:r>
          </w:p>
          <w:p>
            <w:pPr>
              <w:pStyle w:val="Normal1"/>
              <w:numPr>
                <w:ilvl w:val="0"/>
                <w:numId w:val="1"/>
              </w:numPr>
              <w:shd w:val="clear" w:color="auto" w:fill="FFFFFF"/>
              <w:spacing w:before="0" w:after="0"/>
              <w:ind w:left="72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На каком этапе нужно продавать новацию и как правильно инвестировать новации</w:t>
            </w:r>
          </w:p>
          <w:p>
            <w:pPr>
              <w:pStyle w:val="Normal1"/>
              <w:numPr>
                <w:ilvl w:val="0"/>
                <w:numId w:val="1"/>
              </w:numPr>
              <w:shd w:val="clear" w:color="auto" w:fill="FFFFFF"/>
              <w:spacing w:before="0" w:after="280"/>
              <w:ind w:left="72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Как оценить стоимость инновации, на каких условиях ее можно продать или привлечь партнера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Эксперты: 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Владимир Вахромов, </w:t>
            </w:r>
            <w:r>
              <w:rPr>
                <w:rFonts w:eastAsia="Arial" w:cs="Arial" w:ascii="Arial" w:hAnsi="Arial"/>
                <w:highlight w:val="white"/>
              </w:rPr>
              <w:t>партнер фонда Venture Development Partners, США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Роман Епифанов, </w:t>
            </w:r>
            <w:r>
              <w:rPr>
                <w:rFonts w:eastAsia="Arial" w:cs="Arial" w:ascii="Arial" w:hAnsi="Arial"/>
                <w:highlight w:val="white"/>
              </w:rPr>
              <w:t>финансовый директор такси «Максим»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Мартин Зильбернагль, </w:t>
            </w:r>
            <w:r>
              <w:rPr>
                <w:rFonts w:eastAsia="Arial" w:cs="Arial" w:ascii="Arial" w:hAnsi="Arial"/>
                <w:highlight w:val="white"/>
              </w:rPr>
              <w:t>руководитель международной  стартап-ассоциации Hackers/Founders, Германия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Дэн Кэффии, </w:t>
            </w:r>
            <w:r>
              <w:rPr>
                <w:rFonts w:eastAsia="Arial" w:cs="Arial" w:ascii="Arial" w:hAnsi="Arial"/>
                <w:highlight w:val="white"/>
              </w:rPr>
              <w:t>учредитель и генеральный директор компании Neutron Interactive, США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Сергей Негодяев, </w:t>
            </w:r>
            <w:r>
              <w:rPr>
                <w:rFonts w:eastAsia="Arial" w:cs="Arial" w:ascii="Arial" w:hAnsi="Arial"/>
              </w:rPr>
              <w:t>управляющий инвестиционным портфелем Фонда развития интернет-инициатив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Александр Румянцев, </w:t>
            </w:r>
            <w:r>
              <w:rPr>
                <w:rFonts w:eastAsia="Arial" w:cs="Arial" w:ascii="Arial" w:hAnsi="Arial"/>
              </w:rPr>
              <w:t xml:space="preserve">самый активный венчурный инвестор России 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Андрей Черногоров</w:t>
            </w:r>
            <w:r>
              <w:rPr>
                <w:rFonts w:eastAsia="Arial" w:cs="Arial" w:ascii="Arial" w:hAnsi="Arial"/>
              </w:rPr>
              <w:t>, генеральный директор компании «Когнитивные технологии»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Вадим Шумков, </w:t>
            </w:r>
            <w:r>
              <w:rPr>
                <w:rFonts w:eastAsia="Arial" w:cs="Arial" w:ascii="Arial" w:hAnsi="Arial"/>
              </w:rPr>
              <w:t>заместитель Губернатора Тюменской области</w:t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b/>
                <w:b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Модератор: Мурат Нурпеисов, </w:t>
            </w:r>
            <w:r>
              <w:rPr>
                <w:rFonts w:eastAsia="Arial" w:cs="Arial" w:ascii="Arial" w:hAnsi="Arial"/>
              </w:rPr>
              <w:t>генеральный директор ООО «Бизнес-капитал групп», общественный представитель АСИ в Тюменской области, сопредседатель Тюменского отделения Деловой России</w:t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12.30 – 13.00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Кофе-брейк, деловые переговоры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13.00 – 15.00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Дискуссионная площадка «Диалектика инновационного развития – кто будет основным драйвером –  большие корпорации или малый бизнес»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Рассматриваем реальные бизнес-кейсы.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 xml:space="preserve">Захватывающее партнерство. Конкуренция партнеров за клиентов – интеграция или выдавливание с рынка 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Плата за близость. Что выберет клиент будущего – живое общение или приложение в телефоне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Точка невозврата. Инновации в финансовом секторе.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 xml:space="preserve">Гости из будущего. Судьба </w:t>
            </w:r>
            <w:r>
              <w:rPr>
                <w:rFonts w:eastAsia="Arial" w:cs="Arial" w:ascii="Arial" w:hAnsi="Arial"/>
                <w:highlight w:val="white"/>
              </w:rPr>
              <w:t>marketplace</w:t>
            </w:r>
            <w:r>
              <w:rPr>
                <w:rFonts w:eastAsia="Arial" w:cs="Arial" w:ascii="Arial" w:hAnsi="Arial"/>
              </w:rPr>
              <w:t xml:space="preserve"> в сфере услуг и продаж товаров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Ваша карта бита. Справочники или путеводители</w:t>
            </w:r>
          </w:p>
          <w:p>
            <w:pPr>
              <w:pStyle w:val="N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1440" w:hanging="360"/>
              <w:contextualSpacing/>
              <w:jc w:val="both"/>
              <w:rPr/>
            </w:pPr>
            <w:r>
              <w:rPr>
                <w:rFonts w:eastAsia="Arial" w:cs="Arial" w:ascii="Arial" w:hAnsi="Arial"/>
              </w:rPr>
              <w:t>Собственность или филькина грамота. Капитализация бизнеса за счет идей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Эксперты: 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/>
            </w:pPr>
            <w:r>
              <w:rPr>
                <w:rFonts w:eastAsia="Arial" w:cs="Arial" w:ascii="Arial" w:hAnsi="Arial"/>
                <w:b/>
              </w:rPr>
              <w:t xml:space="preserve">Наталья Касперская, </w:t>
            </w:r>
            <w:r>
              <w:rPr>
                <w:rFonts w:eastAsia="Arial" w:cs="Arial" w:ascii="Arial" w:hAnsi="Arial"/>
                <w:highlight w:val="white"/>
              </w:rPr>
              <w:t>генеральный директор группы компаний </w:t>
            </w:r>
            <w:hyperlink r:id="rId2">
              <w:r>
                <w:rPr>
                  <w:rStyle w:val="Style9"/>
                  <w:rFonts w:eastAsia="Arial" w:cs="Arial" w:ascii="Arial" w:hAnsi="Arial"/>
                  <w:highlight w:val="white"/>
                </w:rPr>
                <w:t>InfoWatch</w:t>
              </w:r>
            </w:hyperlink>
            <w:r>
              <w:rPr>
                <w:rFonts w:eastAsia="Arial" w:cs="Arial" w:ascii="Arial" w:hAnsi="Arial"/>
                <w:highlight w:val="white"/>
              </w:rPr>
              <w:t xml:space="preserve">, сооснователь компании «Лаборатория Касперского» 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</w:rPr>
              <w:t>Мартин Кульманн</w:t>
            </w:r>
            <w:r>
              <w:rPr>
                <w:rFonts w:eastAsia="Arial" w:cs="Arial" w:ascii="Arial" w:hAnsi="Arial"/>
                <w:b/>
                <w:highlight w:val="white"/>
              </w:rPr>
              <w:t xml:space="preserve">, </w:t>
            </w:r>
            <w:r>
              <w:rPr>
                <w:rFonts w:eastAsia="Arial" w:cs="Arial" w:ascii="Arial" w:hAnsi="Arial"/>
                <w:highlight w:val="white"/>
              </w:rPr>
              <w:t>директор компании Axandis GmbH, Германия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>Алла Лихтенштейн</w:t>
            </w:r>
            <w:r>
              <w:rPr>
                <w:rFonts w:eastAsia="Arial" w:cs="Arial" w:ascii="Arial" w:hAnsi="Arial"/>
                <w:highlight w:val="white"/>
              </w:rPr>
              <w:t xml:space="preserve">, </w:t>
            </w:r>
            <w:r>
              <w:rPr>
                <w:rFonts w:eastAsia="Arial" w:cs="Arial" w:ascii="Arial" w:hAnsi="Arial"/>
              </w:rPr>
              <w:t>директор подразделения бизнес инноваций в области Интернета вещей Лабораторий SAP Labs Palo Alto, США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Андрей Сидоров, </w:t>
            </w:r>
            <w:r>
              <w:rPr>
                <w:rFonts w:eastAsia="Arial" w:cs="Arial" w:ascii="Arial" w:hAnsi="Arial"/>
                <w:highlight w:val="white"/>
              </w:rPr>
              <w:t>вице-президент ПАО «Запсибкомбанк»</w:t>
            </w:r>
          </w:p>
          <w:p>
            <w:pPr>
              <w:pStyle w:val="Normal1"/>
              <w:shd w:val="clear" w:color="auto" w:fill="FFFFFF"/>
              <w:ind w:left="720" w:hanging="0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Пуния Викрам Сингх, </w:t>
            </w:r>
            <w:r>
              <w:rPr>
                <w:rFonts w:eastAsia="Arial" w:cs="Arial" w:ascii="Arial" w:hAnsi="Arial"/>
                <w:highlight w:val="white"/>
              </w:rPr>
              <w:t>президент АО «Фармасинтез»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Ильдар Хусаинов, </w:t>
            </w:r>
            <w:r>
              <w:rPr>
                <w:rFonts w:eastAsia="Arial" w:cs="Arial" w:ascii="Arial" w:hAnsi="Arial"/>
                <w:highlight w:val="white"/>
              </w:rPr>
              <w:t>директор федеральной риэлторской компании «Этажи»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Ильдар Шайхутдинов, </w:t>
            </w:r>
            <w:r>
              <w:rPr>
                <w:rFonts w:eastAsia="Arial" w:cs="Arial" w:ascii="Arial" w:hAnsi="Arial"/>
                <w:highlight w:val="white"/>
              </w:rPr>
              <w:t>генеральный директор института финансового развития бизнеса, член генерального совета общероссийской общественной организации «Деловая Россия»</w:t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ind w:left="720" w:hanging="0"/>
              <w:jc w:val="both"/>
              <w:rPr>
                <w:rFonts w:ascii="Arial" w:hAnsi="Arial" w:eastAsia="Arial" w:cs="Arial"/>
                <w:b/>
                <w:b/>
                <w:highlight w:val="white"/>
              </w:rPr>
            </w:pPr>
            <w:r>
              <w:rPr>
                <w:rFonts w:eastAsia="Arial" w:cs="Arial" w:ascii="Arial" w:hAnsi="Arial"/>
                <w:b/>
                <w:highlight w:val="white"/>
              </w:rPr>
              <w:t xml:space="preserve">Модератор: Мурат Нурпеисов, </w:t>
            </w:r>
            <w:r>
              <w:rPr>
                <w:rFonts w:eastAsia="Arial" w:cs="Arial" w:ascii="Arial" w:hAnsi="Arial"/>
              </w:rPr>
              <w:t>генеральный директор ООО «Бизнес-капитал групп», общественный представитель АСИ в Тюменской области, сопредседатель Тюменского отделения Деловой России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15.00-15.20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Послание предпринимателям от Губернатора Тюменской области Якушева Владимира Владимировича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15.20 – 15.30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Подписание соглашения о сотрудничестве между Правительством Тюменской области и группой компаний InfoWatch 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i/>
              </w:rPr>
              <w:t>Участвуют: Якушев Владимир Владимирович и Касперская Наталья Ивановна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15.30 – 15.40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Подписание соглашения о сотрудничестве между Правительством Тюменской области и компанией “ЭкзоАтлет”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i/>
              </w:rPr>
              <w:t>Участвуют: Якушев Владимир Владимирович и Крундышев Михаил Леонидович, генеральный директор компании «ЭкзоАтлет»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15.40 – 15.50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Подписание Соглашения о сотрудничестве с ООО «АСБК»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i/>
              </w:rPr>
              <w:t>Участвуют: Якушев Владимир Владимирович и Лор Александр Владимирович, учредитель компании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15.50 – 16.00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Подписание соглашений о сотрудничестве: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между Тюменским Технопарком и Технопарком г. Зеленограда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между Тюменским Технопарком, Тюменским государственным университетом и инвестиционным фондом Kamaflow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16.00 – 16.10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Пресс-подход</w:t>
            </w:r>
          </w:p>
          <w:p>
            <w:pPr>
              <w:pStyle w:val="Normal1"/>
              <w:shd w:val="clear" w:color="auto" w:fill="FFFFFF"/>
              <w:rPr/>
            </w:pPr>
            <w:r>
              <w:rPr>
                <w:rFonts w:eastAsia="Arial" w:cs="Arial" w:ascii="Arial" w:hAnsi="Arial"/>
                <w:color w:val="FF0000"/>
              </w:rPr>
              <w:t xml:space="preserve">Участвуют: </w:t>
            </w:r>
            <w:r>
              <w:rPr>
                <w:rFonts w:eastAsia="Arial" w:cs="Arial" w:ascii="Arial" w:hAnsi="Arial"/>
                <w:b/>
                <w:color w:val="FF0000"/>
              </w:rPr>
              <w:t>Владимир Владимирович Якушев, Касперская Наталья Ивановна, Крундышев Михаил Леонидович, Лор Александр Владимирович</w:t>
            </w:r>
            <w:r>
              <w:rPr>
                <w:rFonts w:eastAsia="Arial" w:cs="Arial" w:ascii="Arial" w:hAnsi="Arial"/>
                <w:color w:val="FF0000"/>
              </w:rPr>
              <w:t xml:space="preserve">, представитель Технопарка г. Зеленоград, представитель фонда Kamaflow, 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16.10 – 16.30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Посещение коворкинга-школы программирования</w:t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Участвуют: 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Якушев Владимир Владимирович 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Шумков Вадим Михайлович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Саносян Андрей Григорьевич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Албычев Александр Сергеевич</w:t>
            </w:r>
          </w:p>
          <w:p>
            <w:pPr>
              <w:pStyle w:val="Normal1"/>
              <w:shd w:val="clear" w:color="auto" w:fill="FFFFFF"/>
              <w:jc w:val="both"/>
              <w:rPr/>
            </w:pPr>
            <w:r>
              <w:rPr>
                <w:rFonts w:eastAsia="Arial" w:cs="Arial" w:ascii="Arial" w:hAnsi="Arial"/>
                <w:color w:val="FF0000"/>
              </w:rPr>
              <w:t xml:space="preserve">Лихтенштейн Алла Борисовна, директор подразделения бизнес инноваций в области Интернета вещей Лабораторий SAP Labs Palo Alto Пресса (фотокорреспонденты и </w:t>
            </w:r>
            <w:r>
              <w:rPr>
                <w:rFonts w:eastAsia="Arial" w:cs="Arial" w:ascii="Arial" w:hAnsi="Arial"/>
                <w:color w:val="FF0000"/>
              </w:rPr>
              <w:t>теле</w:t>
            </w:r>
            <w:r>
              <w:rPr>
                <w:rFonts w:eastAsia="Arial" w:cs="Arial" w:ascii="Arial" w:hAnsi="Arial"/>
                <w:color w:val="FF0000"/>
              </w:rPr>
              <w:t>операторы)</w:t>
            </w:r>
          </w:p>
          <w:p>
            <w:pPr>
              <w:pStyle w:val="Normal1"/>
              <w:shd w:val="clear" w:color="auto" w:fill="FFFFFF"/>
              <w:jc w:val="both"/>
              <w:rPr>
                <w:rFonts w:ascii="Arial" w:hAnsi="Arial" w:eastAsia="Arial" w:cs="Arial"/>
                <w:highlight w:val="white"/>
              </w:rPr>
            </w:pPr>
            <w:r>
              <w:rPr>
                <w:rFonts w:eastAsia="Arial" w:cs="Arial" w:ascii="Arial" w:hAnsi="Arial"/>
                <w:highlight w:val="white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hd w:val="clear" w:color="auto" w:fill="FFFFFF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17.50-18.00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/>
            </w:pPr>
            <w:r>
              <w:rPr>
                <w:rFonts w:eastAsia="Arial" w:cs="Arial" w:ascii="Arial" w:hAnsi="Arial"/>
                <w:color w:val="FF0000"/>
              </w:rPr>
              <w:t xml:space="preserve">Комментарий для </w:t>
            </w:r>
            <w:r>
              <w:rPr>
                <w:rFonts w:eastAsia="Arial" w:cs="Arial" w:ascii="Arial" w:hAnsi="Arial"/>
                <w:color w:val="FF0000"/>
              </w:rPr>
              <w:t>п</w:t>
            </w:r>
            <w:r>
              <w:rPr>
                <w:rFonts w:eastAsia="Arial" w:cs="Arial" w:ascii="Arial" w:hAnsi="Arial"/>
                <w:color w:val="FF0000"/>
              </w:rPr>
              <w:t>рессы.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Участвует: </w:t>
            </w:r>
            <w:r>
              <w:rPr>
                <w:rFonts w:eastAsia="Arial" w:cs="Arial" w:ascii="Arial" w:hAnsi="Arial"/>
                <w:b/>
                <w:color w:val="FF0000"/>
              </w:rPr>
              <w:t>Карпов Анатолий Евгеньевич</w:t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18.00 – 20.00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Сеанс одновременной игры в шахматы для инноваторов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  <w:t>Участвует Карпов Анатолий Евгеньевич – двенадцатый чемпион мира по шахматам, международный гроссмейстер, трёхкратный чемпион мира по шахматам среди мужчин, трёхкратный чемпион мира ФИДЕ, заслуженный мастер спорта СССР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26 мая 2017 года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Битва стартапов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i/>
                <w:i/>
              </w:rPr>
            </w:pPr>
            <w:bookmarkStart w:id="0" w:name="_gjdgxs"/>
            <w:bookmarkEnd w:id="0"/>
            <w:r>
              <w:rPr>
                <w:rFonts w:eastAsia="Arial" w:cs="Arial" w:ascii="Arial" w:hAnsi="Arial"/>
                <w:i/>
              </w:rPr>
              <w:t>Место – Технопарк</w:t>
            </w:r>
          </w:p>
          <w:p>
            <w:pPr>
              <w:pStyle w:val="Normal1"/>
              <w:jc w:val="center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9.00 – 9.30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Регистрация участников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9.30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Установочная сессия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Приветственное слово В.М. Шумкова</w:t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10.00 – 13.00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Презентация инновационных проектов перед экспертами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IT – зал «Атриум»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Oil&amp;Gas, Новые материалы – зал «Президент»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Агробиотехнологии, Медицина – Международный конгресс-холл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13.00 – 13.30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Кофе-брейк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13.30 – 16.00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Презентация инновационных проектов перед экспертами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IT – зал «Атриум»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Oil&amp;Gas, Новые материалы – зал «Президент»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Агробиотехнологии, Медицина – Международный конгресс-холл</w:t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16.00 – 16.30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Пресс-подход экспертов. </w:t>
            </w:r>
          </w:p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16.30 – 17.00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jc w:val="both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Награждение победителей с участием Губернатора Тюменской области Якушева Владимира Владимировича и заместителя генерального директора по корпоративным коммуникациям ОАО «Газпром нефть» Дыбаля Александра Михайловича</w:t>
            </w:r>
            <w:r>
              <w:rPr>
                <w:rFonts w:eastAsia="Arial" w:cs="Arial" w:ascii="Arial" w:hAnsi="Arial"/>
                <w:b/>
                <w:i/>
              </w:rPr>
              <w:t xml:space="preserve"> 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sz w:val="20"/>
                <w:szCs w:val="20"/>
              </w:rPr>
              <w:t>Зал «Атриум»</w:t>
            </w:r>
          </w:p>
          <w:p>
            <w:pPr>
              <w:pStyle w:val="Normal1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  <w:p>
            <w:pPr>
              <w:pStyle w:val="Normal1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eastAsia="Arial" w:cs="Arial" w:ascii="Arial" w:hAnsi="Arial"/>
                <w:b/>
                <w:color w:val="FF0000"/>
              </w:rPr>
              <w:t>17.00-17.15.</w:t>
            </w:r>
          </w:p>
        </w:tc>
        <w:tc>
          <w:tcPr>
            <w:tcW w:w="8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8" w:type="dxa"/>
            </w:tcMar>
          </w:tcPr>
          <w:p>
            <w:pPr>
              <w:pStyle w:val="Normal1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eastAsia="Arial" w:cs="Arial" w:ascii="Arial" w:hAnsi="Arial"/>
                <w:b/>
                <w:color w:val="FF0000"/>
              </w:rPr>
              <w:t>Подход к прессе.</w:t>
            </w:r>
          </w:p>
          <w:p>
            <w:pPr>
              <w:pStyle w:val="Normal1"/>
              <w:jc w:val="both"/>
              <w:rPr>
                <w:rFonts w:ascii="Arial" w:hAnsi="Arial" w:eastAsia="Arial" w:cs="Arial"/>
                <w:i/>
                <w:i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Участвуют: Губернатор Тюменской области </w:t>
            </w:r>
            <w:r>
              <w:rPr>
                <w:rFonts w:eastAsia="Arial" w:cs="Arial" w:ascii="Arial" w:hAnsi="Arial"/>
                <w:b/>
                <w:color w:val="FF0000"/>
              </w:rPr>
              <w:t>Якушев Владимир Владимирович</w:t>
            </w:r>
            <w:r>
              <w:rPr>
                <w:rFonts w:eastAsia="Arial" w:cs="Arial" w:ascii="Arial" w:hAnsi="Arial"/>
                <w:color w:val="FF0000"/>
              </w:rPr>
              <w:t xml:space="preserve"> и заместитель генерального директора по корпоративным коммуникациям ОАО «Газпром нефть» </w:t>
            </w:r>
            <w:r>
              <w:rPr>
                <w:rFonts w:eastAsia="Arial" w:cs="Arial" w:ascii="Arial" w:hAnsi="Arial"/>
                <w:b/>
                <w:color w:val="FF0000"/>
              </w:rPr>
              <w:t>Дыбаль Александр Михайлович</w:t>
            </w:r>
            <w:r>
              <w:rPr>
                <w:rFonts w:eastAsia="Arial" w:cs="Arial" w:ascii="Arial" w:hAnsi="Arial"/>
                <w:color w:val="FF0000"/>
              </w:rPr>
              <w:t xml:space="preserve">. </w:t>
            </w:r>
            <w:r>
              <w:rPr>
                <w:rFonts w:eastAsia="Arial" w:cs="Arial" w:ascii="Arial" w:hAnsi="Arial"/>
                <w:b/>
                <w:color w:val="FF0000"/>
              </w:rPr>
              <w:t>Победители «Битвы стартапов в Тюмени».</w:t>
            </w:r>
            <w:r>
              <w:rPr>
                <w:rFonts w:eastAsia="Arial" w:cs="Arial" w:ascii="Arial" w:hAnsi="Arial"/>
                <w:i/>
                <w:color w:val="FF0000"/>
              </w:rPr>
              <w:t xml:space="preserve"> </w:t>
            </w:r>
          </w:p>
          <w:p>
            <w:pPr>
              <w:pStyle w:val="Normal1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Normal1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eastAsia="Arial" w:cs="Arial" w:ascii="Arial" w:hAnsi="Arial"/>
                <w:b/>
                <w:color w:val="FF0000"/>
              </w:rPr>
            </w:r>
          </w:p>
        </w:tc>
      </w:tr>
    </w:tbl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-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-1080"/>
      </w:pPr>
      <w:rPr>
        <w:rFonts w:ascii="Arial" w:hAnsi="Arial" w:cs="Arial" w:hint="default"/>
        <w:rFonts w:cs="Arial"/>
      </w:rPr>
    </w:lvl>
    <w:lvl w:ilvl="2">
      <w:start w:val="1"/>
      <w:numFmt w:val="bullet"/>
      <w:lvlText w:val="▪"/>
      <w:lvlJc w:val="left"/>
      <w:pPr>
        <w:ind w:left="2160" w:hanging="-1800"/>
      </w:pPr>
      <w:rPr>
        <w:rFonts w:ascii="Arial" w:hAnsi="Arial" w:cs="Arial" w:hint="default"/>
        <w:rFonts w:cs="Arial"/>
      </w:rPr>
    </w:lvl>
    <w:lvl w:ilvl="3">
      <w:start w:val="1"/>
      <w:numFmt w:val="bullet"/>
      <w:lvlText w:val="●"/>
      <w:lvlJc w:val="left"/>
      <w:pPr>
        <w:ind w:left="2880" w:hanging="-2520"/>
      </w:pPr>
      <w:rPr>
        <w:rFonts w:ascii="Arial" w:hAnsi="Arial" w:cs="Arial" w:hint="default"/>
        <w:rFonts w:cs="Arial"/>
      </w:rPr>
    </w:lvl>
    <w:lvl w:ilvl="4">
      <w:start w:val="1"/>
      <w:numFmt w:val="bullet"/>
      <w:lvlText w:val="o"/>
      <w:lvlJc w:val="left"/>
      <w:pPr>
        <w:ind w:left="3600" w:hanging="-3240"/>
      </w:pPr>
      <w:rPr>
        <w:rFonts w:ascii="Arial" w:hAnsi="Arial" w:cs="Arial" w:hint="default"/>
        <w:rFonts w:cs="Arial"/>
      </w:rPr>
    </w:lvl>
    <w:lvl w:ilvl="5">
      <w:start w:val="1"/>
      <w:numFmt w:val="bullet"/>
      <w:lvlText w:val="▪"/>
      <w:lvlJc w:val="left"/>
      <w:pPr>
        <w:ind w:left="4320" w:hanging="-3960"/>
      </w:pPr>
      <w:rPr>
        <w:rFonts w:ascii="Arial" w:hAnsi="Arial" w:cs="Arial" w:hint="default"/>
        <w:rFonts w:cs="Arial"/>
      </w:rPr>
    </w:lvl>
    <w:lvl w:ilvl="6">
      <w:start w:val="1"/>
      <w:numFmt w:val="bullet"/>
      <w:lvlText w:val="●"/>
      <w:lvlJc w:val="left"/>
      <w:pPr>
        <w:ind w:left="5040" w:hanging="-4680"/>
      </w:pPr>
      <w:rPr>
        <w:rFonts w:ascii="Arial" w:hAnsi="Arial" w:cs="Arial" w:hint="default"/>
        <w:rFonts w:cs="Arial"/>
      </w:rPr>
    </w:lvl>
    <w:lvl w:ilvl="7">
      <w:start w:val="1"/>
      <w:numFmt w:val="bullet"/>
      <w:lvlText w:val="o"/>
      <w:lvlJc w:val="left"/>
      <w:pPr>
        <w:ind w:left="5760" w:hanging="-5400"/>
      </w:pPr>
      <w:rPr>
        <w:rFonts w:ascii="Arial" w:hAnsi="Arial" w:cs="Arial" w:hint="default"/>
        <w:rFonts w:cs="Arial"/>
      </w:rPr>
    </w:lvl>
    <w:lvl w:ilvl="8">
      <w:start w:val="1"/>
      <w:numFmt w:val="bullet"/>
      <w:lvlText w:val="▪"/>
      <w:lvlJc w:val="left"/>
      <w:pPr>
        <w:ind w:left="6480" w:hanging="-6120"/>
      </w:pPr>
      <w:rPr>
        <w:rFonts w:ascii="Arial" w:hAnsi="Arial" w:cs="Arial" w:hint="default"/>
        <w:rFonts w:cs="Arial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-108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2160" w:hanging="-1800"/>
      </w:pPr>
      <w:rPr>
        <w:rFonts w:ascii="Arial" w:hAnsi="Arial" w:cs="Arial" w:hint="default"/>
        <w:rFonts w:cs="Arial"/>
      </w:rPr>
    </w:lvl>
    <w:lvl w:ilvl="2">
      <w:start w:val="1"/>
      <w:numFmt w:val="bullet"/>
      <w:lvlText w:val="▪"/>
      <w:lvlJc w:val="left"/>
      <w:pPr>
        <w:ind w:left="2880" w:hanging="-2520"/>
      </w:pPr>
      <w:rPr>
        <w:rFonts w:ascii="Arial" w:hAnsi="Arial" w:cs="Arial" w:hint="default"/>
        <w:rFonts w:cs="Arial"/>
      </w:rPr>
    </w:lvl>
    <w:lvl w:ilvl="3">
      <w:start w:val="1"/>
      <w:numFmt w:val="bullet"/>
      <w:lvlText w:val="●"/>
      <w:lvlJc w:val="left"/>
      <w:pPr>
        <w:ind w:left="3600" w:hanging="-3240"/>
      </w:pPr>
      <w:rPr>
        <w:rFonts w:ascii="Arial" w:hAnsi="Arial" w:cs="Arial" w:hint="default"/>
        <w:rFonts w:cs="Arial"/>
      </w:rPr>
    </w:lvl>
    <w:lvl w:ilvl="4">
      <w:start w:val="1"/>
      <w:numFmt w:val="bullet"/>
      <w:lvlText w:val="o"/>
      <w:lvlJc w:val="left"/>
      <w:pPr>
        <w:ind w:left="4320" w:hanging="-3960"/>
      </w:pPr>
      <w:rPr>
        <w:rFonts w:ascii="Arial" w:hAnsi="Arial" w:cs="Arial" w:hint="default"/>
        <w:rFonts w:cs="Arial"/>
      </w:rPr>
    </w:lvl>
    <w:lvl w:ilvl="5">
      <w:start w:val="1"/>
      <w:numFmt w:val="bullet"/>
      <w:lvlText w:val="▪"/>
      <w:lvlJc w:val="left"/>
      <w:pPr>
        <w:ind w:left="5040" w:hanging="-4680"/>
      </w:pPr>
      <w:rPr>
        <w:rFonts w:ascii="Arial" w:hAnsi="Arial" w:cs="Arial" w:hint="default"/>
        <w:rFonts w:cs="Arial"/>
      </w:rPr>
    </w:lvl>
    <w:lvl w:ilvl="6">
      <w:start w:val="1"/>
      <w:numFmt w:val="bullet"/>
      <w:lvlText w:val="●"/>
      <w:lvlJc w:val="left"/>
      <w:pPr>
        <w:ind w:left="5760" w:hanging="-5400"/>
      </w:pPr>
      <w:rPr>
        <w:rFonts w:ascii="Arial" w:hAnsi="Arial" w:cs="Arial" w:hint="default"/>
        <w:rFonts w:cs="Arial"/>
      </w:rPr>
    </w:lvl>
    <w:lvl w:ilvl="7">
      <w:start w:val="1"/>
      <w:numFmt w:val="bullet"/>
      <w:lvlText w:val="o"/>
      <w:lvlJc w:val="left"/>
      <w:pPr>
        <w:ind w:left="6480" w:hanging="-6120"/>
      </w:pPr>
      <w:rPr>
        <w:rFonts w:ascii="Arial" w:hAnsi="Arial" w:cs="Arial" w:hint="default"/>
        <w:rFonts w:cs="Arial"/>
      </w:rPr>
    </w:lvl>
    <w:lvl w:ilvl="8">
      <w:start w:val="1"/>
      <w:numFmt w:val="bullet"/>
      <w:lvlText w:val="▪"/>
      <w:lvlJc w:val="left"/>
      <w:pPr>
        <w:ind w:left="7200" w:hanging="-6840"/>
      </w:pPr>
      <w:rPr>
        <w:rFonts w:ascii="Arial" w:hAnsi="Arial" w:cs="Arial" w:hint="default"/>
        <w:rFonts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">
    <w:name w:val="Heading 1"/>
    <w:qFormat/>
    <w:rsid w:val="00495ad3"/>
    <w:pPr>
      <w:keepNext/>
      <w:keepLines/>
      <w:widowControl w:val="false"/>
      <w:spacing w:before="480" w:after="120"/>
      <w:contextualSpacing/>
      <w:outlineLvl w:val="0"/>
    </w:pPr>
    <w:rPr>
      <w:rFonts w:ascii="Times New Roman" w:hAnsi="Times New Roman" w:eastAsia="Times New Roman" w:cs="Times New Roman"/>
      <w:b/>
      <w:color w:val="000000"/>
      <w:sz w:val="48"/>
      <w:szCs w:val="48"/>
      <w:lang w:val="ru-RU" w:eastAsia="ru-RU" w:bidi="ar-SA"/>
    </w:rPr>
  </w:style>
  <w:style w:type="paragraph" w:styleId="2">
    <w:name w:val="Heading 2"/>
    <w:qFormat/>
    <w:rsid w:val="00495ad3"/>
    <w:pPr>
      <w:keepNext/>
      <w:keepLines/>
      <w:widowControl w:val="false"/>
      <w:spacing w:before="360" w:after="80"/>
      <w:contextualSpacing/>
      <w:outlineLvl w:val="1"/>
    </w:pPr>
    <w:rPr>
      <w:rFonts w:ascii="Times New Roman" w:hAnsi="Times New Roman" w:eastAsia="Times New Roman" w:cs="Times New Roman"/>
      <w:b/>
      <w:color w:val="000000"/>
      <w:sz w:val="36"/>
      <w:szCs w:val="36"/>
      <w:lang w:val="ru-RU" w:eastAsia="ru-RU" w:bidi="ar-SA"/>
    </w:rPr>
  </w:style>
  <w:style w:type="paragraph" w:styleId="3">
    <w:name w:val="Heading 3"/>
    <w:qFormat/>
    <w:rsid w:val="00495ad3"/>
    <w:pPr>
      <w:widowControl w:val="false"/>
      <w:spacing w:before="100" w:after="100"/>
      <w:outlineLvl w:val="2"/>
    </w:pPr>
    <w:rPr>
      <w:rFonts w:ascii="Times New Roman" w:hAnsi="Times New Roman" w:eastAsia="Times New Roman" w:cs="Times New Roman"/>
      <w:b/>
      <w:color w:val="000000"/>
      <w:sz w:val="27"/>
      <w:szCs w:val="27"/>
      <w:lang w:val="ru-RU" w:eastAsia="ru-RU" w:bidi="ar-SA"/>
    </w:rPr>
  </w:style>
  <w:style w:type="paragraph" w:styleId="4">
    <w:name w:val="Heading 4"/>
    <w:qFormat/>
    <w:rsid w:val="00495ad3"/>
    <w:pPr>
      <w:keepNext/>
      <w:keepLines/>
      <w:widowControl w:val="false"/>
      <w:spacing w:before="240" w:after="40"/>
      <w:contextualSpacing/>
      <w:outlineLvl w:val="3"/>
    </w:pPr>
    <w:rPr>
      <w:rFonts w:ascii="Times New Roman" w:hAnsi="Times New Roman" w:eastAsia="Times New Roman" w:cs="Times New Roman"/>
      <w:b/>
      <w:color w:val="000000"/>
      <w:sz w:val="24"/>
      <w:szCs w:val="24"/>
      <w:lang w:val="ru-RU" w:eastAsia="ru-RU" w:bidi="ar-SA"/>
    </w:rPr>
  </w:style>
  <w:style w:type="paragraph" w:styleId="5">
    <w:name w:val="Heading 5"/>
    <w:qFormat/>
    <w:rsid w:val="00495ad3"/>
    <w:pPr>
      <w:keepNext/>
      <w:keepLines/>
      <w:widowControl w:val="false"/>
      <w:spacing w:before="220" w:after="40"/>
      <w:contextualSpacing/>
      <w:outlineLvl w:val="4"/>
    </w:pPr>
    <w:rPr>
      <w:rFonts w:ascii="Times New Roman" w:hAnsi="Times New Roman" w:eastAsia="Times New Roman" w:cs="Times New Roman"/>
      <w:b/>
      <w:color w:val="000000"/>
      <w:sz w:val="22"/>
      <w:szCs w:val="22"/>
      <w:lang w:val="ru-RU" w:eastAsia="ru-RU" w:bidi="ar-SA"/>
    </w:rPr>
  </w:style>
  <w:style w:type="paragraph" w:styleId="6">
    <w:name w:val="Heading 6"/>
    <w:qFormat/>
    <w:rsid w:val="00495ad3"/>
    <w:pPr>
      <w:keepNext/>
      <w:keepLines/>
      <w:widowControl w:val="false"/>
      <w:spacing w:before="200" w:after="40"/>
      <w:contextualSpacing/>
      <w:outlineLvl w:val="5"/>
    </w:pPr>
    <w:rPr>
      <w:rFonts w:ascii="Times New Roman" w:hAnsi="Times New Roman" w:eastAsia="Times New Roman" w:cs="Times New Roman"/>
      <w:b/>
      <w:color w:val="00000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Выделение"/>
    <w:basedOn w:val="DefaultParagraphFont"/>
    <w:uiPriority w:val="20"/>
    <w:qFormat/>
    <w:rsid w:val="00522892"/>
    <w:rPr>
      <w:i/>
      <w:iCs/>
    </w:rPr>
  </w:style>
  <w:style w:type="character" w:styleId="ListLabel1">
    <w:name w:val="ListLabel 1"/>
    <w:qFormat/>
    <w:rPr>
      <w:rFonts w:eastAsia="Arial" w:cs="Arial"/>
    </w:rPr>
  </w:style>
  <w:style w:type="character" w:styleId="ListLabel2">
    <w:name w:val="ListLabel 2"/>
    <w:qFormat/>
    <w:rPr>
      <w:rFonts w:eastAsia="Arial" w:cs="Arial"/>
    </w:rPr>
  </w:style>
  <w:style w:type="character" w:styleId="ListLabel3">
    <w:name w:val="ListLabel 3"/>
    <w:qFormat/>
    <w:rPr>
      <w:rFonts w:eastAsia="Arial" w:cs="Arial"/>
    </w:rPr>
  </w:style>
  <w:style w:type="character" w:styleId="ListLabel4">
    <w:name w:val="ListLabel 4"/>
    <w:qFormat/>
    <w:rPr>
      <w:rFonts w:eastAsia="Arial" w:cs="Arial"/>
    </w:rPr>
  </w:style>
  <w:style w:type="character" w:styleId="ListLabel5">
    <w:name w:val="ListLabel 5"/>
    <w:qFormat/>
    <w:rPr>
      <w:rFonts w:eastAsia="Arial" w:cs="Arial"/>
    </w:rPr>
  </w:style>
  <w:style w:type="character" w:styleId="ListLabel6">
    <w:name w:val="ListLabel 6"/>
    <w:qFormat/>
    <w:rPr>
      <w:rFonts w:eastAsia="Arial" w:cs="Arial"/>
    </w:rPr>
  </w:style>
  <w:style w:type="character" w:styleId="ListLabel7">
    <w:name w:val="ListLabel 7"/>
    <w:qFormat/>
    <w:rPr>
      <w:rFonts w:eastAsia="Arial" w:cs="Arial"/>
    </w:rPr>
  </w:style>
  <w:style w:type="character" w:styleId="ListLabel8">
    <w:name w:val="ListLabel 8"/>
    <w:qFormat/>
    <w:rPr>
      <w:rFonts w:eastAsia="Arial" w:cs="Arial"/>
    </w:rPr>
  </w:style>
  <w:style w:type="character" w:styleId="ListLabel9">
    <w:name w:val="ListLabel 9"/>
    <w:qFormat/>
    <w:rPr>
      <w:rFonts w:eastAsia="Arial" w:cs="Arial"/>
    </w:rPr>
  </w:style>
  <w:style w:type="character" w:styleId="ListLabel10">
    <w:name w:val="ListLabel 10"/>
    <w:qFormat/>
    <w:rPr>
      <w:rFonts w:eastAsia="Arial" w:cs="Arial"/>
    </w:rPr>
  </w:style>
  <w:style w:type="character" w:styleId="ListLabel11">
    <w:name w:val="ListLabel 11"/>
    <w:qFormat/>
    <w:rPr>
      <w:rFonts w:eastAsia="Arial" w:cs="Arial"/>
    </w:rPr>
  </w:style>
  <w:style w:type="character" w:styleId="ListLabel12">
    <w:name w:val="ListLabel 12"/>
    <w:qFormat/>
    <w:rPr>
      <w:rFonts w:eastAsia="Arial" w:cs="Arial"/>
    </w:rPr>
  </w:style>
  <w:style w:type="character" w:styleId="ListLabel13">
    <w:name w:val="ListLabel 13"/>
    <w:qFormat/>
    <w:rPr>
      <w:rFonts w:eastAsia="Arial" w:cs="Arial"/>
    </w:rPr>
  </w:style>
  <w:style w:type="character" w:styleId="ListLabel14">
    <w:name w:val="ListLabel 14"/>
    <w:qFormat/>
    <w:rPr>
      <w:rFonts w:eastAsia="Arial" w:cs="Arial"/>
    </w:rPr>
  </w:style>
  <w:style w:type="character" w:styleId="ListLabel15">
    <w:name w:val="ListLabel 15"/>
    <w:qFormat/>
    <w:rPr>
      <w:rFonts w:eastAsia="Arial" w:cs="Arial"/>
    </w:rPr>
  </w:style>
  <w:style w:type="character" w:styleId="ListLabel16">
    <w:name w:val="ListLabel 16"/>
    <w:qFormat/>
    <w:rPr>
      <w:rFonts w:eastAsia="Arial" w:cs="Arial"/>
    </w:rPr>
  </w:style>
  <w:style w:type="character" w:styleId="ListLabel17">
    <w:name w:val="ListLabel 17"/>
    <w:qFormat/>
    <w:rPr>
      <w:rFonts w:eastAsia="Arial" w:cs="Arial"/>
    </w:rPr>
  </w:style>
  <w:style w:type="character" w:styleId="ListLabel18">
    <w:name w:val="ListLabel 18"/>
    <w:qFormat/>
    <w:rPr>
      <w:rFonts w:eastAsia="Arial" w:cs="Arial"/>
    </w:rPr>
  </w:style>
  <w:style w:type="character" w:styleId="Style9">
    <w:name w:val="Интернет-ссылка"/>
    <w:rPr>
      <w:color w:val="000080"/>
      <w:u w:val="single"/>
      <w:lang w:val="zxx" w:eastAsia="zxx" w:bidi="zxx"/>
    </w:rPr>
  </w:style>
  <w:style w:type="paragraph" w:styleId="Style10">
    <w:name w:val="Заголовок"/>
    <w:basedOn w:val="Normal"/>
    <w:next w:val="Style1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88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Normal1" w:customStyle="1">
    <w:name w:val="LO-normal"/>
    <w:qFormat/>
    <w:rsid w:val="00495ad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Style15">
    <w:name w:val="Title"/>
    <w:basedOn w:val="Normal1"/>
    <w:next w:val="Normal1"/>
    <w:qFormat/>
    <w:rsid w:val="00495ad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16">
    <w:name w:val="Subtitle"/>
    <w:basedOn w:val="Normal1"/>
    <w:next w:val="Normal1"/>
    <w:qFormat/>
    <w:rsid w:val="00495ad3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2892"/>
    <w:pPr>
      <w:widowControl/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95ad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InfoWatc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LibreOffice/5.2.2.2$Windows_x86 LibreOffice_project/8f96e87c890bf8fa77463cd4b640a2312823f3ad</Application>
  <Pages>8</Pages>
  <Words>1323</Words>
  <Characters>10033</Characters>
  <CharactersWithSpaces>11236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2017-05-21T20:28:00Z</dcterms:created>
  <dc:creator/>
  <dc:description/>
  <dc:language>ru-RU</dc:language>
  <cp:lastModifiedBy/>
  <dcterms:modified xsi:type="dcterms:W3CDTF">2017-05-22T09:54:49Z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