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71" w:rsidRDefault="00631F7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31F71" w:rsidRDefault="00631F71">
      <w:pPr>
        <w:pStyle w:val="ConsPlusNormal"/>
        <w:jc w:val="both"/>
        <w:outlineLvl w:val="0"/>
      </w:pPr>
    </w:p>
    <w:p w:rsidR="00631F71" w:rsidRDefault="00631F71">
      <w:pPr>
        <w:pStyle w:val="ConsPlusNormal"/>
        <w:outlineLvl w:val="0"/>
      </w:pPr>
      <w:r>
        <w:t>Зарегистрировано в Минюсте России 11 октября 2017 г. N 48500</w:t>
      </w:r>
    </w:p>
    <w:p w:rsidR="00631F71" w:rsidRDefault="00631F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31F71" w:rsidRDefault="00631F71">
      <w:pPr>
        <w:pStyle w:val="ConsPlusTitle"/>
        <w:jc w:val="both"/>
      </w:pPr>
    </w:p>
    <w:p w:rsidR="00631F71" w:rsidRDefault="00631F71">
      <w:pPr>
        <w:pStyle w:val="ConsPlusTitle"/>
        <w:jc w:val="center"/>
      </w:pPr>
      <w:r>
        <w:t>ПРИКАЗ</w:t>
      </w:r>
    </w:p>
    <w:p w:rsidR="00631F71" w:rsidRDefault="00631F71">
      <w:pPr>
        <w:pStyle w:val="ConsPlusTitle"/>
        <w:jc w:val="center"/>
      </w:pPr>
      <w:r>
        <w:t>от 19 сентября 2017 г. N 939</w:t>
      </w:r>
    </w:p>
    <w:p w:rsidR="00631F71" w:rsidRDefault="00631F71">
      <w:pPr>
        <w:pStyle w:val="ConsPlusTitle"/>
        <w:jc w:val="both"/>
      </w:pPr>
    </w:p>
    <w:p w:rsidR="00631F71" w:rsidRDefault="00631F71">
      <w:pPr>
        <w:pStyle w:val="ConsPlusTitle"/>
        <w:jc w:val="center"/>
      </w:pPr>
      <w:r>
        <w:t>ОБ УТВЕРЖДЕНИИ</w:t>
      </w:r>
    </w:p>
    <w:p w:rsidR="00631F71" w:rsidRDefault="00631F7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31F71" w:rsidRDefault="00631F7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31F71" w:rsidRDefault="00631F71">
      <w:pPr>
        <w:pStyle w:val="ConsPlusTitle"/>
        <w:jc w:val="center"/>
      </w:pPr>
      <w:r>
        <w:t>36.03.01 ВЕТЕРИНАРНО-САНИТАРНАЯ ЭКСПЕРТИЗА</w:t>
      </w:r>
    </w:p>
    <w:p w:rsidR="00631F71" w:rsidRDefault="00631F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F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F71" w:rsidRDefault="00631F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F71" w:rsidRDefault="00631F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F71" w:rsidRDefault="00631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F71" w:rsidRDefault="00631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31F71" w:rsidRDefault="00631F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F71" w:rsidRDefault="00631F71">
            <w:pPr>
              <w:pStyle w:val="ConsPlusNormal"/>
            </w:pPr>
          </w:p>
        </w:tc>
      </w:tr>
    </w:tbl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36.03.01 Ветеринарно-санитарная экспертиза (далее - стандарт).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36.03.01 Ветеринарно-санитарная экспертиза (уровень бакалавриата), утвержденным приказом Министерства образования и науки Российской Федерации от 1 декабря 2016 г. N 1516 (зарегистрирован Министерством юстиции Российской Федерации 20 декабря 2016 г., регистрационный N 44824), прекращается 31 декабря 2018 года.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3. Настоящий приказ вступает в силу с 30 декабря 2017 года.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jc w:val="right"/>
      </w:pPr>
      <w:r>
        <w:t>Министр</w:t>
      </w:r>
    </w:p>
    <w:p w:rsidR="00631F71" w:rsidRDefault="00631F71">
      <w:pPr>
        <w:pStyle w:val="ConsPlusNormal"/>
        <w:jc w:val="right"/>
      </w:pPr>
      <w:r>
        <w:t>О.Ю.ВАСИЛЬЕВА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jc w:val="right"/>
        <w:outlineLvl w:val="0"/>
      </w:pPr>
      <w:r>
        <w:t>Приложение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jc w:val="right"/>
      </w:pPr>
      <w:r>
        <w:t>Утвержден</w:t>
      </w:r>
    </w:p>
    <w:p w:rsidR="00631F71" w:rsidRDefault="00631F71">
      <w:pPr>
        <w:pStyle w:val="ConsPlusNormal"/>
        <w:jc w:val="right"/>
      </w:pPr>
      <w:r>
        <w:t>приказом Министерства образования</w:t>
      </w:r>
    </w:p>
    <w:p w:rsidR="00631F71" w:rsidRDefault="00631F71">
      <w:pPr>
        <w:pStyle w:val="ConsPlusNormal"/>
        <w:jc w:val="right"/>
      </w:pPr>
      <w:r>
        <w:t>и науки Российской Федерации</w:t>
      </w:r>
    </w:p>
    <w:p w:rsidR="00631F71" w:rsidRDefault="00631F71">
      <w:pPr>
        <w:pStyle w:val="ConsPlusNormal"/>
        <w:jc w:val="right"/>
      </w:pPr>
      <w:r>
        <w:t>от "__" __________ 2017 г. N ___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631F71" w:rsidRDefault="00631F7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31F71" w:rsidRDefault="00631F71">
      <w:pPr>
        <w:pStyle w:val="ConsPlusTitle"/>
        <w:jc w:val="center"/>
      </w:pPr>
      <w:r>
        <w:t>36.03.01 ВЕТЕРИНАРНО-САНИТАРНАЯ ЭКСПЕРТИЗА</w:t>
      </w:r>
    </w:p>
    <w:p w:rsidR="00631F71" w:rsidRDefault="00631F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F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F71" w:rsidRDefault="00631F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F71" w:rsidRDefault="00631F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F71" w:rsidRDefault="00631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F71" w:rsidRDefault="00631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31F71" w:rsidRDefault="00631F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F71" w:rsidRDefault="00631F71">
            <w:pPr>
              <w:pStyle w:val="ConsPlusNormal"/>
            </w:pPr>
          </w:p>
        </w:tc>
      </w:tr>
    </w:tbl>
    <w:p w:rsidR="00631F71" w:rsidRDefault="00631F71">
      <w:pPr>
        <w:pStyle w:val="ConsPlusNormal"/>
        <w:jc w:val="both"/>
      </w:pPr>
    </w:p>
    <w:p w:rsidR="00631F71" w:rsidRDefault="00631F71">
      <w:pPr>
        <w:pStyle w:val="ConsPlusTitle"/>
        <w:jc w:val="center"/>
        <w:outlineLvl w:val="1"/>
      </w:pPr>
      <w:r>
        <w:t>I. Общие положения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36.03.01 Ветеринарно-санитарная экспертиза (далее соответственно - программа бакалавриата, направление подготовки).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lastRenderedPageBreak/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31F71" w:rsidRDefault="00631F71">
      <w:pPr>
        <w:pStyle w:val="ConsPlusNormal"/>
        <w:spacing w:before="20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631F71" w:rsidRDefault="00631F71">
      <w:pPr>
        <w:pStyle w:val="ConsPlusNormal"/>
        <w:spacing w:before="20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ind w:firstLine="540"/>
        <w:jc w:val="both"/>
      </w:pPr>
      <w:hyperlink r:id="rId17">
        <w:r>
          <w:rPr>
            <w:color w:val="0000FF"/>
          </w:rPr>
          <w:t>13</w:t>
        </w:r>
      </w:hyperlink>
      <w:r>
        <w:t xml:space="preserve"> Сельское хозяйство (в сферах: организации и проведения контроля при транспортировке продукции животного, растительного происхождения; проведения ветеринарно-санитарной экспертизы продуктов и сырья животного и растительного происхождения; контроля соблюдения ветеринарных и санитарных правил при осуществлении экспортно-импортных операций и транспортировке животных).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31F71" w:rsidRDefault="00631F71">
      <w:pPr>
        <w:pStyle w:val="ConsPlusNormal"/>
        <w:spacing w:before="200"/>
        <w:ind w:firstLine="540"/>
        <w:jc w:val="both"/>
      </w:pPr>
      <w:bookmarkStart w:id="4" w:name="P74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производственный;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технологический;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организационно-управленческий.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lastRenderedPageBreak/>
        <w:t>область (области) профессиональной деятельности и сферу (сферы) профессиональной деятельности выпускников;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631F71" w:rsidRDefault="00631F71">
      <w:pPr>
        <w:pStyle w:val="ConsPlusNormal"/>
        <w:spacing w:before="200"/>
        <w:ind w:firstLine="540"/>
        <w:jc w:val="both"/>
      </w:pPr>
      <w:hyperlink w:anchor="P97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31F71" w:rsidRDefault="00631F71">
      <w:pPr>
        <w:pStyle w:val="ConsPlusNormal"/>
        <w:spacing w:before="200"/>
        <w:ind w:firstLine="540"/>
        <w:jc w:val="both"/>
      </w:pPr>
      <w:hyperlink w:anchor="P100">
        <w:r>
          <w:rPr>
            <w:color w:val="0000FF"/>
          </w:rPr>
          <w:t>Блок 2</w:t>
        </w:r>
      </w:hyperlink>
      <w:r>
        <w:t xml:space="preserve"> "Практика";</w:t>
      </w:r>
    </w:p>
    <w:p w:rsidR="00631F71" w:rsidRDefault="00631F71">
      <w:pPr>
        <w:pStyle w:val="ConsPlusNormal"/>
        <w:spacing w:before="200"/>
        <w:ind w:firstLine="540"/>
        <w:jc w:val="both"/>
      </w:pPr>
      <w:hyperlink w:anchor="P103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jc w:val="right"/>
      </w:pPr>
      <w:r>
        <w:t>Таблица</w:t>
      </w:r>
    </w:p>
    <w:p w:rsidR="00631F71" w:rsidRDefault="00631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4215"/>
        <w:gridCol w:w="3607"/>
      </w:tblGrid>
      <w:tr w:rsidR="00631F71">
        <w:tc>
          <w:tcPr>
            <w:tcW w:w="5462" w:type="dxa"/>
            <w:gridSpan w:val="2"/>
          </w:tcPr>
          <w:p w:rsidR="00631F71" w:rsidRDefault="00631F7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7" w:type="dxa"/>
          </w:tcPr>
          <w:p w:rsidR="00631F71" w:rsidRDefault="00631F71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631F71">
        <w:tc>
          <w:tcPr>
            <w:tcW w:w="1247" w:type="dxa"/>
          </w:tcPr>
          <w:p w:rsidR="00631F71" w:rsidRDefault="00631F71">
            <w:pPr>
              <w:pStyle w:val="ConsPlusNormal"/>
              <w:jc w:val="center"/>
            </w:pPr>
            <w:bookmarkStart w:id="5" w:name="P97"/>
            <w:bookmarkEnd w:id="5"/>
            <w:r>
              <w:t>Блок 1</w:t>
            </w:r>
          </w:p>
        </w:tc>
        <w:tc>
          <w:tcPr>
            <w:tcW w:w="4215" w:type="dxa"/>
          </w:tcPr>
          <w:p w:rsidR="00631F71" w:rsidRDefault="00631F7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7" w:type="dxa"/>
            <w:vAlign w:val="center"/>
          </w:tcPr>
          <w:p w:rsidR="00631F71" w:rsidRDefault="00631F71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631F71">
        <w:tc>
          <w:tcPr>
            <w:tcW w:w="1247" w:type="dxa"/>
          </w:tcPr>
          <w:p w:rsidR="00631F71" w:rsidRDefault="00631F71">
            <w:pPr>
              <w:pStyle w:val="ConsPlusNormal"/>
              <w:jc w:val="center"/>
            </w:pPr>
            <w:bookmarkStart w:id="6" w:name="P100"/>
            <w:bookmarkEnd w:id="6"/>
            <w:r>
              <w:t>Блок 2</w:t>
            </w:r>
          </w:p>
        </w:tc>
        <w:tc>
          <w:tcPr>
            <w:tcW w:w="4215" w:type="dxa"/>
          </w:tcPr>
          <w:p w:rsidR="00631F71" w:rsidRDefault="00631F71">
            <w:pPr>
              <w:pStyle w:val="ConsPlusNormal"/>
            </w:pPr>
            <w:r>
              <w:t>Практика</w:t>
            </w:r>
          </w:p>
        </w:tc>
        <w:tc>
          <w:tcPr>
            <w:tcW w:w="3607" w:type="dxa"/>
            <w:vAlign w:val="center"/>
          </w:tcPr>
          <w:p w:rsidR="00631F71" w:rsidRDefault="00631F71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631F71">
        <w:tc>
          <w:tcPr>
            <w:tcW w:w="1247" w:type="dxa"/>
          </w:tcPr>
          <w:p w:rsidR="00631F71" w:rsidRDefault="00631F71">
            <w:pPr>
              <w:pStyle w:val="ConsPlusNormal"/>
              <w:jc w:val="center"/>
            </w:pPr>
            <w:bookmarkStart w:id="7" w:name="P103"/>
            <w:bookmarkEnd w:id="7"/>
            <w:r>
              <w:t>Блок 3</w:t>
            </w:r>
          </w:p>
        </w:tc>
        <w:tc>
          <w:tcPr>
            <w:tcW w:w="4215" w:type="dxa"/>
          </w:tcPr>
          <w:p w:rsidR="00631F71" w:rsidRDefault="00631F7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7" w:type="dxa"/>
            <w:vAlign w:val="center"/>
          </w:tcPr>
          <w:p w:rsidR="00631F71" w:rsidRDefault="00631F71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631F71">
        <w:tc>
          <w:tcPr>
            <w:tcW w:w="5462" w:type="dxa"/>
            <w:gridSpan w:val="2"/>
          </w:tcPr>
          <w:p w:rsidR="00631F71" w:rsidRDefault="00631F71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07" w:type="dxa"/>
            <w:vAlign w:val="center"/>
          </w:tcPr>
          <w:p w:rsidR="00631F71" w:rsidRDefault="00631F71">
            <w:pPr>
              <w:pStyle w:val="ConsPlusNormal"/>
              <w:jc w:val="center"/>
            </w:pPr>
            <w:r>
              <w:t>240</w:t>
            </w:r>
          </w:p>
        </w:tc>
      </w:tr>
    </w:tbl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ind w:firstLine="540"/>
        <w:jc w:val="both"/>
      </w:pPr>
      <w:bookmarkStart w:id="8" w:name="P109"/>
      <w:bookmarkEnd w:id="8"/>
      <w:r>
        <w:t>2.2. Программа бакалавриата в рамках Блока 1 "Дисциплины (модули)" должна обеспечивать: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631F71" w:rsidRDefault="00631F71">
      <w:pPr>
        <w:pStyle w:val="ConsPlusNormal"/>
        <w:jc w:val="both"/>
      </w:pPr>
      <w:r>
        <w:t xml:space="preserve">(п. 2.2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97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31F71" w:rsidRDefault="00631F71">
      <w:pPr>
        <w:pStyle w:val="ConsPlusNormal"/>
        <w:spacing w:before="200"/>
        <w:ind w:firstLine="540"/>
        <w:jc w:val="both"/>
      </w:pPr>
      <w:bookmarkStart w:id="9" w:name="P117"/>
      <w:bookmarkEnd w:id="9"/>
      <w:r>
        <w:t xml:space="preserve">2.4. В </w:t>
      </w:r>
      <w:hyperlink w:anchor="P100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</w:t>
      </w:r>
      <w:r>
        <w:lastRenderedPageBreak/>
        <w:t>практики).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общепрофессиональная практика;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ветеринарно-санитарная практика.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17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2.6. Организация: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7">
        <w:r>
          <w:rPr>
            <w:color w:val="0000FF"/>
          </w:rPr>
          <w:t>пункте 2.4</w:t>
        </w:r>
      </w:hyperlink>
      <w:r>
        <w:t xml:space="preserve"> ФГОС ВО;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03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выполнение и защита выпускной квалификационной работы (если Организация включила защиту выпускной квалификационной работы в состав государственной итоговой аттестации).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31F71" w:rsidRDefault="00631F7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09">
        <w:r>
          <w:rPr>
            <w:color w:val="0000FF"/>
          </w:rPr>
          <w:t>пункте 2.2</w:t>
        </w:r>
      </w:hyperlink>
      <w:r>
        <w:t xml:space="preserve"> ФГОС ВО;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7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631F71" w:rsidRDefault="00631F7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70 процентов общего объема программы бакалавриата.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2.10. Организация должна предоставлять инвалидам и лицам с ОВЗ (по их заявлению) </w:t>
      </w:r>
      <w:r>
        <w:lastRenderedPageBreak/>
        <w:t>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31F71" w:rsidRDefault="00631F71">
      <w:pPr>
        <w:pStyle w:val="ConsPlusTitle"/>
        <w:jc w:val="center"/>
      </w:pPr>
      <w:r>
        <w:t>программы бакалавриата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631F71" w:rsidRDefault="00631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631F71">
        <w:tc>
          <w:tcPr>
            <w:tcW w:w="2211" w:type="dxa"/>
          </w:tcPr>
          <w:p w:rsidR="00631F71" w:rsidRDefault="00631F7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60" w:type="dxa"/>
          </w:tcPr>
          <w:p w:rsidR="00631F71" w:rsidRDefault="00631F7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31F71">
        <w:tc>
          <w:tcPr>
            <w:tcW w:w="2211" w:type="dxa"/>
            <w:vAlign w:val="center"/>
          </w:tcPr>
          <w:p w:rsidR="00631F71" w:rsidRDefault="00631F7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860" w:type="dxa"/>
          </w:tcPr>
          <w:p w:rsidR="00631F71" w:rsidRDefault="00631F71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31F71">
        <w:tc>
          <w:tcPr>
            <w:tcW w:w="2211" w:type="dxa"/>
            <w:vAlign w:val="center"/>
          </w:tcPr>
          <w:p w:rsidR="00631F71" w:rsidRDefault="00631F7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860" w:type="dxa"/>
          </w:tcPr>
          <w:p w:rsidR="00631F71" w:rsidRDefault="00631F71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31F71">
        <w:tc>
          <w:tcPr>
            <w:tcW w:w="2211" w:type="dxa"/>
            <w:vAlign w:val="center"/>
          </w:tcPr>
          <w:p w:rsidR="00631F71" w:rsidRDefault="00631F7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60" w:type="dxa"/>
          </w:tcPr>
          <w:p w:rsidR="00631F71" w:rsidRDefault="00631F71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631F71">
        <w:tc>
          <w:tcPr>
            <w:tcW w:w="2211" w:type="dxa"/>
            <w:vAlign w:val="center"/>
          </w:tcPr>
          <w:p w:rsidR="00631F71" w:rsidRDefault="00631F71">
            <w:pPr>
              <w:pStyle w:val="ConsPlusNormal"/>
            </w:pPr>
            <w:r>
              <w:t>Коммуникация</w:t>
            </w:r>
          </w:p>
        </w:tc>
        <w:tc>
          <w:tcPr>
            <w:tcW w:w="6860" w:type="dxa"/>
            <w:vAlign w:val="center"/>
          </w:tcPr>
          <w:p w:rsidR="00631F71" w:rsidRDefault="00631F71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31F71">
        <w:tc>
          <w:tcPr>
            <w:tcW w:w="2211" w:type="dxa"/>
            <w:vAlign w:val="center"/>
          </w:tcPr>
          <w:p w:rsidR="00631F71" w:rsidRDefault="00631F7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860" w:type="dxa"/>
          </w:tcPr>
          <w:p w:rsidR="00631F71" w:rsidRDefault="00631F71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31F71">
        <w:tc>
          <w:tcPr>
            <w:tcW w:w="2211" w:type="dxa"/>
            <w:vMerge w:val="restart"/>
            <w:vAlign w:val="center"/>
          </w:tcPr>
          <w:p w:rsidR="00631F71" w:rsidRDefault="00631F7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60" w:type="dxa"/>
          </w:tcPr>
          <w:p w:rsidR="00631F71" w:rsidRDefault="00631F71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31F71">
        <w:tc>
          <w:tcPr>
            <w:tcW w:w="2211" w:type="dxa"/>
            <w:vMerge/>
          </w:tcPr>
          <w:p w:rsidR="00631F71" w:rsidRDefault="00631F71">
            <w:pPr>
              <w:pStyle w:val="ConsPlusNormal"/>
            </w:pPr>
          </w:p>
        </w:tc>
        <w:tc>
          <w:tcPr>
            <w:tcW w:w="6860" w:type="dxa"/>
          </w:tcPr>
          <w:p w:rsidR="00631F71" w:rsidRDefault="00631F71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31F71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  <w:vAlign w:val="center"/>
          </w:tcPr>
          <w:p w:rsidR="00631F71" w:rsidRDefault="00631F71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860" w:type="dxa"/>
            <w:tcBorders>
              <w:bottom w:val="nil"/>
            </w:tcBorders>
          </w:tcPr>
          <w:p w:rsidR="00631F71" w:rsidRDefault="00631F71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31F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31F71" w:rsidRDefault="00631F71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631F71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  <w:vAlign w:val="center"/>
          </w:tcPr>
          <w:p w:rsidR="00631F71" w:rsidRDefault="00631F71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860" w:type="dxa"/>
            <w:tcBorders>
              <w:bottom w:val="nil"/>
            </w:tcBorders>
            <w:vAlign w:val="center"/>
          </w:tcPr>
          <w:p w:rsidR="00631F71" w:rsidRDefault="00631F71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631F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31F71" w:rsidRDefault="00631F71">
            <w:pPr>
              <w:pStyle w:val="ConsPlusNormal"/>
              <w:jc w:val="both"/>
            </w:pPr>
            <w:r>
              <w:t xml:space="preserve">(введено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631F71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631F71" w:rsidRDefault="00631F71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860" w:type="dxa"/>
            <w:tcBorders>
              <w:bottom w:val="nil"/>
            </w:tcBorders>
          </w:tcPr>
          <w:p w:rsidR="00631F71" w:rsidRDefault="00631F71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631F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31F71" w:rsidRDefault="00631F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631F71" w:rsidRDefault="00631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631F71">
        <w:tc>
          <w:tcPr>
            <w:tcW w:w="2211" w:type="dxa"/>
          </w:tcPr>
          <w:p w:rsidR="00631F71" w:rsidRDefault="00631F71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860" w:type="dxa"/>
          </w:tcPr>
          <w:p w:rsidR="00631F71" w:rsidRDefault="00631F71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631F71">
        <w:tc>
          <w:tcPr>
            <w:tcW w:w="2211" w:type="dxa"/>
            <w:vAlign w:val="center"/>
          </w:tcPr>
          <w:p w:rsidR="00631F71" w:rsidRDefault="00631F71">
            <w:pPr>
              <w:pStyle w:val="ConsPlusNormal"/>
            </w:pPr>
            <w:r>
              <w:t>Общепрофессиональные навыки</w:t>
            </w:r>
          </w:p>
        </w:tc>
        <w:tc>
          <w:tcPr>
            <w:tcW w:w="6860" w:type="dxa"/>
          </w:tcPr>
          <w:p w:rsidR="00631F71" w:rsidRDefault="00631F71">
            <w:pPr>
              <w:pStyle w:val="ConsPlusNormal"/>
              <w:jc w:val="both"/>
            </w:pPr>
            <w:r>
              <w:t>ОПК-1. 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</w:t>
            </w:r>
          </w:p>
        </w:tc>
      </w:tr>
      <w:tr w:rsidR="00631F71">
        <w:tc>
          <w:tcPr>
            <w:tcW w:w="2211" w:type="dxa"/>
            <w:vAlign w:val="center"/>
          </w:tcPr>
          <w:p w:rsidR="00631F71" w:rsidRDefault="00631F71">
            <w:pPr>
              <w:pStyle w:val="ConsPlusNormal"/>
            </w:pPr>
            <w:r>
              <w:t>Учет факторов внешней среды</w:t>
            </w:r>
          </w:p>
        </w:tc>
        <w:tc>
          <w:tcPr>
            <w:tcW w:w="6860" w:type="dxa"/>
          </w:tcPr>
          <w:p w:rsidR="00631F71" w:rsidRDefault="00631F71">
            <w:pPr>
              <w:pStyle w:val="ConsPlusNormal"/>
              <w:jc w:val="both"/>
            </w:pPr>
            <w:r>
              <w:t>ОПК-2.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</w:p>
        </w:tc>
      </w:tr>
      <w:tr w:rsidR="00631F71">
        <w:tc>
          <w:tcPr>
            <w:tcW w:w="2211" w:type="dxa"/>
            <w:vAlign w:val="center"/>
          </w:tcPr>
          <w:p w:rsidR="00631F71" w:rsidRDefault="00631F71">
            <w:pPr>
              <w:pStyle w:val="ConsPlusNormal"/>
            </w:pPr>
            <w:r>
              <w:t>Правовые основы профессиональной деятельности</w:t>
            </w:r>
          </w:p>
        </w:tc>
        <w:tc>
          <w:tcPr>
            <w:tcW w:w="6860" w:type="dxa"/>
          </w:tcPr>
          <w:p w:rsidR="00631F71" w:rsidRDefault="00631F71">
            <w:pPr>
              <w:pStyle w:val="ConsPlusNormal"/>
              <w:jc w:val="both"/>
            </w:pPr>
            <w:r>
              <w:t>ОПК-3. Способен осуществлять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631F71">
        <w:tc>
          <w:tcPr>
            <w:tcW w:w="2211" w:type="dxa"/>
          </w:tcPr>
          <w:p w:rsidR="00631F71" w:rsidRDefault="00631F71">
            <w:pPr>
              <w:pStyle w:val="ConsPlusNormal"/>
            </w:pPr>
            <w: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6860" w:type="dxa"/>
          </w:tcPr>
          <w:p w:rsidR="00631F71" w:rsidRDefault="00631F71">
            <w:pPr>
              <w:pStyle w:val="ConsPlusNormal"/>
              <w:jc w:val="both"/>
            </w:pPr>
            <w:r>
              <w:t>ОПК-4.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      </w:r>
          </w:p>
        </w:tc>
      </w:tr>
      <w:tr w:rsidR="00631F71">
        <w:tc>
          <w:tcPr>
            <w:tcW w:w="2211" w:type="dxa"/>
          </w:tcPr>
          <w:p w:rsidR="00631F71" w:rsidRDefault="00631F71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860" w:type="dxa"/>
          </w:tcPr>
          <w:p w:rsidR="00631F71" w:rsidRDefault="00631F71">
            <w:pPr>
              <w:pStyle w:val="ConsPlusNormal"/>
              <w:jc w:val="both"/>
            </w:pPr>
            <w:r>
              <w:t>ОПК-5. Способен оформлять документацию с использованием специализированных баз данных в профессиональной деятельности</w:t>
            </w:r>
          </w:p>
        </w:tc>
      </w:tr>
      <w:tr w:rsidR="00631F71">
        <w:tc>
          <w:tcPr>
            <w:tcW w:w="2211" w:type="dxa"/>
          </w:tcPr>
          <w:p w:rsidR="00631F71" w:rsidRDefault="00631F71">
            <w:pPr>
              <w:pStyle w:val="ConsPlusNormal"/>
            </w:pPr>
            <w:r>
              <w:t>Анализ рисков здоровью человека и животных</w:t>
            </w:r>
          </w:p>
        </w:tc>
        <w:tc>
          <w:tcPr>
            <w:tcW w:w="6860" w:type="dxa"/>
          </w:tcPr>
          <w:p w:rsidR="00631F71" w:rsidRDefault="00631F71">
            <w:pPr>
              <w:pStyle w:val="ConsPlusNormal"/>
              <w:jc w:val="both"/>
            </w:pPr>
            <w:r>
              <w:t>ОПК-6. Способен идентифицировать опасность риска возникновения и распространения заболеваний различной этиологии</w:t>
            </w:r>
          </w:p>
        </w:tc>
      </w:tr>
      <w:tr w:rsidR="00631F71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:rsidR="00631F71" w:rsidRDefault="00631F71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860" w:type="dxa"/>
            <w:tcBorders>
              <w:bottom w:val="nil"/>
            </w:tcBorders>
          </w:tcPr>
          <w:p w:rsidR="00631F71" w:rsidRDefault="00631F71">
            <w:pPr>
              <w:pStyle w:val="ConsPlusNormal"/>
              <w:jc w:val="both"/>
            </w:pPr>
            <w:r>
      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631F7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31F71" w:rsidRDefault="00631F71">
            <w:pPr>
              <w:pStyle w:val="ConsPlusNormal"/>
              <w:jc w:val="both"/>
            </w:pPr>
            <w:r>
              <w:t xml:space="preserve">(введено </w:t>
            </w:r>
            <w:hyperlink r:id="rId24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lastRenderedPageBreak/>
        <w:t xml:space="preserve">&lt;3&gt; </w:t>
      </w:r>
      <w:hyperlink r:id="rId2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31F71" w:rsidRDefault="00631F71">
      <w:pPr>
        <w:pStyle w:val="ConsPlusNormal"/>
        <w:ind w:firstLine="540"/>
        <w:jc w:val="both"/>
      </w:pPr>
    </w:p>
    <w:p w:rsidR="00631F71" w:rsidRDefault="00631F7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631F71" w:rsidRDefault="00631F71">
      <w:pPr>
        <w:pStyle w:val="ConsPlusNormal"/>
        <w:jc w:val="both"/>
      </w:pPr>
      <w:r>
        <w:t xml:space="preserve">(п. 3.4 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31F71" w:rsidRDefault="00631F71">
      <w:pPr>
        <w:pStyle w:val="ConsPlusNormal"/>
        <w:ind w:firstLine="540"/>
        <w:jc w:val="both"/>
      </w:pPr>
    </w:p>
    <w:p w:rsidR="00631F71" w:rsidRDefault="00631F7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31F71" w:rsidRDefault="00631F71">
      <w:pPr>
        <w:pStyle w:val="ConsPlusNormal"/>
        <w:jc w:val="both"/>
      </w:pPr>
      <w:r>
        <w:t xml:space="preserve">(п. 3.5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4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631F71" w:rsidRDefault="00631F71">
      <w:pPr>
        <w:pStyle w:val="ConsPlusNormal"/>
        <w:jc w:val="both"/>
      </w:pPr>
      <w:r>
        <w:t xml:space="preserve">(п. 3.7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7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3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4.2.2. Каждый обучающийся в течение всего периода обучения должен быть обеспечен </w:t>
      </w:r>
      <w:r>
        <w:lastRenderedPageBreak/>
        <w:t>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 xml:space="preserve">&lt;5&gt;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lastRenderedPageBreak/>
        <w:t>Допускается замена оборудования его виртуальными аналогами.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lastRenderedPageBreak/>
        <w:t xml:space="preserve">&lt;6&gt; </w:t>
      </w:r>
      <w:hyperlink r:id="rId3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631F71" w:rsidRDefault="00631F7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631F71" w:rsidRDefault="00631F71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jc w:val="right"/>
        <w:outlineLvl w:val="1"/>
      </w:pPr>
      <w:r>
        <w:t>Приложение</w:t>
      </w:r>
    </w:p>
    <w:p w:rsidR="00631F71" w:rsidRDefault="00631F71">
      <w:pPr>
        <w:pStyle w:val="ConsPlusNormal"/>
        <w:jc w:val="right"/>
      </w:pPr>
      <w:r>
        <w:t>к федеральному государственному</w:t>
      </w:r>
    </w:p>
    <w:p w:rsidR="00631F71" w:rsidRDefault="00631F71">
      <w:pPr>
        <w:pStyle w:val="ConsPlusNormal"/>
        <w:jc w:val="right"/>
      </w:pPr>
      <w:r>
        <w:t>образовательному стандарту</w:t>
      </w:r>
    </w:p>
    <w:p w:rsidR="00631F71" w:rsidRDefault="00631F71">
      <w:pPr>
        <w:pStyle w:val="ConsPlusNormal"/>
        <w:jc w:val="right"/>
      </w:pPr>
      <w:r>
        <w:t>высшего образования - бакалавриат</w:t>
      </w:r>
    </w:p>
    <w:p w:rsidR="00631F71" w:rsidRDefault="00631F71">
      <w:pPr>
        <w:pStyle w:val="ConsPlusNormal"/>
        <w:jc w:val="right"/>
      </w:pPr>
      <w:r>
        <w:t>по направлению подготовки 36.03.01</w:t>
      </w:r>
    </w:p>
    <w:p w:rsidR="00631F71" w:rsidRDefault="00631F71">
      <w:pPr>
        <w:pStyle w:val="ConsPlusNormal"/>
        <w:jc w:val="right"/>
      </w:pPr>
      <w:r>
        <w:t>Ветеринарно-санитарная экспертиза,</w:t>
      </w:r>
    </w:p>
    <w:p w:rsidR="00631F71" w:rsidRDefault="00631F71">
      <w:pPr>
        <w:pStyle w:val="ConsPlusNormal"/>
        <w:jc w:val="right"/>
      </w:pPr>
      <w:r>
        <w:t>утвержденному приказом</w:t>
      </w:r>
    </w:p>
    <w:p w:rsidR="00631F71" w:rsidRDefault="00631F71">
      <w:pPr>
        <w:pStyle w:val="ConsPlusNormal"/>
        <w:jc w:val="right"/>
      </w:pPr>
      <w:r>
        <w:t>Министерства образования и науки</w:t>
      </w:r>
    </w:p>
    <w:p w:rsidR="00631F71" w:rsidRDefault="00631F71">
      <w:pPr>
        <w:pStyle w:val="ConsPlusNormal"/>
        <w:jc w:val="right"/>
      </w:pPr>
      <w:r>
        <w:t>Российской Федерации</w:t>
      </w:r>
    </w:p>
    <w:p w:rsidR="00631F71" w:rsidRDefault="00631F71">
      <w:pPr>
        <w:pStyle w:val="ConsPlusNormal"/>
        <w:jc w:val="right"/>
      </w:pPr>
      <w:r>
        <w:t>от 19 сентября 2017 г. N 939</w:t>
      </w: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Title"/>
        <w:jc w:val="center"/>
      </w:pPr>
      <w:bookmarkStart w:id="10" w:name="P279"/>
      <w:bookmarkEnd w:id="10"/>
      <w:r>
        <w:t>ПЕРЕЧЕНЬ</w:t>
      </w:r>
    </w:p>
    <w:p w:rsidR="00631F71" w:rsidRDefault="00631F71">
      <w:pPr>
        <w:pStyle w:val="ConsPlusTitle"/>
        <w:jc w:val="center"/>
      </w:pPr>
      <w:r>
        <w:t>ПРОФЕССИОНАЛЬНЫХ СТАНДАРТОВ, СООТВЕТСТВУЮЩИХ</w:t>
      </w:r>
    </w:p>
    <w:p w:rsidR="00631F71" w:rsidRDefault="00631F7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31F71" w:rsidRDefault="00631F71">
      <w:pPr>
        <w:pStyle w:val="ConsPlusTitle"/>
        <w:jc w:val="center"/>
      </w:pPr>
      <w:r>
        <w:t>ПРОГРАММУ БАКАЛАВРИАТА ПО НАПРАВЛЕНИЮ ПОДГОТОВКИ</w:t>
      </w:r>
    </w:p>
    <w:p w:rsidR="00631F71" w:rsidRDefault="00631F71">
      <w:pPr>
        <w:pStyle w:val="ConsPlusTitle"/>
        <w:jc w:val="center"/>
      </w:pPr>
      <w:r>
        <w:t>36.03.01 ВЕТЕРИНАРНО-САНИТАРНАЯ ЭКСПЕРТИЗА</w:t>
      </w:r>
    </w:p>
    <w:p w:rsidR="00631F71" w:rsidRDefault="00631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14"/>
        <w:gridCol w:w="6746"/>
      </w:tblGrid>
      <w:tr w:rsidR="00631F71">
        <w:tc>
          <w:tcPr>
            <w:tcW w:w="510" w:type="dxa"/>
          </w:tcPr>
          <w:p w:rsidR="00631F71" w:rsidRDefault="00631F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631F71" w:rsidRDefault="00631F7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631F71" w:rsidRDefault="00631F71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631F71" w:rsidRDefault="00631F71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31F71">
        <w:tc>
          <w:tcPr>
            <w:tcW w:w="9070" w:type="dxa"/>
            <w:gridSpan w:val="3"/>
          </w:tcPr>
          <w:p w:rsidR="00631F71" w:rsidRDefault="00631F71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631F71">
        <w:tc>
          <w:tcPr>
            <w:tcW w:w="510" w:type="dxa"/>
            <w:vAlign w:val="center"/>
          </w:tcPr>
          <w:p w:rsidR="00631F71" w:rsidRDefault="00631F7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14" w:type="dxa"/>
            <w:vAlign w:val="center"/>
          </w:tcPr>
          <w:p w:rsidR="00631F71" w:rsidRDefault="00631F71">
            <w:pPr>
              <w:pStyle w:val="ConsPlusNormal"/>
              <w:jc w:val="center"/>
            </w:pPr>
            <w:r>
              <w:t>13.012</w:t>
            </w:r>
          </w:p>
        </w:tc>
        <w:tc>
          <w:tcPr>
            <w:tcW w:w="6746" w:type="dxa"/>
          </w:tcPr>
          <w:p w:rsidR="00631F71" w:rsidRDefault="00631F71">
            <w:pPr>
              <w:pStyle w:val="ConsPlusNormal"/>
              <w:ind w:firstLine="540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"Ветеринарный врач", утвержденный приказом Министерства труда и социальной защиты Российской Федерации от 4 августа 2014 г. N 540н (зарегистрирован Министерством юстиции Российской Федерации 20 августа 2014 г., регистрационный N 33672),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jc w:val="both"/>
      </w:pPr>
    </w:p>
    <w:p w:rsidR="00631F71" w:rsidRDefault="00631F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1" w:name="_GoBack"/>
      <w:bookmarkEnd w:id="11"/>
    </w:p>
    <w:sectPr w:rsidR="00D55AAA" w:rsidSect="001F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1"/>
    <w:rsid w:val="00631F71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2E2DF-8D63-4496-8A35-F300083D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F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1F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31F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8FCFDFA2C222D97AA4B69429C191A11D3E70A234EBC9367CB3E11516B88284D4A1578FD92B44067027268468BDB1C634696447A1E37F9KCc1H" TargetMode="External"/><Relationship Id="rId13" Type="http://schemas.openxmlformats.org/officeDocument/2006/relationships/hyperlink" Target="consultantplus://offline/ref=4D68FCFDFA2C222D97AA4B69429C191A11D5EC0E234FBC9367CB3E11516B88284D4A1578FD92B34664027268468BDB1C634696447A1E37F9KCc1H" TargetMode="External"/><Relationship Id="rId18" Type="http://schemas.openxmlformats.org/officeDocument/2006/relationships/hyperlink" Target="consultantplus://offline/ref=4D68FCFDFA2C222D97AA4B69429C191A11D5EC0E234FBC9367CB3E11516B88284D4A1578FD92B34664027268468BDB1C634696447A1E37F9KCc1H" TargetMode="External"/><Relationship Id="rId26" Type="http://schemas.openxmlformats.org/officeDocument/2006/relationships/hyperlink" Target="consultantplus://offline/ref=4D68FCFDFA2C222D97AA4B69429C191A16D0ED0F234FBC9367CB3E11516B88284D4A1578FD92B64265027268468BDB1C634696447A1E37F9KCc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68FCFDFA2C222D97AA4B69429C191A16DFE10D2C44BC9367CB3E11516B88284D4A1578FD93B54266027268468BDB1C634696447A1E37F9KCc1H" TargetMode="External"/><Relationship Id="rId34" Type="http://schemas.openxmlformats.org/officeDocument/2006/relationships/hyperlink" Target="consultantplus://offline/ref=4D68FCFDFA2C222D97AA4B69429C191A17D6E508284BBC9367CB3E11516B88284D4A1578FD92B14563027268468BDB1C634696447A1E37F9KCc1H" TargetMode="External"/><Relationship Id="rId7" Type="http://schemas.openxmlformats.org/officeDocument/2006/relationships/hyperlink" Target="consultantplus://offline/ref=4D68FCFDFA2C222D97AA4B69429C191A11D5EC0E234FBC9367CB3E11516B88284D4A1578FD92B34664027268468BDB1C634696447A1E37F9KCc1H" TargetMode="External"/><Relationship Id="rId12" Type="http://schemas.openxmlformats.org/officeDocument/2006/relationships/hyperlink" Target="consultantplus://offline/ref=4D68FCFDFA2C222D97AA4B69429C191A16D0ED0F234FBC9367CB3E11516B88284D4A1578FD92B64263027268468BDB1C634696447A1E37F9KCc1H" TargetMode="External"/><Relationship Id="rId17" Type="http://schemas.openxmlformats.org/officeDocument/2006/relationships/hyperlink" Target="consultantplus://offline/ref=4D68FCFDFA2C222D97AA4B69429C191A17D6E00A294DBC9367CB3E11516B88284D4A1578FD92B14367027268468BDB1C634696447A1E37F9KCc1H" TargetMode="External"/><Relationship Id="rId25" Type="http://schemas.openxmlformats.org/officeDocument/2006/relationships/hyperlink" Target="consultantplus://offline/ref=4D68FCFDFA2C222D97AA4B69429C191A17D6E00A294DBC9367CB3E11516B88284D4A1578FD92B14465027268468BDB1C634696447A1E37F9KCc1H" TargetMode="External"/><Relationship Id="rId33" Type="http://schemas.openxmlformats.org/officeDocument/2006/relationships/hyperlink" Target="consultantplus://offline/ref=4D68FCFDFA2C222D97AA4B69429C191A16D0ED0F234FBC9367CB3E11516B88284D4A1578FD92B64360027268468BDB1C634696447A1E37F9KCc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68FCFDFA2C222D97AA4B69429C191A17D6E00A294DBC9367CB3E11516B88284D4A1578FD92B14064027268468BDB1C634696447A1E37F9KCc1H" TargetMode="External"/><Relationship Id="rId20" Type="http://schemas.openxmlformats.org/officeDocument/2006/relationships/hyperlink" Target="consultantplus://offline/ref=4D68FCFDFA2C222D97AA4B69429C191A16D0ED0F234FBC9367CB3E11516B88284D4A1578FD92B64267027268468BDB1C634696447A1E37F9KCc1H" TargetMode="External"/><Relationship Id="rId29" Type="http://schemas.openxmlformats.org/officeDocument/2006/relationships/hyperlink" Target="consultantplus://offline/ref=4D68FCFDFA2C222D97AA4B69429C191A16D0ED0F234FBC9367CB3E11516B88284D4A1578FD92B64362027268468BDB1C634696447A1E37F9KCc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68FCFDFA2C222D97AA4B69429C191A16D0ED0F234FBC9367CB3E11516B88284D4A1578FD92B64263027268468BDB1C634696447A1E37F9KCc1H" TargetMode="External"/><Relationship Id="rId11" Type="http://schemas.openxmlformats.org/officeDocument/2006/relationships/hyperlink" Target="consultantplus://offline/ref=4D68FCFDFA2C222D97AA4B69429C191A16DFE10D2C44BC9367CB3E11516B88284D4A1578FD93B54260027268468BDB1C634696447A1E37F9KCc1H" TargetMode="External"/><Relationship Id="rId24" Type="http://schemas.openxmlformats.org/officeDocument/2006/relationships/hyperlink" Target="consultantplus://offline/ref=4D68FCFDFA2C222D97AA4B69429C191A16DFE10D2C44BC9367CB3E11516B88284D4A1578FD93B54C61027268468BDB1C634696447A1E37F9KCc1H" TargetMode="External"/><Relationship Id="rId32" Type="http://schemas.openxmlformats.org/officeDocument/2006/relationships/hyperlink" Target="consultantplus://offline/ref=4D68FCFDFA2C222D97AA4B69429C191A11D3E30E224ABC9367CB3E11516B88284D4A1578FD92B84064027268468BDB1C634696447A1E37F9KCc1H" TargetMode="External"/><Relationship Id="rId5" Type="http://schemas.openxmlformats.org/officeDocument/2006/relationships/hyperlink" Target="consultantplus://offline/ref=4D68FCFDFA2C222D97AA4B69429C191A16DFE10D2C44BC9367CB3E11516B88284D4A1578FD93B54260027268468BDB1C634696447A1E37F9KCc1H" TargetMode="External"/><Relationship Id="rId15" Type="http://schemas.openxmlformats.org/officeDocument/2006/relationships/hyperlink" Target="consultantplus://offline/ref=4D68FCFDFA2C222D97AA4B69429C191A11D4E00B2349BC9367CB3E11516B88284D4A1578FD92B3406A027268468BDB1C634696447A1E37F9KCc1H" TargetMode="External"/><Relationship Id="rId23" Type="http://schemas.openxmlformats.org/officeDocument/2006/relationships/hyperlink" Target="consultantplus://offline/ref=4D68FCFDFA2C222D97AA4B69429C191A11D3E70A234EBC9367CB3E11516B88284D4A1578FD92B44067027268468BDB1C634696447A1E37F9KCc1H" TargetMode="External"/><Relationship Id="rId28" Type="http://schemas.openxmlformats.org/officeDocument/2006/relationships/hyperlink" Target="consultantplus://offline/ref=4D68FCFDFA2C222D97AA4B69429C191A16D0ED0F234FBC9367CB3E11516B88284D4A1578FD92B64363027268468BDB1C634696447A1E37F9KCc1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D68FCFDFA2C222D97AA4B69429C191A17D7ED0E2949BC9367CB3E11516B88284D4A1578FD92B14560027268468BDB1C634696447A1E37F9KCc1H" TargetMode="External"/><Relationship Id="rId19" Type="http://schemas.openxmlformats.org/officeDocument/2006/relationships/hyperlink" Target="consultantplus://offline/ref=4D68FCFDFA2C222D97AA4B69429C191A16D0ED0F234FBC9367CB3E11516B88284D4A1578FD92B64261027268468BDB1C634696447A1E37F9KCc1H" TargetMode="External"/><Relationship Id="rId31" Type="http://schemas.openxmlformats.org/officeDocument/2006/relationships/hyperlink" Target="consultantplus://offline/ref=4D68FCFDFA2C222D97AA4B69429C191A11D4ED0F2B4CBC9367CB3E11516B88285F4A4D74FF9AAF446517243900KDc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68FCFDFA2C222D97AA4B69429C191A17DFE30B2A45BC9367CB3E11516B88284D4A1578FD92B14061027268468BDB1C634696447A1E37F9KCc1H" TargetMode="External"/><Relationship Id="rId14" Type="http://schemas.openxmlformats.org/officeDocument/2006/relationships/hyperlink" Target="consultantplus://offline/ref=4D68FCFDFA2C222D97AA4B69429C191A11D3E70A234EBC9367CB3E11516B88284D4A1578FD92B44067027268468BDB1C634696447A1E37F9KCc1H" TargetMode="External"/><Relationship Id="rId22" Type="http://schemas.openxmlformats.org/officeDocument/2006/relationships/hyperlink" Target="consultantplus://offline/ref=4D68FCFDFA2C222D97AA4B69429C191A16DFE10D2C44BC9367CB3E11516B88284D4A1578FD93B54366027268468BDB1C634696447A1E37F9KCc1H" TargetMode="External"/><Relationship Id="rId27" Type="http://schemas.openxmlformats.org/officeDocument/2006/relationships/hyperlink" Target="consultantplus://offline/ref=4D68FCFDFA2C222D97AA4B69429C191A14D3E2042C4DBC9367CB3E11516B88285F4A4D74FF9AAF446517243900KDcDH" TargetMode="External"/><Relationship Id="rId30" Type="http://schemas.openxmlformats.org/officeDocument/2006/relationships/hyperlink" Target="consultantplus://offline/ref=4D68FCFDFA2C222D97AA4B69429C191A11D4E2052B45BC9367CB3E11516B88285F4A4D74FF9AAF446517243900KDcD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5912</Words>
  <Characters>33702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2023-06-28T07:28:00Z</dcterms:created>
  <dcterms:modified xsi:type="dcterms:W3CDTF">2023-06-28T07:28:00Z</dcterms:modified>
</cp:coreProperties>
</file>